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4D74" w14:textId="4DF32362" w:rsidR="00277554" w:rsidRPr="000B242D" w:rsidRDefault="00277554" w:rsidP="000B242D">
      <w:pPr>
        <w:spacing w:line="360" w:lineRule="auto"/>
        <w:jc w:val="center"/>
        <w:rPr>
          <w:rFonts w:ascii="Georgia" w:hAnsi="Georgia"/>
          <w:b/>
          <w:bCs/>
          <w:sz w:val="28"/>
          <w:szCs w:val="28"/>
        </w:rPr>
      </w:pPr>
      <w:r w:rsidRPr="000B242D">
        <w:rPr>
          <w:rFonts w:ascii="Georgia" w:hAnsi="Georgia"/>
          <w:b/>
          <w:bCs/>
          <w:sz w:val="28"/>
          <w:szCs w:val="28"/>
        </w:rPr>
        <w:t xml:space="preserve">WCU BSN Pre-requisite </w:t>
      </w:r>
      <w:r w:rsidR="000B242D" w:rsidRPr="000B242D">
        <w:rPr>
          <w:rFonts w:ascii="Georgia" w:hAnsi="Georgia"/>
          <w:b/>
          <w:bCs/>
          <w:sz w:val="28"/>
          <w:szCs w:val="28"/>
        </w:rPr>
        <w:t>W</w:t>
      </w:r>
      <w:r w:rsidRPr="000B242D">
        <w:rPr>
          <w:rFonts w:ascii="Georgia" w:hAnsi="Georgia"/>
          <w:b/>
          <w:bCs/>
          <w:sz w:val="28"/>
          <w:szCs w:val="28"/>
        </w:rPr>
        <w:t>orksheet</w:t>
      </w:r>
    </w:p>
    <w:p w14:paraId="5FEC6E75" w14:textId="143FFD31" w:rsidR="00277554" w:rsidRDefault="00936693" w:rsidP="00277554">
      <w:pPr>
        <w:rPr>
          <w:rFonts w:ascii="Georgia" w:hAnsi="Georgia"/>
          <w:sz w:val="20"/>
          <w:szCs w:val="20"/>
        </w:rPr>
      </w:pPr>
      <w:r>
        <w:rPr>
          <w:rFonts w:ascii="Georgia" w:hAnsi="Georgia"/>
          <w:sz w:val="20"/>
          <w:szCs w:val="20"/>
        </w:rPr>
        <w:t>The</w:t>
      </w:r>
      <w:r w:rsidR="00277554">
        <w:rPr>
          <w:rFonts w:ascii="Georgia" w:hAnsi="Georgia"/>
          <w:sz w:val="20"/>
          <w:szCs w:val="20"/>
        </w:rPr>
        <w:t xml:space="preserve"> </w:t>
      </w:r>
      <w:hyperlink r:id="rId7" w:history="1">
        <w:r w:rsidR="00277554" w:rsidRPr="00B57211">
          <w:rPr>
            <w:rStyle w:val="Hyperlink"/>
            <w:rFonts w:ascii="Georgia" w:hAnsi="Georgia"/>
            <w:sz w:val="20"/>
            <w:szCs w:val="20"/>
          </w:rPr>
          <w:t>WCU BSN Website</w:t>
        </w:r>
      </w:hyperlink>
      <w:r w:rsidR="00277554">
        <w:rPr>
          <w:rFonts w:ascii="Georgia" w:hAnsi="Georgia"/>
          <w:sz w:val="20"/>
          <w:szCs w:val="20"/>
        </w:rPr>
        <w:t xml:space="preserve"> is the official </w:t>
      </w:r>
      <w:r>
        <w:rPr>
          <w:rFonts w:ascii="Georgia" w:hAnsi="Georgia"/>
          <w:sz w:val="20"/>
          <w:szCs w:val="20"/>
        </w:rPr>
        <w:t>source for updates to program requirements</w:t>
      </w:r>
      <w:r w:rsidR="00277554">
        <w:rPr>
          <w:rFonts w:ascii="Georgia" w:hAnsi="Georgia"/>
          <w:sz w:val="20"/>
          <w:szCs w:val="20"/>
        </w:rPr>
        <w:t xml:space="preserve"> and supersedes information on this worksheet.</w:t>
      </w:r>
      <w:r w:rsidR="005D0FBE">
        <w:rPr>
          <w:rFonts w:ascii="Georgia" w:hAnsi="Georgia"/>
          <w:sz w:val="20"/>
          <w:szCs w:val="20"/>
        </w:rPr>
        <w:t xml:space="preserve"> </w:t>
      </w:r>
      <w:r>
        <w:rPr>
          <w:rFonts w:ascii="Georgia" w:hAnsi="Georgia"/>
          <w:sz w:val="20"/>
          <w:szCs w:val="20"/>
        </w:rPr>
        <w:t xml:space="preserve">Students who have completed credit outside of WCU </w:t>
      </w:r>
      <w:r w:rsidR="005D0FBE">
        <w:rPr>
          <w:rFonts w:ascii="Georgia" w:hAnsi="Georgia"/>
          <w:sz w:val="20"/>
          <w:szCs w:val="20"/>
        </w:rPr>
        <w:t>can</w:t>
      </w:r>
      <w:r>
        <w:rPr>
          <w:rFonts w:ascii="Georgia" w:hAnsi="Georgia"/>
          <w:sz w:val="20"/>
          <w:szCs w:val="20"/>
        </w:rPr>
        <w:t xml:space="preserve"> use the Registrar’s </w:t>
      </w:r>
      <w:hyperlink r:id="rId8" w:history="1">
        <w:r w:rsidRPr="00936693">
          <w:rPr>
            <w:rStyle w:val="Hyperlink"/>
            <w:rFonts w:ascii="Georgia" w:hAnsi="Georgia"/>
            <w:sz w:val="20"/>
            <w:szCs w:val="20"/>
          </w:rPr>
          <w:t>Look Up Tool</w:t>
        </w:r>
      </w:hyperlink>
      <w:r>
        <w:rPr>
          <w:rFonts w:ascii="Georgia" w:hAnsi="Georgia"/>
          <w:sz w:val="20"/>
          <w:szCs w:val="20"/>
        </w:rPr>
        <w:t xml:space="preserve"> to review </w:t>
      </w:r>
      <w:r w:rsidR="005D0FBE">
        <w:rPr>
          <w:rFonts w:ascii="Georgia" w:hAnsi="Georgia"/>
          <w:sz w:val="20"/>
          <w:szCs w:val="20"/>
        </w:rPr>
        <w:t>how these courses may transfer into WCU</w:t>
      </w:r>
      <w:r>
        <w:rPr>
          <w:rFonts w:ascii="Georgia" w:hAnsi="Georgia"/>
          <w:sz w:val="20"/>
          <w:szCs w:val="20"/>
        </w:rPr>
        <w:t>. This tool shows how courses from various institutions have transferred into WCU</w:t>
      </w:r>
      <w:r w:rsidR="005D0FBE">
        <w:rPr>
          <w:rFonts w:ascii="Georgia" w:hAnsi="Georgia"/>
          <w:sz w:val="20"/>
          <w:szCs w:val="20"/>
        </w:rPr>
        <w:t xml:space="preserve">. </w:t>
      </w:r>
      <w:r w:rsidR="000B242D">
        <w:rPr>
          <w:rFonts w:ascii="Georgia" w:hAnsi="Georgia"/>
          <w:sz w:val="20"/>
          <w:szCs w:val="20"/>
        </w:rPr>
        <w:t>T</w:t>
      </w:r>
      <w:r>
        <w:rPr>
          <w:rFonts w:ascii="Georgia" w:hAnsi="Georgia"/>
          <w:sz w:val="20"/>
          <w:szCs w:val="20"/>
        </w:rPr>
        <w:t>his tool</w:t>
      </w:r>
      <w:r w:rsidR="000B242D">
        <w:rPr>
          <w:rFonts w:ascii="Georgia" w:hAnsi="Georgia"/>
          <w:sz w:val="20"/>
          <w:szCs w:val="20"/>
        </w:rPr>
        <w:t xml:space="preserve"> </w:t>
      </w:r>
      <w:r>
        <w:rPr>
          <w:rFonts w:ascii="Georgia" w:hAnsi="Georgia"/>
          <w:sz w:val="20"/>
          <w:szCs w:val="20"/>
        </w:rPr>
        <w:t xml:space="preserve">shows the most recent </w:t>
      </w:r>
      <w:r w:rsidR="005D0FBE">
        <w:rPr>
          <w:rFonts w:ascii="Georgia" w:hAnsi="Georgia"/>
          <w:sz w:val="20"/>
          <w:szCs w:val="20"/>
        </w:rPr>
        <w:t>transfer equivalencies</w:t>
      </w:r>
      <w:r w:rsidR="000B242D">
        <w:rPr>
          <w:rFonts w:ascii="Georgia" w:hAnsi="Georgia"/>
          <w:sz w:val="20"/>
          <w:szCs w:val="20"/>
        </w:rPr>
        <w:t xml:space="preserve"> meaning</w:t>
      </w:r>
      <w:r>
        <w:rPr>
          <w:rFonts w:ascii="Georgia" w:hAnsi="Georgia"/>
          <w:sz w:val="20"/>
          <w:szCs w:val="20"/>
        </w:rPr>
        <w:t xml:space="preserve"> </w:t>
      </w:r>
      <w:r w:rsidR="00C60B7B">
        <w:rPr>
          <w:rFonts w:ascii="Georgia" w:hAnsi="Georgia"/>
          <w:sz w:val="20"/>
          <w:szCs w:val="20"/>
        </w:rPr>
        <w:t>credits</w:t>
      </w:r>
      <w:r>
        <w:rPr>
          <w:rFonts w:ascii="Georgia" w:hAnsi="Georgia"/>
          <w:sz w:val="20"/>
          <w:szCs w:val="20"/>
        </w:rPr>
        <w:t xml:space="preserve"> may transfer in differently</w:t>
      </w:r>
      <w:r w:rsidR="00C60B7B">
        <w:rPr>
          <w:rFonts w:ascii="Georgia" w:hAnsi="Georgia"/>
          <w:sz w:val="20"/>
          <w:szCs w:val="20"/>
        </w:rPr>
        <w:t xml:space="preserve"> than expected. </w:t>
      </w:r>
      <w:r w:rsidR="000B242D">
        <w:rPr>
          <w:rFonts w:ascii="Georgia" w:hAnsi="Georgia"/>
          <w:sz w:val="20"/>
          <w:szCs w:val="20"/>
        </w:rPr>
        <w:t>Q</w:t>
      </w:r>
      <w:r w:rsidR="00C60B7B">
        <w:rPr>
          <w:rFonts w:ascii="Georgia" w:hAnsi="Georgia"/>
          <w:sz w:val="20"/>
          <w:szCs w:val="20"/>
        </w:rPr>
        <w:t xml:space="preserve">uestions regarding this process </w:t>
      </w:r>
      <w:r w:rsidR="000B242D">
        <w:rPr>
          <w:rFonts w:ascii="Georgia" w:hAnsi="Georgia"/>
          <w:sz w:val="20"/>
          <w:szCs w:val="20"/>
        </w:rPr>
        <w:t xml:space="preserve">should be directed </w:t>
      </w:r>
      <w:r w:rsidR="00BC2F1F">
        <w:rPr>
          <w:rFonts w:ascii="Georgia" w:hAnsi="Georgia"/>
          <w:sz w:val="20"/>
          <w:szCs w:val="20"/>
        </w:rPr>
        <w:t xml:space="preserve">to the nursing advisor </w:t>
      </w:r>
      <w:r w:rsidR="006F3340">
        <w:rPr>
          <w:rFonts w:ascii="Georgia" w:hAnsi="Georgia"/>
          <w:sz w:val="20"/>
          <w:szCs w:val="20"/>
        </w:rPr>
        <w:t>in the Advising Center or the Registrar’s Office</w:t>
      </w:r>
      <w:r>
        <w:rPr>
          <w:rFonts w:ascii="Georgia" w:hAnsi="Georgia"/>
          <w:sz w:val="20"/>
          <w:szCs w:val="20"/>
        </w:rPr>
        <w:t xml:space="preserve">. The Registrar’s office, in partnership with academic departments, makes the final determination on transfer equivalencies. </w:t>
      </w:r>
    </w:p>
    <w:p w14:paraId="586CF89D" w14:textId="678A85C2" w:rsidR="000B242D" w:rsidRDefault="000B242D" w:rsidP="00277554">
      <w:pPr>
        <w:rPr>
          <w:rFonts w:ascii="Georgia" w:hAnsi="Georgia"/>
          <w:sz w:val="20"/>
          <w:szCs w:val="20"/>
        </w:rPr>
      </w:pPr>
    </w:p>
    <w:p w14:paraId="483A64CD" w14:textId="0275C299" w:rsidR="000B242D" w:rsidRPr="005D0FBE" w:rsidRDefault="000B242D" w:rsidP="00277554">
      <w:pPr>
        <w:rPr>
          <w:rFonts w:ascii="Georgia" w:hAnsi="Georgia"/>
          <w:sz w:val="20"/>
          <w:szCs w:val="20"/>
        </w:rPr>
      </w:pPr>
      <w:r>
        <w:rPr>
          <w:rFonts w:ascii="Georgia" w:hAnsi="Georgia"/>
          <w:sz w:val="20"/>
          <w:szCs w:val="20"/>
        </w:rPr>
        <w:t xml:space="preserve">As some pre-requisite courses </w:t>
      </w:r>
      <w:r w:rsidR="0095119C">
        <w:rPr>
          <w:rFonts w:ascii="Georgia" w:hAnsi="Georgia"/>
          <w:sz w:val="20"/>
          <w:szCs w:val="20"/>
        </w:rPr>
        <w:t xml:space="preserve">are </w:t>
      </w:r>
      <w:r>
        <w:rPr>
          <w:rFonts w:ascii="Georgia" w:hAnsi="Georgia"/>
          <w:sz w:val="20"/>
          <w:szCs w:val="20"/>
        </w:rPr>
        <w:t xml:space="preserve">unique to WCU, transfer students should expect to enroll at WCU for one semester prior to applying to the BSN program. </w:t>
      </w:r>
    </w:p>
    <w:p w14:paraId="16BBE352" w14:textId="77777777" w:rsidR="00277554" w:rsidRPr="00B57211" w:rsidRDefault="00277554" w:rsidP="00277554">
      <w:pPr>
        <w:rPr>
          <w:rFonts w:ascii="Georgia" w:hAnsi="Georgia"/>
          <w:b/>
          <w:bCs/>
          <w:i/>
          <w:iCs/>
          <w:sz w:val="20"/>
          <w:szCs w:val="20"/>
        </w:rPr>
      </w:pPr>
    </w:p>
    <w:p w14:paraId="410C7FA7" w14:textId="77777777" w:rsidR="00277554" w:rsidRPr="00B57211" w:rsidRDefault="00277554" w:rsidP="00277554">
      <w:pPr>
        <w:rPr>
          <w:rFonts w:ascii="Georgia" w:hAnsi="Georgia"/>
          <w:b/>
          <w:bCs/>
          <w:i/>
          <w:iCs/>
          <w:sz w:val="20"/>
          <w:szCs w:val="20"/>
        </w:rPr>
      </w:pPr>
      <w:r w:rsidRPr="00B57211">
        <w:rPr>
          <w:rFonts w:ascii="Georgia" w:hAnsi="Georgia"/>
          <w:b/>
          <w:bCs/>
          <w:i/>
          <w:iCs/>
          <w:sz w:val="20"/>
          <w:szCs w:val="20"/>
        </w:rPr>
        <w:t xml:space="preserve">Other requirements: Test scores and GPA </w:t>
      </w:r>
    </w:p>
    <w:p w14:paraId="05D46A36" w14:textId="77777777" w:rsidR="0010697F" w:rsidRDefault="00277554" w:rsidP="00277554">
      <w:pPr>
        <w:rPr>
          <w:rFonts w:ascii="Georgia" w:hAnsi="Georgia"/>
          <w:sz w:val="20"/>
          <w:szCs w:val="20"/>
        </w:rPr>
      </w:pPr>
      <w:r>
        <w:rPr>
          <w:rFonts w:ascii="Georgia" w:hAnsi="Georgia"/>
          <w:sz w:val="20"/>
          <w:szCs w:val="20"/>
        </w:rPr>
        <w:t xml:space="preserve">When applying to the BSN program, </w:t>
      </w:r>
      <w:r w:rsidR="0010697F">
        <w:rPr>
          <w:rFonts w:ascii="Georgia" w:hAnsi="Georgia"/>
          <w:sz w:val="20"/>
          <w:szCs w:val="20"/>
        </w:rPr>
        <w:t xml:space="preserve">the criteria used to score an application are the </w:t>
      </w:r>
      <w:r>
        <w:rPr>
          <w:rFonts w:ascii="Georgia" w:hAnsi="Georgia"/>
          <w:sz w:val="20"/>
          <w:szCs w:val="20"/>
        </w:rPr>
        <w:t xml:space="preserve">overall </w:t>
      </w:r>
      <w:r w:rsidR="0010697F">
        <w:rPr>
          <w:rFonts w:ascii="Georgia" w:hAnsi="Georgia"/>
          <w:sz w:val="20"/>
          <w:szCs w:val="20"/>
        </w:rPr>
        <w:t xml:space="preserve">collegiate </w:t>
      </w:r>
      <w:r>
        <w:rPr>
          <w:rFonts w:ascii="Georgia" w:hAnsi="Georgia"/>
          <w:sz w:val="20"/>
          <w:szCs w:val="20"/>
        </w:rPr>
        <w:t xml:space="preserve">GPA, ACT, and TEAS scores. </w:t>
      </w:r>
    </w:p>
    <w:p w14:paraId="65D18F18" w14:textId="18662DBF" w:rsidR="0010697F" w:rsidRDefault="0010697F" w:rsidP="0010697F">
      <w:pPr>
        <w:pStyle w:val="ListParagraph"/>
        <w:numPr>
          <w:ilvl w:val="0"/>
          <w:numId w:val="6"/>
        </w:numPr>
        <w:rPr>
          <w:rFonts w:ascii="Georgia" w:hAnsi="Georgia"/>
          <w:sz w:val="20"/>
          <w:szCs w:val="20"/>
        </w:rPr>
      </w:pPr>
      <w:r>
        <w:rPr>
          <w:rFonts w:ascii="Georgia" w:hAnsi="Georgia"/>
          <w:sz w:val="20"/>
          <w:szCs w:val="20"/>
        </w:rPr>
        <w:t>The collegiate</w:t>
      </w:r>
      <w:r w:rsidR="00F913D9" w:rsidRPr="0010697F">
        <w:rPr>
          <w:rFonts w:ascii="Georgia" w:hAnsi="Georgia"/>
          <w:sz w:val="20"/>
          <w:szCs w:val="20"/>
        </w:rPr>
        <w:t xml:space="preserve"> GPA will be calculated based on official transcripts</w:t>
      </w:r>
      <w:r w:rsidRPr="0010697F">
        <w:rPr>
          <w:rFonts w:ascii="Georgia" w:hAnsi="Georgia"/>
          <w:sz w:val="20"/>
          <w:szCs w:val="20"/>
        </w:rPr>
        <w:t xml:space="preserve"> for each institution attended</w:t>
      </w:r>
      <w:r w:rsidR="003E3164">
        <w:rPr>
          <w:rFonts w:ascii="Georgia" w:hAnsi="Georgia"/>
          <w:sz w:val="20"/>
          <w:szCs w:val="20"/>
        </w:rPr>
        <w:t>. All transfer transcripts must be received and in the student record by the program application deadline for consideration.</w:t>
      </w:r>
      <w:r w:rsidR="00277554" w:rsidRPr="0010697F">
        <w:rPr>
          <w:rFonts w:ascii="Georgia" w:hAnsi="Georgia"/>
          <w:sz w:val="20"/>
          <w:szCs w:val="20"/>
        </w:rPr>
        <w:t xml:space="preserve"> </w:t>
      </w:r>
      <w:r w:rsidR="001D10DD">
        <w:rPr>
          <w:rFonts w:ascii="Georgia" w:hAnsi="Georgia"/>
          <w:b/>
          <w:bCs/>
          <w:i/>
          <w:iCs/>
          <w:sz w:val="20"/>
          <w:szCs w:val="20"/>
        </w:rPr>
        <w:t>Applicants must have a minimum 3.0 cumulative GPA to be eligible for the BSN program.</w:t>
      </w:r>
    </w:p>
    <w:p w14:paraId="3B4083D2" w14:textId="5F877608" w:rsidR="0010697F" w:rsidRDefault="0010697F" w:rsidP="0010697F">
      <w:pPr>
        <w:pStyle w:val="ListParagraph"/>
        <w:numPr>
          <w:ilvl w:val="0"/>
          <w:numId w:val="6"/>
        </w:numPr>
        <w:rPr>
          <w:rFonts w:ascii="Georgia" w:hAnsi="Georgia"/>
          <w:sz w:val="20"/>
          <w:szCs w:val="20"/>
        </w:rPr>
      </w:pPr>
      <w:r w:rsidRPr="0010697F">
        <w:rPr>
          <w:rFonts w:ascii="Georgia" w:hAnsi="Georgia"/>
          <w:sz w:val="20"/>
          <w:szCs w:val="20"/>
        </w:rPr>
        <w:t>Applicants must also take the</w:t>
      </w:r>
      <w:r w:rsidR="00277554" w:rsidRPr="0010697F">
        <w:rPr>
          <w:rFonts w:ascii="Georgia" w:hAnsi="Georgia"/>
          <w:sz w:val="20"/>
          <w:szCs w:val="20"/>
        </w:rPr>
        <w:t xml:space="preserve"> </w:t>
      </w:r>
      <w:hyperlink r:id="rId9" w:history="1">
        <w:r w:rsidR="00277554" w:rsidRPr="0010697F">
          <w:rPr>
            <w:rStyle w:val="Hyperlink"/>
            <w:rFonts w:ascii="Georgia" w:hAnsi="Georgia"/>
            <w:sz w:val="20"/>
            <w:szCs w:val="20"/>
          </w:rPr>
          <w:t>TEAS test</w:t>
        </w:r>
      </w:hyperlink>
      <w:r w:rsidRPr="0010697F">
        <w:rPr>
          <w:rFonts w:ascii="Georgia" w:hAnsi="Georgia"/>
          <w:sz w:val="20"/>
          <w:szCs w:val="20"/>
        </w:rPr>
        <w:t xml:space="preserve">, which is offered through WCU’s testing center. Candidates may take the TEAS test multiple times so long as there are at least 30 days between each attempt. </w:t>
      </w:r>
      <w:r>
        <w:rPr>
          <w:rFonts w:ascii="Georgia" w:hAnsi="Georgia"/>
          <w:sz w:val="20"/>
          <w:szCs w:val="20"/>
        </w:rPr>
        <w:t>If an applicant has taken the TEAS more than one time, the highest score will be used in scoring their application.</w:t>
      </w:r>
    </w:p>
    <w:p w14:paraId="178A12B8" w14:textId="676466AF" w:rsidR="00277554" w:rsidRDefault="0010697F" w:rsidP="0010697F">
      <w:pPr>
        <w:pStyle w:val="ListParagraph"/>
        <w:numPr>
          <w:ilvl w:val="0"/>
          <w:numId w:val="6"/>
        </w:numPr>
        <w:rPr>
          <w:rFonts w:ascii="Georgia" w:hAnsi="Georgia"/>
          <w:sz w:val="20"/>
          <w:szCs w:val="20"/>
        </w:rPr>
      </w:pPr>
      <w:r w:rsidRPr="0010697F">
        <w:rPr>
          <w:rFonts w:ascii="Georgia" w:hAnsi="Georgia"/>
          <w:sz w:val="20"/>
          <w:szCs w:val="20"/>
        </w:rPr>
        <w:t xml:space="preserve">High school scores for the ACT are accepted, though students may take a residual ACT through WCU’s testing center if they have not previously sat for the ACT or if they wish to raise their score. Applicants should note that a ‘super score’ will be used for their ACT (using the highest score for each of the four sections). </w:t>
      </w:r>
    </w:p>
    <w:p w14:paraId="11C442D6" w14:textId="1B592716" w:rsidR="009A084C" w:rsidRPr="0010697F" w:rsidRDefault="009A084C" w:rsidP="0010697F">
      <w:pPr>
        <w:pStyle w:val="ListParagraph"/>
        <w:numPr>
          <w:ilvl w:val="0"/>
          <w:numId w:val="6"/>
        </w:numPr>
        <w:rPr>
          <w:rFonts w:ascii="Georgia" w:hAnsi="Georgia"/>
          <w:sz w:val="20"/>
          <w:szCs w:val="20"/>
        </w:rPr>
      </w:pPr>
      <w:r>
        <w:rPr>
          <w:rFonts w:ascii="Georgia" w:hAnsi="Georgia"/>
          <w:sz w:val="20"/>
          <w:szCs w:val="20"/>
        </w:rPr>
        <w:t xml:space="preserve">Applicants are required to have a minimum of </w:t>
      </w:r>
      <w:r>
        <w:rPr>
          <w:rFonts w:ascii="Georgia" w:hAnsi="Georgia"/>
          <w:b/>
          <w:bCs/>
          <w:i/>
          <w:iCs/>
          <w:sz w:val="20"/>
          <w:szCs w:val="20"/>
        </w:rPr>
        <w:t>60 credit hours</w:t>
      </w:r>
      <w:r>
        <w:rPr>
          <w:rFonts w:ascii="Georgia" w:hAnsi="Georgia"/>
          <w:sz w:val="20"/>
          <w:szCs w:val="20"/>
        </w:rPr>
        <w:t xml:space="preserve"> </w:t>
      </w:r>
      <w:r>
        <w:rPr>
          <w:rFonts w:ascii="Georgia" w:hAnsi="Georgia"/>
          <w:b/>
          <w:bCs/>
          <w:i/>
          <w:iCs/>
          <w:sz w:val="20"/>
          <w:szCs w:val="20"/>
        </w:rPr>
        <w:t>earned</w:t>
      </w:r>
      <w:r>
        <w:rPr>
          <w:rFonts w:ascii="Georgia" w:hAnsi="Georgia"/>
          <w:sz w:val="20"/>
          <w:szCs w:val="20"/>
        </w:rPr>
        <w:t xml:space="preserve"> before matriculating into the program. However, as the BSN program consists of 57 credit hours applicants are encouraged to have 63 credits earned to eliminate the need for an additional course during the program. </w:t>
      </w:r>
    </w:p>
    <w:p w14:paraId="26FCE9A6" w14:textId="77777777" w:rsidR="00277554" w:rsidRDefault="00277554" w:rsidP="00277554">
      <w:pPr>
        <w:rPr>
          <w:rFonts w:ascii="Georgia" w:hAnsi="Georgia"/>
          <w:sz w:val="20"/>
          <w:szCs w:val="20"/>
        </w:rPr>
      </w:pPr>
    </w:p>
    <w:p w14:paraId="4F9C3FC0" w14:textId="77777777" w:rsidR="00277554" w:rsidRDefault="00277554" w:rsidP="00277554">
      <w:pPr>
        <w:rPr>
          <w:rFonts w:ascii="Georgia" w:hAnsi="Georgia"/>
          <w:sz w:val="20"/>
          <w:szCs w:val="20"/>
        </w:rPr>
      </w:pPr>
      <w:r>
        <w:rPr>
          <w:rFonts w:ascii="Georgia" w:hAnsi="Georgia"/>
          <w:sz w:val="20"/>
          <w:szCs w:val="20"/>
        </w:rPr>
        <w:t>To determine how competitive your application might be, you may wish to look at the following:</w:t>
      </w:r>
    </w:p>
    <w:p w14:paraId="3846764D" w14:textId="77777777" w:rsidR="00277554" w:rsidRDefault="00277554" w:rsidP="00277554">
      <w:pPr>
        <w:rPr>
          <w:rFonts w:ascii="Georgia" w:hAnsi="Georgia"/>
          <w:sz w:val="20"/>
          <w:szCs w:val="20"/>
        </w:rPr>
      </w:pPr>
    </w:p>
    <w:p w14:paraId="3FB2707A" w14:textId="0777CB23" w:rsidR="003C6C44" w:rsidRDefault="00277554" w:rsidP="00DA1BAA">
      <w:pPr>
        <w:pStyle w:val="ListParagraph"/>
        <w:numPr>
          <w:ilvl w:val="0"/>
          <w:numId w:val="1"/>
        </w:numPr>
        <w:spacing w:line="360" w:lineRule="auto"/>
        <w:rPr>
          <w:rFonts w:ascii="Georgia" w:hAnsi="Georgia"/>
          <w:sz w:val="20"/>
          <w:szCs w:val="20"/>
        </w:rPr>
      </w:pPr>
      <w:r w:rsidRPr="003C6C44">
        <w:rPr>
          <w:rFonts w:ascii="Georgia" w:hAnsi="Georgia"/>
          <w:sz w:val="20"/>
          <w:szCs w:val="20"/>
        </w:rPr>
        <w:t>Cumulative GPA</w:t>
      </w:r>
      <w:r w:rsidR="0011456E">
        <w:rPr>
          <w:rFonts w:ascii="Georgia" w:hAnsi="Georgia"/>
          <w:sz w:val="20"/>
          <w:szCs w:val="20"/>
        </w:rPr>
        <w:t xml:space="preserve">: </w:t>
      </w:r>
      <w:r w:rsidR="003E3164" w:rsidRPr="003C6C44">
        <w:rPr>
          <w:rFonts w:ascii="Georgia" w:hAnsi="Georgia"/>
          <w:sz w:val="20"/>
          <w:szCs w:val="20"/>
        </w:rPr>
        <w:t>25% of applicant score</w:t>
      </w:r>
      <w:r w:rsidR="003E3164" w:rsidRPr="003C6C44">
        <w:rPr>
          <w:rFonts w:ascii="Georgia" w:hAnsi="Georgia"/>
          <w:sz w:val="20"/>
          <w:szCs w:val="20"/>
        </w:rPr>
        <w:tab/>
      </w:r>
    </w:p>
    <w:p w14:paraId="5027BA5D" w14:textId="45D6444E" w:rsidR="00277554" w:rsidRPr="003C6C44" w:rsidRDefault="00277554" w:rsidP="00DA1BAA">
      <w:pPr>
        <w:pStyle w:val="ListParagraph"/>
        <w:numPr>
          <w:ilvl w:val="0"/>
          <w:numId w:val="1"/>
        </w:numPr>
        <w:spacing w:line="360" w:lineRule="auto"/>
        <w:rPr>
          <w:rFonts w:ascii="Georgia" w:hAnsi="Georgia"/>
          <w:sz w:val="20"/>
          <w:szCs w:val="20"/>
        </w:rPr>
      </w:pPr>
      <w:r w:rsidRPr="003C6C44">
        <w:rPr>
          <w:rFonts w:ascii="Georgia" w:hAnsi="Georgia"/>
          <w:sz w:val="20"/>
          <w:szCs w:val="20"/>
        </w:rPr>
        <w:t>TEAS Score</w:t>
      </w:r>
      <w:r w:rsidR="0011456E">
        <w:rPr>
          <w:rFonts w:ascii="Georgia" w:hAnsi="Georgia"/>
          <w:sz w:val="20"/>
          <w:szCs w:val="20"/>
        </w:rPr>
        <w:t xml:space="preserve">: </w:t>
      </w:r>
      <w:r w:rsidR="001D10DD" w:rsidRPr="003C6C44">
        <w:rPr>
          <w:rFonts w:ascii="Georgia" w:hAnsi="Georgia"/>
          <w:sz w:val="20"/>
          <w:szCs w:val="20"/>
        </w:rPr>
        <w:t>50% of applicant score</w:t>
      </w:r>
    </w:p>
    <w:p w14:paraId="1F255F4D" w14:textId="4607DFCE" w:rsidR="00277554" w:rsidRDefault="00277554" w:rsidP="00D07391">
      <w:pPr>
        <w:pStyle w:val="ListParagraph"/>
        <w:numPr>
          <w:ilvl w:val="0"/>
          <w:numId w:val="1"/>
        </w:numPr>
        <w:spacing w:line="360" w:lineRule="auto"/>
        <w:rPr>
          <w:rFonts w:ascii="Georgia" w:hAnsi="Georgia"/>
          <w:sz w:val="20"/>
          <w:szCs w:val="20"/>
        </w:rPr>
      </w:pPr>
      <w:r>
        <w:rPr>
          <w:rFonts w:ascii="Georgia" w:hAnsi="Georgia"/>
          <w:sz w:val="20"/>
          <w:szCs w:val="20"/>
        </w:rPr>
        <w:t>ACT Score</w:t>
      </w:r>
      <w:r w:rsidR="0011456E">
        <w:rPr>
          <w:rFonts w:ascii="Georgia" w:hAnsi="Georgia"/>
          <w:sz w:val="20"/>
          <w:szCs w:val="20"/>
        </w:rPr>
        <w:t xml:space="preserve">: </w:t>
      </w:r>
      <w:r w:rsidR="001D10DD">
        <w:rPr>
          <w:rFonts w:ascii="Georgia" w:hAnsi="Georgia"/>
          <w:sz w:val="20"/>
          <w:szCs w:val="20"/>
        </w:rPr>
        <w:t>25% of applicant score</w:t>
      </w:r>
    </w:p>
    <w:p w14:paraId="77C5CB76" w14:textId="77777777" w:rsidR="00277554" w:rsidRDefault="00277554" w:rsidP="00277554">
      <w:pPr>
        <w:rPr>
          <w:rFonts w:ascii="Georgia" w:hAnsi="Georgia"/>
          <w:sz w:val="20"/>
          <w:szCs w:val="20"/>
        </w:rPr>
      </w:pPr>
    </w:p>
    <w:p w14:paraId="7A1B5A6F" w14:textId="2BD3D0BB" w:rsidR="00277554" w:rsidRDefault="001D10DD" w:rsidP="00277554">
      <w:pPr>
        <w:rPr>
          <w:rFonts w:ascii="Georgia" w:hAnsi="Georgia"/>
          <w:sz w:val="20"/>
          <w:szCs w:val="20"/>
        </w:rPr>
      </w:pPr>
      <w:r>
        <w:rPr>
          <w:rFonts w:ascii="Georgia" w:hAnsi="Georgia"/>
          <w:sz w:val="20"/>
          <w:szCs w:val="20"/>
        </w:rPr>
        <w:t xml:space="preserve">Admission to the BSN program is highly competitive. Average GPA, TEAS, and ACT scores vary depending on the applicant cycle and number of candidates. While information can be provided on past averages this is only to serve as a benchmark and not as a guarantee or promise of admission. </w:t>
      </w:r>
    </w:p>
    <w:p w14:paraId="06695C2C" w14:textId="463D2C31" w:rsidR="00277554" w:rsidRDefault="00277554" w:rsidP="00277554">
      <w:pPr>
        <w:rPr>
          <w:rFonts w:ascii="Georgia" w:hAnsi="Georgia"/>
          <w:sz w:val="20"/>
          <w:szCs w:val="20"/>
        </w:rPr>
      </w:pPr>
    </w:p>
    <w:p w14:paraId="33D52C4B" w14:textId="06D9F1EF" w:rsidR="009A084C" w:rsidRDefault="009A084C" w:rsidP="00277554">
      <w:pPr>
        <w:rPr>
          <w:rFonts w:ascii="Georgia" w:hAnsi="Georgia"/>
          <w:sz w:val="20"/>
          <w:szCs w:val="20"/>
        </w:rPr>
      </w:pPr>
      <w:r>
        <w:rPr>
          <w:rFonts w:ascii="Georgia" w:hAnsi="Georgia"/>
          <w:sz w:val="20"/>
          <w:szCs w:val="20"/>
        </w:rPr>
        <w:t xml:space="preserve">Students are responsible for reviewing and verifying their degree audit to ensure all requirements outside of the BSN program are satisfied for graduation prior to their final semester. This includes all Liberal Studies, </w:t>
      </w:r>
      <w:r w:rsidR="00DE633D">
        <w:rPr>
          <w:rFonts w:ascii="Georgia" w:hAnsi="Georgia"/>
          <w:sz w:val="20"/>
          <w:szCs w:val="20"/>
        </w:rPr>
        <w:t>Upper-Level</w:t>
      </w:r>
      <w:r>
        <w:rPr>
          <w:rFonts w:ascii="Georgia" w:hAnsi="Georgia"/>
          <w:sz w:val="20"/>
          <w:szCs w:val="20"/>
        </w:rPr>
        <w:t xml:space="preserve"> Residency, and other requirements. </w:t>
      </w:r>
    </w:p>
    <w:p w14:paraId="1F67BD64" w14:textId="1E633710" w:rsidR="00D07391" w:rsidRDefault="00D07391">
      <w:pPr>
        <w:rPr>
          <w:rFonts w:ascii="Georgia" w:hAnsi="Georgia"/>
          <w:b/>
          <w:bCs/>
          <w:sz w:val="20"/>
          <w:szCs w:val="20"/>
        </w:rPr>
      </w:pPr>
    </w:p>
    <w:p w14:paraId="3DCBAB0B" w14:textId="77777777" w:rsidR="009A0D5A" w:rsidRDefault="005D0FBE" w:rsidP="005D0FBE">
      <w:pPr>
        <w:rPr>
          <w:rFonts w:ascii="Georgia" w:hAnsi="Georgia"/>
          <w:b/>
          <w:bCs/>
          <w:sz w:val="20"/>
          <w:szCs w:val="20"/>
        </w:rPr>
      </w:pPr>
      <w:r>
        <w:rPr>
          <w:rFonts w:ascii="Georgia" w:hAnsi="Georgia"/>
          <w:b/>
          <w:bCs/>
          <w:sz w:val="20"/>
          <w:szCs w:val="20"/>
        </w:rPr>
        <w:t>Applicant Eligibility:</w:t>
      </w:r>
    </w:p>
    <w:p w14:paraId="44701274" w14:textId="7B9BAF27" w:rsidR="009A0D5A" w:rsidRPr="0024299A" w:rsidRDefault="009A0D5A" w:rsidP="0024299A">
      <w:pPr>
        <w:pStyle w:val="ListParagraph"/>
        <w:numPr>
          <w:ilvl w:val="0"/>
          <w:numId w:val="12"/>
        </w:numPr>
        <w:rPr>
          <w:rFonts w:ascii="Georgia" w:hAnsi="Georgia"/>
          <w:sz w:val="20"/>
          <w:szCs w:val="20"/>
        </w:rPr>
      </w:pPr>
      <w:r w:rsidRPr="0024299A">
        <w:rPr>
          <w:rFonts w:ascii="Georgia" w:hAnsi="Georgia"/>
          <w:sz w:val="20"/>
          <w:szCs w:val="20"/>
        </w:rPr>
        <w:t>Have you received a C or better in at least 3 science pre-requisites:</w:t>
      </w:r>
      <w:r w:rsidRPr="0024299A">
        <w:rPr>
          <w:rFonts w:ascii="Georgia" w:hAnsi="Georgia"/>
          <w:sz w:val="20"/>
          <w:szCs w:val="20"/>
        </w:rPr>
        <w:tab/>
      </w:r>
      <w:r w:rsidRPr="0024299A">
        <w:rPr>
          <w:rFonts w:ascii="Georgia" w:hAnsi="Georgia"/>
          <w:sz w:val="20"/>
          <w:szCs w:val="20"/>
        </w:rPr>
        <w:tab/>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1BB15FC8" w14:textId="6452C555" w:rsidR="005D0FBE" w:rsidRPr="0024299A" w:rsidRDefault="009A0D5A" w:rsidP="0024299A">
      <w:pPr>
        <w:pStyle w:val="ListParagraph"/>
        <w:numPr>
          <w:ilvl w:val="0"/>
          <w:numId w:val="12"/>
        </w:numPr>
        <w:rPr>
          <w:rFonts w:ascii="Georgia" w:hAnsi="Georgia"/>
          <w:b/>
          <w:bCs/>
          <w:sz w:val="20"/>
          <w:szCs w:val="20"/>
        </w:rPr>
      </w:pPr>
      <w:r w:rsidRPr="0024299A">
        <w:rPr>
          <w:rFonts w:ascii="Georgia" w:hAnsi="Georgia"/>
          <w:sz w:val="20"/>
          <w:szCs w:val="20"/>
        </w:rPr>
        <w:t>Will all 4 science prerequisites be completed (C or better) prior to matriculation:</w:t>
      </w:r>
      <w:r w:rsidRPr="0024299A">
        <w:rPr>
          <w:rFonts w:ascii="Georgia" w:hAnsi="Georgia"/>
          <w:sz w:val="20"/>
          <w:szCs w:val="20"/>
        </w:rPr>
        <w:tab/>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122D73F6" w14:textId="4AFFF26E" w:rsidR="009A0D5A" w:rsidRPr="0024299A" w:rsidRDefault="009A0D5A" w:rsidP="0024299A">
      <w:pPr>
        <w:pStyle w:val="ListParagraph"/>
        <w:numPr>
          <w:ilvl w:val="0"/>
          <w:numId w:val="12"/>
        </w:numPr>
        <w:rPr>
          <w:rFonts w:ascii="Georgia" w:hAnsi="Georgia"/>
          <w:sz w:val="20"/>
          <w:szCs w:val="20"/>
        </w:rPr>
      </w:pPr>
      <w:r w:rsidRPr="0024299A">
        <w:rPr>
          <w:rFonts w:ascii="Georgia" w:hAnsi="Georgia"/>
          <w:sz w:val="20"/>
          <w:szCs w:val="20"/>
        </w:rPr>
        <w:t>Will both (2) nursing prerequisites be completed (C or better) prior to matriculation:</w:t>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580451B5" w14:textId="4FA77C15" w:rsidR="009A0D5A" w:rsidRPr="0024299A" w:rsidRDefault="009A0D5A" w:rsidP="0024299A">
      <w:pPr>
        <w:pStyle w:val="ListParagraph"/>
        <w:numPr>
          <w:ilvl w:val="0"/>
          <w:numId w:val="12"/>
        </w:numPr>
        <w:rPr>
          <w:rFonts w:ascii="Georgia" w:hAnsi="Georgia"/>
          <w:sz w:val="20"/>
          <w:szCs w:val="20"/>
        </w:rPr>
      </w:pPr>
      <w:r w:rsidRPr="0024299A">
        <w:rPr>
          <w:rFonts w:ascii="Georgia" w:hAnsi="Georgia"/>
          <w:sz w:val="20"/>
          <w:szCs w:val="20"/>
        </w:rPr>
        <w:t>Have you completed the required Liberal Studies courses with a C or better:</w:t>
      </w:r>
      <w:r w:rsidRPr="0024299A">
        <w:rPr>
          <w:rFonts w:ascii="Georgia" w:hAnsi="Georgia"/>
          <w:sz w:val="20"/>
          <w:szCs w:val="20"/>
        </w:rPr>
        <w:tab/>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675015E2" w14:textId="7190C59D" w:rsidR="009A0D5A" w:rsidRPr="0024299A" w:rsidRDefault="009A0D5A" w:rsidP="0024299A">
      <w:pPr>
        <w:pStyle w:val="ListParagraph"/>
        <w:numPr>
          <w:ilvl w:val="0"/>
          <w:numId w:val="12"/>
        </w:numPr>
        <w:rPr>
          <w:rFonts w:ascii="Georgia" w:hAnsi="Georgia"/>
          <w:sz w:val="20"/>
          <w:szCs w:val="20"/>
        </w:rPr>
      </w:pPr>
      <w:r w:rsidRPr="0024299A">
        <w:rPr>
          <w:rFonts w:ascii="Georgia" w:hAnsi="Georgia"/>
          <w:sz w:val="20"/>
          <w:szCs w:val="20"/>
        </w:rPr>
        <w:t>Will you have 60 credits prior to beginning the BSN program:</w:t>
      </w:r>
      <w:r w:rsidRPr="0024299A">
        <w:rPr>
          <w:rFonts w:ascii="Georgia" w:hAnsi="Georgia"/>
          <w:sz w:val="20"/>
          <w:szCs w:val="20"/>
        </w:rPr>
        <w:tab/>
      </w:r>
      <w:r w:rsidRPr="0024299A">
        <w:rPr>
          <w:rFonts w:ascii="Georgia" w:hAnsi="Georgia"/>
          <w:sz w:val="20"/>
          <w:szCs w:val="20"/>
        </w:rPr>
        <w:tab/>
      </w:r>
      <w:r w:rsidRPr="0024299A">
        <w:rPr>
          <w:rFonts w:ascii="Georgia" w:hAnsi="Georgia"/>
          <w:sz w:val="20"/>
          <w:szCs w:val="20"/>
        </w:rPr>
        <w:tab/>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59FA134A" w14:textId="1A808511" w:rsidR="009A0D5A" w:rsidRPr="0024299A" w:rsidRDefault="0024299A" w:rsidP="0024299A">
      <w:pPr>
        <w:pStyle w:val="ListParagraph"/>
        <w:numPr>
          <w:ilvl w:val="0"/>
          <w:numId w:val="12"/>
        </w:numPr>
        <w:rPr>
          <w:rFonts w:ascii="Georgia" w:hAnsi="Georgia"/>
          <w:sz w:val="20"/>
          <w:szCs w:val="20"/>
        </w:rPr>
      </w:pPr>
      <w:r w:rsidRPr="0024299A">
        <w:rPr>
          <w:rFonts w:ascii="Georgia" w:hAnsi="Georgia"/>
          <w:sz w:val="20"/>
          <w:szCs w:val="20"/>
        </w:rPr>
        <w:t>Is your cumulative GPA (including transfer GPA) higher than 3.0:</w:t>
      </w:r>
      <w:r w:rsidRPr="0024299A">
        <w:rPr>
          <w:rFonts w:ascii="Georgia" w:hAnsi="Georgia"/>
          <w:sz w:val="20"/>
          <w:szCs w:val="20"/>
        </w:rPr>
        <w:tab/>
      </w:r>
      <w:r w:rsidRPr="0024299A">
        <w:rPr>
          <w:rFonts w:ascii="Georgia" w:hAnsi="Georgia"/>
          <w:sz w:val="20"/>
          <w:szCs w:val="20"/>
        </w:rPr>
        <w:tab/>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4F7D8EB4" w14:textId="1ED86BB4" w:rsidR="0024299A" w:rsidRDefault="0024299A" w:rsidP="009A0D5A">
      <w:pPr>
        <w:rPr>
          <w:rFonts w:ascii="Georgia" w:hAnsi="Georgia"/>
          <w:sz w:val="20"/>
          <w:szCs w:val="20"/>
        </w:rPr>
      </w:pPr>
    </w:p>
    <w:p w14:paraId="6FA8A9D6" w14:textId="1E3DDF91" w:rsidR="0024299A" w:rsidRPr="0024299A" w:rsidRDefault="0024299A" w:rsidP="009A0D5A">
      <w:pPr>
        <w:rPr>
          <w:rFonts w:ascii="Georgia" w:hAnsi="Georgia"/>
          <w:sz w:val="20"/>
          <w:szCs w:val="20"/>
        </w:rPr>
      </w:pPr>
      <w:r>
        <w:rPr>
          <w:rFonts w:ascii="Georgia" w:hAnsi="Georgia"/>
          <w:sz w:val="20"/>
          <w:szCs w:val="20"/>
        </w:rPr>
        <w:t xml:space="preserve">All application materials must be received by the application deadline. Applications are completed online through </w:t>
      </w:r>
      <w:hyperlink r:id="rId10" w:history="1">
        <w:proofErr w:type="spellStart"/>
        <w:r w:rsidRPr="00EE15B0">
          <w:rPr>
            <w:rStyle w:val="Hyperlink"/>
            <w:rFonts w:ascii="Georgia" w:hAnsi="Georgia"/>
            <w:sz w:val="20"/>
            <w:szCs w:val="20"/>
          </w:rPr>
          <w:t>NursingCAS</w:t>
        </w:r>
        <w:proofErr w:type="spellEnd"/>
      </w:hyperlink>
      <w:r>
        <w:rPr>
          <w:rFonts w:ascii="Georgia" w:hAnsi="Georgia"/>
          <w:sz w:val="20"/>
          <w:szCs w:val="20"/>
        </w:rPr>
        <w:t xml:space="preserve">. The deadline for fall entry is </w:t>
      </w:r>
      <w:r>
        <w:rPr>
          <w:rFonts w:ascii="Georgia" w:hAnsi="Georgia"/>
          <w:b/>
          <w:bCs/>
          <w:sz w:val="20"/>
          <w:szCs w:val="20"/>
        </w:rPr>
        <w:t>February 15</w:t>
      </w:r>
      <w:r w:rsidRPr="0024299A">
        <w:rPr>
          <w:rFonts w:ascii="Georgia" w:hAnsi="Georgia"/>
          <w:b/>
          <w:bCs/>
          <w:sz w:val="20"/>
          <w:szCs w:val="20"/>
          <w:vertAlign w:val="superscript"/>
        </w:rPr>
        <w:t>th</w:t>
      </w:r>
      <w:r>
        <w:rPr>
          <w:rFonts w:ascii="Georgia" w:hAnsi="Georgia"/>
          <w:sz w:val="20"/>
          <w:szCs w:val="20"/>
        </w:rPr>
        <w:t xml:space="preserve"> and the deadline for spring entry is </w:t>
      </w:r>
      <w:r>
        <w:rPr>
          <w:rFonts w:ascii="Georgia" w:hAnsi="Georgia"/>
          <w:b/>
          <w:bCs/>
          <w:sz w:val="20"/>
          <w:szCs w:val="20"/>
        </w:rPr>
        <w:t>September 15</w:t>
      </w:r>
      <w:r w:rsidRPr="0024299A">
        <w:rPr>
          <w:rFonts w:ascii="Georgia" w:hAnsi="Georgia"/>
          <w:b/>
          <w:bCs/>
          <w:sz w:val="20"/>
          <w:szCs w:val="20"/>
          <w:vertAlign w:val="superscript"/>
        </w:rPr>
        <w:t>th</w:t>
      </w:r>
      <w:r>
        <w:rPr>
          <w:rFonts w:ascii="Georgia" w:hAnsi="Georgia"/>
          <w:sz w:val="20"/>
          <w:szCs w:val="20"/>
        </w:rPr>
        <w:t>. Any variations to these deadlines will be communicated with candidates as appropriate.</w:t>
      </w:r>
      <w:r>
        <w:rPr>
          <w:rFonts w:ascii="Georgia" w:hAnsi="Georgia"/>
          <w:b/>
          <w:bCs/>
          <w:sz w:val="20"/>
          <w:szCs w:val="20"/>
        </w:rPr>
        <w:t xml:space="preserve"> </w:t>
      </w:r>
      <w:r>
        <w:rPr>
          <w:rFonts w:ascii="Georgia" w:hAnsi="Georgia"/>
          <w:sz w:val="20"/>
          <w:szCs w:val="20"/>
        </w:rPr>
        <w:t xml:space="preserve">Late applications will not be accepted. </w:t>
      </w:r>
    </w:p>
    <w:p w14:paraId="7AEACB32" w14:textId="77777777" w:rsidR="009A0D5A" w:rsidRPr="009A0D5A" w:rsidRDefault="009A0D5A" w:rsidP="009A0D5A">
      <w:pPr>
        <w:rPr>
          <w:rFonts w:ascii="Georgia" w:hAnsi="Georgia"/>
          <w:b/>
          <w:bCs/>
          <w:sz w:val="20"/>
          <w:szCs w:val="20"/>
        </w:rPr>
      </w:pPr>
    </w:p>
    <w:p w14:paraId="3490C376" w14:textId="77777777" w:rsidR="0024299A" w:rsidRDefault="0024299A">
      <w:pPr>
        <w:rPr>
          <w:rFonts w:ascii="Georgia" w:hAnsi="Georgia"/>
          <w:b/>
          <w:bCs/>
          <w:sz w:val="20"/>
          <w:szCs w:val="20"/>
        </w:rPr>
      </w:pPr>
      <w:r>
        <w:rPr>
          <w:rFonts w:ascii="Georgia" w:hAnsi="Georgia"/>
          <w:b/>
          <w:bCs/>
          <w:sz w:val="20"/>
          <w:szCs w:val="20"/>
        </w:rPr>
        <w:br w:type="page"/>
      </w:r>
    </w:p>
    <w:p w14:paraId="4113D9F6" w14:textId="3CF24012" w:rsidR="00277554" w:rsidRPr="005D0FBE" w:rsidRDefault="00277554" w:rsidP="005D0FBE">
      <w:pPr>
        <w:rPr>
          <w:rFonts w:ascii="Georgia" w:hAnsi="Georgia"/>
          <w:b/>
          <w:bCs/>
          <w:sz w:val="20"/>
          <w:szCs w:val="20"/>
        </w:rPr>
      </w:pPr>
      <w:r w:rsidRPr="00F379F8">
        <w:rPr>
          <w:rFonts w:ascii="Georgia" w:hAnsi="Georgia"/>
          <w:b/>
          <w:bCs/>
          <w:sz w:val="20"/>
          <w:szCs w:val="20"/>
        </w:rPr>
        <w:lastRenderedPageBreak/>
        <w:t>Science pre-requisites</w:t>
      </w:r>
    </w:p>
    <w:p w14:paraId="766F4BF8" w14:textId="26C25EBC" w:rsidR="00D07391" w:rsidRDefault="00277554" w:rsidP="00277554">
      <w:pPr>
        <w:rPr>
          <w:rFonts w:ascii="Georgia" w:hAnsi="Georgia"/>
          <w:b/>
          <w:bCs/>
          <w:sz w:val="20"/>
          <w:szCs w:val="20"/>
        </w:rPr>
      </w:pPr>
      <w:r>
        <w:rPr>
          <w:rFonts w:ascii="Georgia" w:hAnsi="Georgia"/>
          <w:sz w:val="20"/>
          <w:szCs w:val="20"/>
        </w:rPr>
        <w:t>T</w:t>
      </w:r>
      <w:r w:rsidRPr="00AD6423">
        <w:rPr>
          <w:rFonts w:ascii="Georgia" w:hAnsi="Georgia"/>
          <w:sz w:val="20"/>
          <w:szCs w:val="20"/>
        </w:rPr>
        <w:t xml:space="preserve">here are </w:t>
      </w:r>
      <w:r w:rsidR="00D07391">
        <w:rPr>
          <w:rFonts w:ascii="Georgia" w:hAnsi="Georgia"/>
          <w:sz w:val="20"/>
          <w:szCs w:val="20"/>
        </w:rPr>
        <w:t>four</w:t>
      </w:r>
      <w:r w:rsidRPr="00AD6423">
        <w:rPr>
          <w:rFonts w:ascii="Georgia" w:hAnsi="Georgia"/>
          <w:sz w:val="20"/>
          <w:szCs w:val="20"/>
        </w:rPr>
        <w:t xml:space="preserve"> science courses that are pre-requisites to </w:t>
      </w:r>
      <w:r w:rsidR="00D07391">
        <w:rPr>
          <w:rFonts w:ascii="Georgia" w:hAnsi="Georgia"/>
          <w:sz w:val="20"/>
          <w:szCs w:val="20"/>
        </w:rPr>
        <w:t>gain admission</w:t>
      </w:r>
      <w:r w:rsidRPr="00AD6423">
        <w:rPr>
          <w:rFonts w:ascii="Georgia" w:hAnsi="Georgia"/>
          <w:sz w:val="20"/>
          <w:szCs w:val="20"/>
        </w:rPr>
        <w:t xml:space="preserve"> the program. </w:t>
      </w:r>
      <w:r w:rsidR="00D07391" w:rsidRPr="00D07391">
        <w:rPr>
          <w:rFonts w:ascii="Georgia" w:hAnsi="Georgia"/>
          <w:sz w:val="20"/>
          <w:szCs w:val="20"/>
        </w:rPr>
        <w:t>Applicants must have final grades of C or better in at least three of these courses to be eligible for consideration. All four pre-requisites must be completed prior to matriculating into the program</w:t>
      </w:r>
      <w:r w:rsidRPr="00D07391">
        <w:rPr>
          <w:rFonts w:ascii="Georgia" w:hAnsi="Georgia"/>
          <w:sz w:val="20"/>
          <w:szCs w:val="20"/>
        </w:rPr>
        <w:t xml:space="preserve">. </w:t>
      </w:r>
      <w:r w:rsidRPr="00AD6423">
        <w:rPr>
          <w:rFonts w:ascii="Georgia" w:hAnsi="Georgia"/>
          <w:b/>
          <w:bCs/>
          <w:sz w:val="20"/>
          <w:szCs w:val="20"/>
        </w:rPr>
        <w:t>There are no exception</w:t>
      </w:r>
      <w:r>
        <w:rPr>
          <w:rFonts w:ascii="Georgia" w:hAnsi="Georgia"/>
          <w:b/>
          <w:bCs/>
          <w:sz w:val="20"/>
          <w:szCs w:val="20"/>
        </w:rPr>
        <w:t>s</w:t>
      </w:r>
      <w:r w:rsidRPr="00AD6423">
        <w:rPr>
          <w:rFonts w:ascii="Georgia" w:hAnsi="Georgia"/>
          <w:b/>
          <w:bCs/>
          <w:sz w:val="20"/>
          <w:szCs w:val="20"/>
        </w:rPr>
        <w:t>.</w:t>
      </w:r>
      <w:r>
        <w:rPr>
          <w:rFonts w:ascii="Georgia" w:hAnsi="Georgia"/>
          <w:b/>
          <w:bCs/>
          <w:sz w:val="20"/>
          <w:szCs w:val="20"/>
        </w:rPr>
        <w:t xml:space="preserve"> All grades must be a C or higher.</w:t>
      </w:r>
    </w:p>
    <w:p w14:paraId="040A3F94" w14:textId="77777777" w:rsidR="00277554" w:rsidRDefault="00277554" w:rsidP="00277554">
      <w:pPr>
        <w:rPr>
          <w:rFonts w:ascii="Georgia" w:hAnsi="Georgia"/>
          <w:sz w:val="20"/>
          <w:szCs w:val="20"/>
        </w:rPr>
      </w:pPr>
    </w:p>
    <w:tbl>
      <w:tblPr>
        <w:tblW w:w="10642" w:type="dxa"/>
        <w:tblLayout w:type="fixed"/>
        <w:tblLook w:val="04A0" w:firstRow="1" w:lastRow="0" w:firstColumn="1" w:lastColumn="0" w:noHBand="0" w:noVBand="1"/>
      </w:tblPr>
      <w:tblGrid>
        <w:gridCol w:w="4225"/>
        <w:gridCol w:w="1890"/>
        <w:gridCol w:w="1080"/>
        <w:gridCol w:w="1530"/>
        <w:gridCol w:w="1917"/>
      </w:tblGrid>
      <w:tr w:rsidR="0024299A" w:rsidRPr="0024299A" w14:paraId="71876B6E" w14:textId="77777777" w:rsidTr="00EE15B0">
        <w:trPr>
          <w:trHeight w:val="638"/>
        </w:trPr>
        <w:tc>
          <w:tcPr>
            <w:tcW w:w="4225" w:type="dxa"/>
            <w:tcBorders>
              <w:top w:val="single" w:sz="4" w:space="0" w:color="auto"/>
              <w:left w:val="single" w:sz="4" w:space="0" w:color="auto"/>
              <w:bottom w:val="single" w:sz="4" w:space="0" w:color="auto"/>
              <w:right w:val="single" w:sz="4" w:space="0" w:color="auto"/>
            </w:tcBorders>
            <w:vAlign w:val="center"/>
            <w:hideMark/>
          </w:tcPr>
          <w:p w14:paraId="2E4F96A9" w14:textId="77777777" w:rsidR="0024299A" w:rsidRPr="0024299A" w:rsidRDefault="0024299A" w:rsidP="00AC3014">
            <w:pPr>
              <w:rPr>
                <w:rFonts w:ascii="Georgia" w:hAnsi="Georgia" w:cs="Calibr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035EA"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xml:space="preserve">Course # &amp; Name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12255"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xml:space="preserve">Credit Hours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7A723" w14:textId="4071348B"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Semester</w:t>
            </w:r>
            <w:r>
              <w:rPr>
                <w:rFonts w:ascii="Georgia" w:hAnsi="Georgia" w:cs="Calibri"/>
                <w:color w:val="000000"/>
                <w:sz w:val="18"/>
                <w:szCs w:val="18"/>
              </w:rPr>
              <w:t xml:space="preserve"> </w:t>
            </w:r>
            <w:r w:rsidRPr="0024299A">
              <w:rPr>
                <w:rFonts w:ascii="Georgia" w:hAnsi="Georgia" w:cs="Calibri"/>
                <w:color w:val="000000"/>
                <w:sz w:val="18"/>
                <w:szCs w:val="18"/>
              </w:rPr>
              <w:t>taken</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0716D" w14:textId="77777777" w:rsidR="00EE15B0" w:rsidRDefault="0024299A" w:rsidP="00AC3014">
            <w:pPr>
              <w:rPr>
                <w:rFonts w:ascii="Georgia" w:hAnsi="Georgia" w:cs="Calibri"/>
                <w:color w:val="000000"/>
                <w:sz w:val="18"/>
                <w:szCs w:val="18"/>
              </w:rPr>
            </w:pPr>
            <w:r w:rsidRPr="0024299A">
              <w:rPr>
                <w:rFonts w:ascii="Georgia" w:hAnsi="Georgia" w:cs="Calibri"/>
                <w:color w:val="000000"/>
                <w:sz w:val="18"/>
                <w:szCs w:val="18"/>
              </w:rPr>
              <w:t xml:space="preserve">Letter grade earned </w:t>
            </w:r>
          </w:p>
          <w:p w14:paraId="5F83D53C" w14:textId="40DC6968" w:rsidR="0024299A" w:rsidRPr="0024299A" w:rsidRDefault="00EE15B0" w:rsidP="00AC3014">
            <w:pPr>
              <w:rPr>
                <w:rFonts w:ascii="Georgia" w:hAnsi="Georgia" w:cs="Calibri"/>
                <w:color w:val="000000"/>
                <w:sz w:val="18"/>
                <w:szCs w:val="18"/>
              </w:rPr>
            </w:pPr>
            <w:r>
              <w:rPr>
                <w:rFonts w:ascii="Georgia" w:hAnsi="Georgia" w:cs="Calibri"/>
                <w:color w:val="000000"/>
                <w:sz w:val="18"/>
                <w:szCs w:val="18"/>
              </w:rPr>
              <w:t>(</w:t>
            </w:r>
            <w:r w:rsidR="0024299A" w:rsidRPr="0024299A">
              <w:rPr>
                <w:rFonts w:ascii="Georgia" w:hAnsi="Georgia" w:cs="Calibri"/>
                <w:color w:val="000000"/>
                <w:sz w:val="18"/>
                <w:szCs w:val="18"/>
              </w:rPr>
              <w:t>IP for in progress</w:t>
            </w:r>
            <w:r>
              <w:rPr>
                <w:rFonts w:ascii="Georgia" w:hAnsi="Georgia" w:cs="Calibri"/>
                <w:color w:val="000000"/>
                <w:sz w:val="18"/>
                <w:szCs w:val="18"/>
              </w:rPr>
              <w:t>)</w:t>
            </w:r>
          </w:p>
        </w:tc>
      </w:tr>
      <w:tr w:rsidR="0024299A" w:rsidRPr="0024299A" w14:paraId="60B937ED" w14:textId="77777777" w:rsidTr="00EE15B0">
        <w:trPr>
          <w:trHeight w:val="523"/>
        </w:trPr>
        <w:tc>
          <w:tcPr>
            <w:tcW w:w="422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6E7F2FD" w14:textId="6C2EF130"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CHEM 132: Introductory Chem with Lab</w:t>
            </w:r>
            <w:r>
              <w:rPr>
                <w:rFonts w:ascii="Georgia" w:hAnsi="Georgia" w:cs="Calibri"/>
                <w:color w:val="000000"/>
                <w:sz w:val="18"/>
                <w:szCs w:val="18"/>
              </w:rPr>
              <w:t xml:space="preserve"> or higher</w:t>
            </w:r>
            <w:r w:rsidRPr="0024299A">
              <w:rPr>
                <w:rFonts w:ascii="Georgia" w:hAnsi="Georgia" w:cs="Calibri"/>
                <w:color w:val="000000"/>
                <w:sz w:val="18"/>
                <w:szCs w:val="18"/>
              </w:rPr>
              <w:t xml:space="preserve"> (4 sem. Credits)</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7D2B323B"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7D32EE27"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14:paraId="25E73D97"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917" w:type="dxa"/>
            <w:tcBorders>
              <w:top w:val="single" w:sz="4" w:space="0" w:color="auto"/>
              <w:left w:val="nil"/>
              <w:bottom w:val="single" w:sz="8" w:space="0" w:color="auto"/>
              <w:right w:val="single" w:sz="8" w:space="0" w:color="auto"/>
            </w:tcBorders>
            <w:shd w:val="clear" w:color="auto" w:fill="auto"/>
            <w:vAlign w:val="center"/>
            <w:hideMark/>
          </w:tcPr>
          <w:p w14:paraId="3332813B"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r>
      <w:tr w:rsidR="0024299A" w:rsidRPr="0024299A" w14:paraId="305E1F1A" w14:textId="77777777" w:rsidTr="00EE15B0">
        <w:trPr>
          <w:trHeight w:val="513"/>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0ED2CC42" w14:textId="60F39A5F"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xml:space="preserve">BIO 291: Human Anatomy &amp; Physiology I w/Lab (4 </w:t>
            </w:r>
            <w:proofErr w:type="gramStart"/>
            <w:r w:rsidRPr="0024299A">
              <w:rPr>
                <w:rFonts w:ascii="Georgia" w:hAnsi="Georgia" w:cs="Calibri"/>
                <w:color w:val="000000"/>
                <w:sz w:val="18"/>
                <w:szCs w:val="18"/>
              </w:rPr>
              <w:t>credits)*</w:t>
            </w:r>
            <w:proofErr w:type="gramEnd"/>
          </w:p>
        </w:tc>
        <w:tc>
          <w:tcPr>
            <w:tcW w:w="1890" w:type="dxa"/>
            <w:tcBorders>
              <w:top w:val="nil"/>
              <w:left w:val="nil"/>
              <w:bottom w:val="single" w:sz="8" w:space="0" w:color="auto"/>
              <w:right w:val="single" w:sz="8" w:space="0" w:color="auto"/>
            </w:tcBorders>
            <w:shd w:val="clear" w:color="auto" w:fill="auto"/>
            <w:vAlign w:val="center"/>
            <w:hideMark/>
          </w:tcPr>
          <w:p w14:paraId="42F290CC"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6EA9C589"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020C1A66"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917" w:type="dxa"/>
            <w:tcBorders>
              <w:top w:val="nil"/>
              <w:left w:val="nil"/>
              <w:bottom w:val="single" w:sz="8" w:space="0" w:color="auto"/>
              <w:right w:val="single" w:sz="8" w:space="0" w:color="auto"/>
            </w:tcBorders>
            <w:shd w:val="clear" w:color="auto" w:fill="auto"/>
            <w:vAlign w:val="center"/>
            <w:hideMark/>
          </w:tcPr>
          <w:p w14:paraId="255D77D3"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r>
      <w:tr w:rsidR="0024299A" w:rsidRPr="0024299A" w14:paraId="65E8AE78" w14:textId="77777777" w:rsidTr="00EE15B0">
        <w:trPr>
          <w:trHeight w:val="513"/>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026D91EC" w14:textId="58EBA231"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xml:space="preserve">BIO 292: Human Anatomy &amp; Physiology II w/ Lab (4 </w:t>
            </w:r>
            <w:proofErr w:type="gramStart"/>
            <w:r w:rsidRPr="0024299A">
              <w:rPr>
                <w:rFonts w:ascii="Georgia" w:hAnsi="Georgia" w:cs="Calibri"/>
                <w:color w:val="000000"/>
                <w:sz w:val="18"/>
                <w:szCs w:val="18"/>
              </w:rPr>
              <w:t>credits)*</w:t>
            </w:r>
            <w:proofErr w:type="gramEnd"/>
          </w:p>
        </w:tc>
        <w:tc>
          <w:tcPr>
            <w:tcW w:w="1890" w:type="dxa"/>
            <w:tcBorders>
              <w:top w:val="nil"/>
              <w:left w:val="nil"/>
              <w:bottom w:val="single" w:sz="8" w:space="0" w:color="auto"/>
              <w:right w:val="single" w:sz="8" w:space="0" w:color="auto"/>
            </w:tcBorders>
            <w:shd w:val="clear" w:color="auto" w:fill="auto"/>
            <w:vAlign w:val="center"/>
            <w:hideMark/>
          </w:tcPr>
          <w:p w14:paraId="1958ACF7"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79F04C4E"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12AC3E9B"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917" w:type="dxa"/>
            <w:tcBorders>
              <w:top w:val="nil"/>
              <w:left w:val="nil"/>
              <w:bottom w:val="single" w:sz="8" w:space="0" w:color="auto"/>
              <w:right w:val="single" w:sz="8" w:space="0" w:color="auto"/>
            </w:tcBorders>
            <w:shd w:val="clear" w:color="auto" w:fill="auto"/>
            <w:vAlign w:val="center"/>
            <w:hideMark/>
          </w:tcPr>
          <w:p w14:paraId="74EA73EE"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r>
      <w:tr w:rsidR="0024299A" w:rsidRPr="0024299A" w14:paraId="15EB448E" w14:textId="77777777" w:rsidTr="00EE15B0">
        <w:trPr>
          <w:trHeight w:val="513"/>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13DB47E7" w14:textId="62BA14A1" w:rsidR="0024299A" w:rsidRPr="0024299A" w:rsidRDefault="0024299A" w:rsidP="00D07391">
            <w:pPr>
              <w:rPr>
                <w:rFonts w:ascii="Georgia" w:hAnsi="Georgia" w:cs="Calibri"/>
                <w:b/>
                <w:bCs/>
                <w:color w:val="000000"/>
                <w:sz w:val="18"/>
                <w:szCs w:val="18"/>
              </w:rPr>
            </w:pPr>
            <w:r w:rsidRPr="0024299A">
              <w:rPr>
                <w:rFonts w:ascii="Georgia" w:hAnsi="Georgia" w:cs="Calibri"/>
                <w:color w:val="000000"/>
                <w:sz w:val="18"/>
                <w:szCs w:val="18"/>
              </w:rPr>
              <w:t xml:space="preserve">ENVH 260/261: Etiology of Infectious Disease w/ lab (3 credits) </w:t>
            </w:r>
          </w:p>
        </w:tc>
        <w:tc>
          <w:tcPr>
            <w:tcW w:w="1890" w:type="dxa"/>
            <w:tcBorders>
              <w:top w:val="nil"/>
              <w:left w:val="nil"/>
              <w:bottom w:val="single" w:sz="8" w:space="0" w:color="auto"/>
              <w:right w:val="single" w:sz="8" w:space="0" w:color="auto"/>
            </w:tcBorders>
            <w:shd w:val="clear" w:color="auto" w:fill="auto"/>
            <w:vAlign w:val="center"/>
            <w:hideMark/>
          </w:tcPr>
          <w:p w14:paraId="76860DBD"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0FC9F96F"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5272CED8"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917" w:type="dxa"/>
            <w:tcBorders>
              <w:top w:val="nil"/>
              <w:left w:val="nil"/>
              <w:bottom w:val="single" w:sz="8" w:space="0" w:color="auto"/>
              <w:right w:val="single" w:sz="8" w:space="0" w:color="auto"/>
            </w:tcBorders>
            <w:shd w:val="clear" w:color="auto" w:fill="auto"/>
            <w:vAlign w:val="center"/>
            <w:hideMark/>
          </w:tcPr>
          <w:p w14:paraId="1976252A"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r>
    </w:tbl>
    <w:p w14:paraId="7DB1C8FC" w14:textId="77777777" w:rsidR="00277554" w:rsidRDefault="00277554" w:rsidP="00277554">
      <w:pPr>
        <w:rPr>
          <w:rFonts w:ascii="Georgia" w:hAnsi="Georgia"/>
          <w:sz w:val="20"/>
          <w:szCs w:val="20"/>
        </w:rPr>
      </w:pPr>
    </w:p>
    <w:p w14:paraId="30570994" w14:textId="14CBAD27" w:rsidR="00277554" w:rsidRPr="005D0FBE" w:rsidRDefault="00277554" w:rsidP="005D0FBE">
      <w:pPr>
        <w:rPr>
          <w:rFonts w:ascii="Georgia" w:hAnsi="Georgia"/>
          <w:b/>
          <w:bCs/>
          <w:sz w:val="20"/>
          <w:szCs w:val="20"/>
        </w:rPr>
      </w:pPr>
      <w:r w:rsidRPr="0091386E">
        <w:rPr>
          <w:rFonts w:ascii="Georgia" w:hAnsi="Georgia"/>
          <w:b/>
          <w:bCs/>
          <w:sz w:val="20"/>
          <w:szCs w:val="20"/>
        </w:rPr>
        <w:t>Nursing pre-requisites</w:t>
      </w:r>
    </w:p>
    <w:p w14:paraId="16174112" w14:textId="3B26AC9D" w:rsidR="00277554" w:rsidRPr="00EC6031" w:rsidRDefault="00277554" w:rsidP="00277554">
      <w:pPr>
        <w:rPr>
          <w:rFonts w:ascii="Georgia" w:hAnsi="Georgia"/>
          <w:sz w:val="20"/>
          <w:szCs w:val="20"/>
        </w:rPr>
      </w:pPr>
      <w:r>
        <w:rPr>
          <w:rFonts w:ascii="Georgia" w:hAnsi="Georgia"/>
          <w:sz w:val="20"/>
          <w:szCs w:val="20"/>
        </w:rPr>
        <w:t>The nursing pre-</w:t>
      </w:r>
      <w:r w:rsidR="00D07391">
        <w:rPr>
          <w:rFonts w:ascii="Georgia" w:hAnsi="Georgia"/>
          <w:sz w:val="20"/>
          <w:szCs w:val="20"/>
        </w:rPr>
        <w:t>requisites</w:t>
      </w:r>
      <w:r w:rsidRPr="00EC6031">
        <w:rPr>
          <w:rFonts w:ascii="Georgia" w:hAnsi="Georgia"/>
          <w:sz w:val="20"/>
          <w:szCs w:val="20"/>
        </w:rPr>
        <w:t xml:space="preserve"> </w:t>
      </w:r>
      <w:r>
        <w:rPr>
          <w:rFonts w:ascii="Georgia" w:hAnsi="Georgia"/>
          <w:sz w:val="20"/>
          <w:szCs w:val="20"/>
        </w:rPr>
        <w:t>must</w:t>
      </w:r>
      <w:r w:rsidRPr="00EC6031">
        <w:rPr>
          <w:rFonts w:ascii="Georgia" w:hAnsi="Georgia"/>
          <w:sz w:val="20"/>
          <w:szCs w:val="20"/>
        </w:rPr>
        <w:t xml:space="preserve"> be </w:t>
      </w:r>
      <w:r w:rsidR="00D07391">
        <w:rPr>
          <w:rFonts w:ascii="Georgia" w:hAnsi="Georgia"/>
          <w:sz w:val="20"/>
          <w:szCs w:val="20"/>
        </w:rPr>
        <w:t>completed before matriculating into the program</w:t>
      </w:r>
      <w:r w:rsidR="00B769A2">
        <w:rPr>
          <w:rFonts w:ascii="Georgia" w:hAnsi="Georgia"/>
          <w:sz w:val="20"/>
          <w:szCs w:val="20"/>
        </w:rPr>
        <w:t xml:space="preserve">. These courses are unique to WCU with very few transfer equivalencies. All potential substitutions should be approved by your advisor to ensure eligibility for admission. </w:t>
      </w:r>
      <w:r w:rsidRPr="00B769A2">
        <w:rPr>
          <w:rFonts w:ascii="Georgia" w:hAnsi="Georgia"/>
          <w:b/>
          <w:bCs/>
          <w:sz w:val="20"/>
          <w:szCs w:val="20"/>
        </w:rPr>
        <w:t>All courses must have grade of C or highe</w:t>
      </w:r>
      <w:r w:rsidR="00B769A2">
        <w:rPr>
          <w:rFonts w:ascii="Georgia" w:hAnsi="Georgia"/>
          <w:b/>
          <w:bCs/>
          <w:sz w:val="20"/>
          <w:szCs w:val="20"/>
        </w:rPr>
        <w:t>r.</w:t>
      </w:r>
    </w:p>
    <w:p w14:paraId="1527FBE6" w14:textId="77777777" w:rsidR="00277554" w:rsidRDefault="00277554" w:rsidP="00277554">
      <w:pPr>
        <w:rPr>
          <w:rFonts w:ascii="Georgia" w:hAnsi="Georgia"/>
          <w:sz w:val="20"/>
          <w:szCs w:val="20"/>
        </w:rPr>
      </w:pPr>
    </w:p>
    <w:tbl>
      <w:tblPr>
        <w:tblW w:w="10700" w:type="dxa"/>
        <w:tblLayout w:type="fixed"/>
        <w:tblLook w:val="04A0" w:firstRow="1" w:lastRow="0" w:firstColumn="1" w:lastColumn="0" w:noHBand="0" w:noVBand="1"/>
      </w:tblPr>
      <w:tblGrid>
        <w:gridCol w:w="4225"/>
        <w:gridCol w:w="1890"/>
        <w:gridCol w:w="1080"/>
        <w:gridCol w:w="1530"/>
        <w:gridCol w:w="1975"/>
      </w:tblGrid>
      <w:tr w:rsidR="00B769A2" w:rsidRPr="0024299A" w14:paraId="65BAEED2" w14:textId="77777777" w:rsidTr="00EE15B0">
        <w:trPr>
          <w:trHeight w:val="593"/>
        </w:trPr>
        <w:tc>
          <w:tcPr>
            <w:tcW w:w="4225" w:type="dxa"/>
            <w:tcBorders>
              <w:top w:val="single" w:sz="4" w:space="0" w:color="auto"/>
              <w:left w:val="single" w:sz="4" w:space="0" w:color="auto"/>
              <w:bottom w:val="single" w:sz="4" w:space="0" w:color="auto"/>
              <w:right w:val="single" w:sz="4" w:space="0" w:color="auto"/>
            </w:tcBorders>
            <w:vAlign w:val="center"/>
            <w:hideMark/>
          </w:tcPr>
          <w:p w14:paraId="3A557D0A" w14:textId="77777777" w:rsidR="00B769A2" w:rsidRPr="0024299A" w:rsidRDefault="00B769A2" w:rsidP="00AC3014">
            <w:pPr>
              <w:rPr>
                <w:rFonts w:ascii="Georgia" w:hAnsi="Georgia" w:cs="Calibr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D4C77"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xml:space="preserve">Course # &amp; Name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B4BF9"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Credit Hours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E41A9" w14:textId="6C07DCC4"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Semester taken</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BEB2"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Letter grade earned (IP for in progress)</w:t>
            </w:r>
          </w:p>
        </w:tc>
      </w:tr>
      <w:tr w:rsidR="00B769A2" w:rsidRPr="0024299A" w14:paraId="085ED4C1" w14:textId="77777777" w:rsidTr="00EE15B0">
        <w:trPr>
          <w:trHeight w:val="530"/>
        </w:trPr>
        <w:tc>
          <w:tcPr>
            <w:tcW w:w="422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D0B0AB8"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xml:space="preserve">ND 330: Human Nutritional Needs  </w:t>
            </w:r>
          </w:p>
          <w:p w14:paraId="4F68CF8C" w14:textId="334D06CF"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or ND 338: Normal/Therapeutic</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25B3FEF6"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0548F053"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14:paraId="5A38592C"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975" w:type="dxa"/>
            <w:tcBorders>
              <w:top w:val="single" w:sz="4" w:space="0" w:color="auto"/>
              <w:left w:val="nil"/>
              <w:bottom w:val="single" w:sz="8" w:space="0" w:color="auto"/>
              <w:right w:val="single" w:sz="8" w:space="0" w:color="auto"/>
            </w:tcBorders>
            <w:shd w:val="clear" w:color="auto" w:fill="auto"/>
            <w:vAlign w:val="center"/>
            <w:hideMark/>
          </w:tcPr>
          <w:p w14:paraId="3EC1CF97"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r>
      <w:tr w:rsidR="00B769A2" w:rsidRPr="0024299A" w14:paraId="194ACD7E" w14:textId="77777777" w:rsidTr="00EE15B0">
        <w:trPr>
          <w:trHeight w:val="430"/>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1C16C32C" w14:textId="1BA6EE51"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xml:space="preserve">NSG 346: Pathophysiology for Nursing </w:t>
            </w:r>
          </w:p>
        </w:tc>
        <w:tc>
          <w:tcPr>
            <w:tcW w:w="1890" w:type="dxa"/>
            <w:tcBorders>
              <w:top w:val="nil"/>
              <w:left w:val="nil"/>
              <w:bottom w:val="single" w:sz="8" w:space="0" w:color="auto"/>
              <w:right w:val="single" w:sz="8" w:space="0" w:color="auto"/>
            </w:tcBorders>
            <w:shd w:val="clear" w:color="auto" w:fill="auto"/>
            <w:vAlign w:val="center"/>
            <w:hideMark/>
          </w:tcPr>
          <w:p w14:paraId="29FE792D"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227B7151"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74B6EC37"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2890F83D"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r>
    </w:tbl>
    <w:p w14:paraId="65BA1B23" w14:textId="77777777" w:rsidR="00277554" w:rsidRDefault="00277554" w:rsidP="00277554">
      <w:pPr>
        <w:rPr>
          <w:rFonts w:ascii="Georgia" w:hAnsi="Georgia"/>
          <w:sz w:val="20"/>
          <w:szCs w:val="20"/>
        </w:rPr>
      </w:pPr>
    </w:p>
    <w:p w14:paraId="768C67B8" w14:textId="64BE75BA" w:rsidR="005C73A7" w:rsidRDefault="1B706ACF" w:rsidP="008F6BF1">
      <w:pPr>
        <w:rPr>
          <w:rFonts w:ascii="Georgia" w:hAnsi="Georgia"/>
          <w:b/>
          <w:bCs/>
          <w:sz w:val="20"/>
          <w:szCs w:val="20"/>
        </w:rPr>
      </w:pPr>
      <w:r w:rsidRPr="008F6BF1">
        <w:rPr>
          <w:rFonts w:ascii="Georgia" w:hAnsi="Georgia"/>
          <w:b/>
          <w:bCs/>
          <w:sz w:val="20"/>
          <w:szCs w:val="20"/>
        </w:rPr>
        <w:t>Liberal Study Prerequisites</w:t>
      </w:r>
    </w:p>
    <w:p w14:paraId="66D5C9E5" w14:textId="049D9771" w:rsidR="1B706ACF" w:rsidRPr="00001274" w:rsidRDefault="00001274" w:rsidP="008F6BF1">
      <w:pPr>
        <w:rPr>
          <w:rFonts w:ascii="Georgia" w:hAnsi="Georgia"/>
          <w:i/>
          <w:iCs/>
          <w:sz w:val="20"/>
          <w:szCs w:val="20"/>
        </w:rPr>
      </w:pPr>
      <w:r>
        <w:rPr>
          <w:rFonts w:ascii="Georgia" w:hAnsi="Georgia"/>
          <w:b/>
          <w:bCs/>
          <w:sz w:val="20"/>
          <w:szCs w:val="20"/>
        </w:rPr>
        <w:t xml:space="preserve">The liberal studies courses listed below are required to be completed prior to </w:t>
      </w:r>
      <w:r w:rsidR="000374E0">
        <w:rPr>
          <w:rFonts w:ascii="Georgia" w:hAnsi="Georgia"/>
          <w:b/>
          <w:bCs/>
          <w:sz w:val="20"/>
          <w:szCs w:val="20"/>
        </w:rPr>
        <w:t xml:space="preserve">starting the program </w:t>
      </w:r>
      <w:r>
        <w:rPr>
          <w:rFonts w:ascii="Georgia" w:hAnsi="Georgia"/>
          <w:b/>
          <w:bCs/>
          <w:sz w:val="20"/>
          <w:szCs w:val="20"/>
        </w:rPr>
        <w:t xml:space="preserve">with a C or better. </w:t>
      </w:r>
      <w:r>
        <w:rPr>
          <w:rFonts w:ascii="Georgia" w:hAnsi="Georgia"/>
          <w:sz w:val="20"/>
          <w:szCs w:val="20"/>
        </w:rPr>
        <w:t xml:space="preserve">All remaining liberal studies must be completed before entering the final year of the program. It is strongly recommended that all liberal studies should be completed prior to matriculating into the program. </w:t>
      </w:r>
      <w:r>
        <w:rPr>
          <w:rFonts w:ascii="Georgia" w:hAnsi="Georgia"/>
          <w:i/>
          <w:iCs/>
          <w:sz w:val="20"/>
          <w:szCs w:val="20"/>
        </w:rPr>
        <w:t xml:space="preserve">If you have been granted a liberal studies waiver your liberal studies requirements will be considered complete. </w:t>
      </w:r>
    </w:p>
    <w:p w14:paraId="6F11B078" w14:textId="1FD36608" w:rsidR="00ED1FEB" w:rsidRDefault="00ED1FEB" w:rsidP="6985A04D">
      <w:pPr>
        <w:rPr>
          <w:rFonts w:ascii="Georgia" w:hAnsi="Georgia"/>
          <w:sz w:val="20"/>
          <w:szCs w:val="20"/>
        </w:rPr>
      </w:pPr>
    </w:p>
    <w:tbl>
      <w:tblPr>
        <w:tblW w:w="10695" w:type="dxa"/>
        <w:tblLayout w:type="fixed"/>
        <w:tblLook w:val="04A0" w:firstRow="1" w:lastRow="0" w:firstColumn="1" w:lastColumn="0" w:noHBand="0" w:noVBand="1"/>
      </w:tblPr>
      <w:tblGrid>
        <w:gridCol w:w="4225"/>
        <w:gridCol w:w="1890"/>
        <w:gridCol w:w="1080"/>
        <w:gridCol w:w="1530"/>
        <w:gridCol w:w="1970"/>
      </w:tblGrid>
      <w:tr w:rsidR="00001274" w:rsidRPr="0024299A" w14:paraId="0FA321DC" w14:textId="77777777" w:rsidTr="00EE15B0">
        <w:trPr>
          <w:trHeight w:val="485"/>
        </w:trPr>
        <w:tc>
          <w:tcPr>
            <w:tcW w:w="4225" w:type="dxa"/>
            <w:tcBorders>
              <w:top w:val="single" w:sz="4" w:space="0" w:color="auto"/>
              <w:left w:val="single" w:sz="4" w:space="0" w:color="auto"/>
              <w:bottom w:val="single" w:sz="4" w:space="0" w:color="auto"/>
              <w:right w:val="single" w:sz="4" w:space="0" w:color="auto"/>
            </w:tcBorders>
            <w:vAlign w:val="center"/>
            <w:hideMark/>
          </w:tcPr>
          <w:p w14:paraId="47404E18" w14:textId="77777777" w:rsidR="00001274" w:rsidRPr="0024299A" w:rsidRDefault="00001274" w:rsidP="00ED1FEB">
            <w:pPr>
              <w:rPr>
                <w:rFonts w:ascii="Georgia" w:hAnsi="Georgia" w:cs="Calibr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17405" w14:textId="5721043C" w:rsidR="00001274" w:rsidRPr="0024299A" w:rsidRDefault="00001274" w:rsidP="00ED1FEB">
            <w:pPr>
              <w:rPr>
                <w:rFonts w:ascii="Georgia" w:hAnsi="Georgia" w:cs="Calibri"/>
                <w:color w:val="000000"/>
                <w:sz w:val="18"/>
                <w:szCs w:val="18"/>
              </w:rPr>
            </w:pPr>
            <w:r w:rsidRPr="0024299A">
              <w:rPr>
                <w:rFonts w:ascii="Georgia" w:hAnsi="Georgia" w:cs="Calibri"/>
                <w:color w:val="000000"/>
                <w:sz w:val="18"/>
                <w:szCs w:val="18"/>
              </w:rPr>
              <w:t xml:space="preserve">Course Number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BEDB" w14:textId="3137DB45" w:rsidR="00001274" w:rsidRPr="0024299A" w:rsidRDefault="00001274" w:rsidP="00ED1FEB">
            <w:pPr>
              <w:rPr>
                <w:rFonts w:ascii="Georgia" w:hAnsi="Georgia" w:cs="Calibri"/>
                <w:color w:val="000000"/>
                <w:sz w:val="18"/>
                <w:szCs w:val="18"/>
              </w:rPr>
            </w:pPr>
            <w:r w:rsidRPr="0024299A">
              <w:rPr>
                <w:rFonts w:ascii="Georgia" w:hAnsi="Georgia" w:cs="Calibri"/>
                <w:color w:val="000000"/>
                <w:sz w:val="18"/>
                <w:szCs w:val="18"/>
              </w:rPr>
              <w:t xml:space="preserve">Credit Hours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2B119" w14:textId="6BAB4F74" w:rsidR="00001274" w:rsidRPr="0024299A" w:rsidRDefault="00001274" w:rsidP="00ED1FEB">
            <w:pPr>
              <w:rPr>
                <w:rFonts w:ascii="Georgia" w:hAnsi="Georgia" w:cs="Calibri"/>
                <w:color w:val="000000"/>
                <w:sz w:val="18"/>
                <w:szCs w:val="18"/>
              </w:rPr>
            </w:pPr>
            <w:r w:rsidRPr="0024299A">
              <w:rPr>
                <w:rFonts w:ascii="Georgia" w:hAnsi="Georgia" w:cs="Calibri"/>
                <w:color w:val="000000"/>
                <w:sz w:val="18"/>
                <w:szCs w:val="18"/>
              </w:rPr>
              <w:t>Semester taken</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0E83E" w14:textId="38457F54" w:rsidR="00001274" w:rsidRPr="0024299A" w:rsidRDefault="00001274" w:rsidP="00ED1FEB">
            <w:pPr>
              <w:rPr>
                <w:rFonts w:ascii="Georgia" w:hAnsi="Georgia" w:cs="Calibri"/>
                <w:color w:val="000000"/>
                <w:sz w:val="18"/>
                <w:szCs w:val="18"/>
              </w:rPr>
            </w:pPr>
            <w:r w:rsidRPr="0024299A">
              <w:rPr>
                <w:rFonts w:ascii="Georgia" w:hAnsi="Georgia" w:cs="Calibri"/>
                <w:color w:val="000000"/>
                <w:sz w:val="18"/>
                <w:szCs w:val="18"/>
              </w:rPr>
              <w:t>Letter grade earned</w:t>
            </w:r>
          </w:p>
        </w:tc>
      </w:tr>
      <w:tr w:rsidR="00001274" w:rsidRPr="0024299A" w14:paraId="3E170AEC" w14:textId="77777777" w:rsidTr="00EE15B0">
        <w:trPr>
          <w:trHeight w:val="440"/>
        </w:trPr>
        <w:tc>
          <w:tcPr>
            <w:tcW w:w="4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6AF5F" w14:textId="6C249D3A"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ENGL 101 Writing and Rhetoric</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966D1"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A4081"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99A3D"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D5ED"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r>
      <w:tr w:rsidR="00001274" w:rsidRPr="0024299A" w14:paraId="410B006B" w14:textId="77777777" w:rsidTr="00EE15B0">
        <w:trPr>
          <w:trHeight w:val="521"/>
        </w:trPr>
        <w:tc>
          <w:tcPr>
            <w:tcW w:w="4225" w:type="dxa"/>
            <w:tcBorders>
              <w:top w:val="single" w:sz="4" w:space="0" w:color="auto"/>
              <w:left w:val="single" w:sz="8" w:space="0" w:color="auto"/>
              <w:bottom w:val="single" w:sz="4" w:space="0" w:color="auto"/>
              <w:right w:val="single" w:sz="8" w:space="0" w:color="auto"/>
            </w:tcBorders>
            <w:shd w:val="clear" w:color="auto" w:fill="auto"/>
            <w:vAlign w:val="center"/>
          </w:tcPr>
          <w:p w14:paraId="638C1B34" w14:textId="79333DBB"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ENGL 202 Writing and Critical Inquiry</w:t>
            </w:r>
          </w:p>
        </w:tc>
        <w:tc>
          <w:tcPr>
            <w:tcW w:w="1890" w:type="dxa"/>
            <w:tcBorders>
              <w:top w:val="single" w:sz="4" w:space="0" w:color="auto"/>
              <w:left w:val="nil"/>
              <w:bottom w:val="single" w:sz="8" w:space="0" w:color="auto"/>
              <w:right w:val="single" w:sz="8" w:space="0" w:color="auto"/>
            </w:tcBorders>
            <w:shd w:val="clear" w:color="auto" w:fill="auto"/>
            <w:vAlign w:val="center"/>
          </w:tcPr>
          <w:p w14:paraId="435A774A" w14:textId="77777777" w:rsidR="00001274" w:rsidRPr="0024299A" w:rsidRDefault="00001274" w:rsidP="00067041">
            <w:pPr>
              <w:rPr>
                <w:rFonts w:ascii="Georgia" w:hAnsi="Georgia" w:cs="Calibri"/>
                <w:color w:val="000000"/>
                <w:sz w:val="18"/>
                <w:szCs w:val="18"/>
              </w:rPr>
            </w:pPr>
          </w:p>
        </w:tc>
        <w:tc>
          <w:tcPr>
            <w:tcW w:w="1080" w:type="dxa"/>
            <w:tcBorders>
              <w:top w:val="single" w:sz="4" w:space="0" w:color="auto"/>
              <w:left w:val="nil"/>
              <w:bottom w:val="single" w:sz="8" w:space="0" w:color="auto"/>
              <w:right w:val="single" w:sz="8" w:space="0" w:color="auto"/>
            </w:tcBorders>
            <w:shd w:val="clear" w:color="auto" w:fill="auto"/>
            <w:vAlign w:val="center"/>
          </w:tcPr>
          <w:p w14:paraId="009F3877" w14:textId="77777777" w:rsidR="00001274" w:rsidRPr="0024299A" w:rsidRDefault="00001274" w:rsidP="00067041">
            <w:pPr>
              <w:rPr>
                <w:rFonts w:ascii="Georgia" w:hAnsi="Georgia" w:cs="Calibri"/>
                <w:color w:val="000000"/>
                <w:sz w:val="18"/>
                <w:szCs w:val="18"/>
              </w:rPr>
            </w:pPr>
          </w:p>
        </w:tc>
        <w:tc>
          <w:tcPr>
            <w:tcW w:w="1530" w:type="dxa"/>
            <w:tcBorders>
              <w:top w:val="single" w:sz="4" w:space="0" w:color="auto"/>
              <w:left w:val="nil"/>
              <w:bottom w:val="single" w:sz="8" w:space="0" w:color="auto"/>
              <w:right w:val="single" w:sz="8" w:space="0" w:color="auto"/>
            </w:tcBorders>
            <w:shd w:val="clear" w:color="auto" w:fill="auto"/>
            <w:vAlign w:val="center"/>
          </w:tcPr>
          <w:p w14:paraId="7745D3E4" w14:textId="77777777" w:rsidR="00001274" w:rsidRPr="0024299A" w:rsidRDefault="00001274" w:rsidP="00067041">
            <w:pPr>
              <w:rPr>
                <w:rFonts w:ascii="Georgia" w:hAnsi="Georgia" w:cs="Calibri"/>
                <w:color w:val="000000"/>
                <w:sz w:val="18"/>
                <w:szCs w:val="18"/>
              </w:rPr>
            </w:pPr>
          </w:p>
        </w:tc>
        <w:tc>
          <w:tcPr>
            <w:tcW w:w="1970" w:type="dxa"/>
            <w:tcBorders>
              <w:top w:val="single" w:sz="4" w:space="0" w:color="auto"/>
              <w:left w:val="nil"/>
              <w:bottom w:val="single" w:sz="8" w:space="0" w:color="auto"/>
              <w:right w:val="single" w:sz="8" w:space="0" w:color="auto"/>
            </w:tcBorders>
            <w:shd w:val="clear" w:color="auto" w:fill="auto"/>
            <w:vAlign w:val="center"/>
          </w:tcPr>
          <w:p w14:paraId="4CDEC78B" w14:textId="77777777" w:rsidR="00001274" w:rsidRPr="0024299A" w:rsidRDefault="00001274" w:rsidP="00067041">
            <w:pPr>
              <w:rPr>
                <w:rFonts w:ascii="Georgia" w:hAnsi="Georgia" w:cs="Calibri"/>
                <w:color w:val="000000"/>
                <w:sz w:val="18"/>
                <w:szCs w:val="18"/>
              </w:rPr>
            </w:pPr>
          </w:p>
        </w:tc>
      </w:tr>
      <w:tr w:rsidR="00001274" w:rsidRPr="0024299A" w14:paraId="58B2D04F" w14:textId="77777777" w:rsidTr="00EE15B0">
        <w:trPr>
          <w:trHeight w:val="529"/>
        </w:trPr>
        <w:tc>
          <w:tcPr>
            <w:tcW w:w="422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50AE50A" w14:textId="55E23174" w:rsidR="00001274" w:rsidRPr="00A118FF" w:rsidRDefault="00001274" w:rsidP="00001274">
            <w:pPr>
              <w:rPr>
                <w:rFonts w:ascii="Georgia" w:hAnsi="Georgia" w:cs="Calibri"/>
                <w:color w:val="000000"/>
                <w:sz w:val="18"/>
                <w:szCs w:val="18"/>
              </w:rPr>
            </w:pPr>
            <w:r w:rsidRPr="00A118FF">
              <w:rPr>
                <w:rFonts w:ascii="Georgia" w:hAnsi="Georgia" w:cs="Calibri"/>
                <w:color w:val="000000"/>
                <w:sz w:val="18"/>
                <w:szCs w:val="18"/>
              </w:rPr>
              <w:t xml:space="preserve">MATH 170: Applied Stats </w:t>
            </w:r>
          </w:p>
        </w:tc>
        <w:tc>
          <w:tcPr>
            <w:tcW w:w="1890" w:type="dxa"/>
            <w:tcBorders>
              <w:top w:val="nil"/>
              <w:left w:val="nil"/>
              <w:bottom w:val="single" w:sz="8" w:space="0" w:color="auto"/>
              <w:right w:val="single" w:sz="8" w:space="0" w:color="auto"/>
            </w:tcBorders>
            <w:shd w:val="clear" w:color="auto" w:fill="auto"/>
            <w:vAlign w:val="center"/>
            <w:hideMark/>
          </w:tcPr>
          <w:p w14:paraId="6A23427E"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65BACC3D"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4A3A32A6"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970" w:type="dxa"/>
            <w:tcBorders>
              <w:top w:val="nil"/>
              <w:left w:val="nil"/>
              <w:bottom w:val="single" w:sz="8" w:space="0" w:color="auto"/>
              <w:right w:val="single" w:sz="8" w:space="0" w:color="auto"/>
            </w:tcBorders>
            <w:shd w:val="clear" w:color="auto" w:fill="auto"/>
            <w:vAlign w:val="center"/>
            <w:hideMark/>
          </w:tcPr>
          <w:p w14:paraId="35B5F920"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r>
      <w:tr w:rsidR="00001274" w:rsidRPr="0024299A" w14:paraId="5597FC1B" w14:textId="77777777" w:rsidTr="00EE15B0">
        <w:trPr>
          <w:trHeight w:val="421"/>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5EEE5119"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xml:space="preserve">COMM 201: Foundations of Communication </w:t>
            </w:r>
          </w:p>
        </w:tc>
        <w:tc>
          <w:tcPr>
            <w:tcW w:w="1890" w:type="dxa"/>
            <w:tcBorders>
              <w:top w:val="nil"/>
              <w:left w:val="nil"/>
              <w:bottom w:val="single" w:sz="8" w:space="0" w:color="auto"/>
              <w:right w:val="single" w:sz="8" w:space="0" w:color="auto"/>
            </w:tcBorders>
            <w:shd w:val="clear" w:color="auto" w:fill="auto"/>
            <w:vAlign w:val="center"/>
            <w:hideMark/>
          </w:tcPr>
          <w:p w14:paraId="55DF8B41"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7BEE31A6"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7BF3A2DD"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970" w:type="dxa"/>
            <w:tcBorders>
              <w:top w:val="nil"/>
              <w:left w:val="nil"/>
              <w:bottom w:val="single" w:sz="8" w:space="0" w:color="auto"/>
              <w:right w:val="single" w:sz="8" w:space="0" w:color="auto"/>
            </w:tcBorders>
            <w:shd w:val="clear" w:color="auto" w:fill="auto"/>
            <w:vAlign w:val="center"/>
            <w:hideMark/>
          </w:tcPr>
          <w:p w14:paraId="4CBBF856"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r>
      <w:tr w:rsidR="00001274" w:rsidRPr="0024299A" w14:paraId="503DBB11" w14:textId="77777777" w:rsidTr="00EE15B0">
        <w:trPr>
          <w:trHeight w:val="430"/>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42AF8787"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PSY 150: General Psychology</w:t>
            </w:r>
          </w:p>
        </w:tc>
        <w:tc>
          <w:tcPr>
            <w:tcW w:w="1890" w:type="dxa"/>
            <w:tcBorders>
              <w:top w:val="nil"/>
              <w:left w:val="nil"/>
              <w:bottom w:val="single" w:sz="8" w:space="0" w:color="auto"/>
              <w:right w:val="single" w:sz="8" w:space="0" w:color="auto"/>
            </w:tcBorders>
            <w:shd w:val="clear" w:color="auto" w:fill="auto"/>
            <w:vAlign w:val="center"/>
            <w:hideMark/>
          </w:tcPr>
          <w:p w14:paraId="6B419F0C"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4F7F88F8"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6AB66470"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970" w:type="dxa"/>
            <w:tcBorders>
              <w:top w:val="nil"/>
              <w:left w:val="nil"/>
              <w:bottom w:val="single" w:sz="8" w:space="0" w:color="auto"/>
              <w:right w:val="single" w:sz="8" w:space="0" w:color="auto"/>
            </w:tcBorders>
            <w:shd w:val="clear" w:color="auto" w:fill="auto"/>
            <w:vAlign w:val="center"/>
            <w:hideMark/>
          </w:tcPr>
          <w:p w14:paraId="72380E6D"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r>
      <w:tr w:rsidR="00001274" w:rsidRPr="0024299A" w14:paraId="51A3D058" w14:textId="77777777" w:rsidTr="00EE15B0">
        <w:trPr>
          <w:trHeight w:val="628"/>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6B3E54DD" w14:textId="09375431"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HEAL 111, HEAL 123, OR HSCC 101: Nutrition, Fitness, and Wellness</w:t>
            </w:r>
          </w:p>
        </w:tc>
        <w:tc>
          <w:tcPr>
            <w:tcW w:w="1890" w:type="dxa"/>
            <w:tcBorders>
              <w:top w:val="nil"/>
              <w:left w:val="nil"/>
              <w:bottom w:val="single" w:sz="8" w:space="0" w:color="auto"/>
              <w:right w:val="single" w:sz="8" w:space="0" w:color="auto"/>
            </w:tcBorders>
            <w:shd w:val="clear" w:color="auto" w:fill="auto"/>
            <w:vAlign w:val="center"/>
            <w:hideMark/>
          </w:tcPr>
          <w:p w14:paraId="5C836445"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37AAA43A"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286B13E6"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970" w:type="dxa"/>
            <w:tcBorders>
              <w:top w:val="nil"/>
              <w:left w:val="nil"/>
              <w:bottom w:val="single" w:sz="8" w:space="0" w:color="auto"/>
              <w:right w:val="single" w:sz="8" w:space="0" w:color="auto"/>
            </w:tcBorders>
            <w:shd w:val="clear" w:color="auto" w:fill="auto"/>
            <w:vAlign w:val="center"/>
            <w:hideMark/>
          </w:tcPr>
          <w:p w14:paraId="2EE71554"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r>
    </w:tbl>
    <w:p w14:paraId="2FF08E60" w14:textId="5B3BF79C" w:rsidR="795888B2" w:rsidRDefault="795888B2" w:rsidP="795888B2">
      <w:pPr>
        <w:rPr>
          <w:rFonts w:ascii="Georgia" w:hAnsi="Georgia"/>
          <w:b/>
          <w:bCs/>
          <w:sz w:val="20"/>
          <w:szCs w:val="20"/>
        </w:rPr>
      </w:pPr>
    </w:p>
    <w:p w14:paraId="76860BCB" w14:textId="385F03D5" w:rsidR="000C188F" w:rsidRPr="009A084C" w:rsidRDefault="000C188F" w:rsidP="009A084C">
      <w:pPr>
        <w:jc w:val="center"/>
        <w:rPr>
          <w:rFonts w:ascii="Georgia" w:hAnsi="Georgia"/>
          <w:b/>
          <w:bCs/>
          <w:i/>
          <w:iCs/>
          <w:sz w:val="20"/>
          <w:szCs w:val="20"/>
        </w:rPr>
      </w:pPr>
      <w:r w:rsidRPr="009A084C">
        <w:rPr>
          <w:rFonts w:ascii="Georgia" w:hAnsi="Georgia"/>
          <w:b/>
          <w:bCs/>
          <w:i/>
          <w:iCs/>
          <w:sz w:val="20"/>
          <w:szCs w:val="20"/>
        </w:rPr>
        <w:t xml:space="preserve">Contact </w:t>
      </w:r>
      <w:hyperlink r:id="rId11" w:history="1">
        <w:r w:rsidR="00277554" w:rsidRPr="009A084C">
          <w:rPr>
            <w:rStyle w:val="Hyperlink"/>
            <w:rFonts w:ascii="Georgia" w:hAnsi="Georgia"/>
            <w:b/>
            <w:bCs/>
            <w:i/>
            <w:iCs/>
            <w:sz w:val="20"/>
            <w:szCs w:val="20"/>
          </w:rPr>
          <w:t>Registrar@wcu.edu</w:t>
        </w:r>
      </w:hyperlink>
      <w:r w:rsidR="00277554" w:rsidRPr="009A084C">
        <w:rPr>
          <w:rFonts w:ascii="Georgia" w:hAnsi="Georgia"/>
          <w:b/>
          <w:bCs/>
          <w:i/>
          <w:iCs/>
          <w:sz w:val="20"/>
          <w:szCs w:val="20"/>
        </w:rPr>
        <w:t xml:space="preserve"> with any transfer credit questions and </w:t>
      </w:r>
      <w:hyperlink r:id="rId12" w:history="1">
        <w:r w:rsidRPr="009A084C">
          <w:rPr>
            <w:rStyle w:val="Hyperlink"/>
            <w:rFonts w:ascii="Georgia" w:hAnsi="Georgia"/>
            <w:b/>
            <w:bCs/>
            <w:i/>
            <w:iCs/>
            <w:sz w:val="20"/>
            <w:szCs w:val="20"/>
          </w:rPr>
          <w:t>WCUNURSING@wcu.edu</w:t>
        </w:r>
      </w:hyperlink>
      <w:r w:rsidR="00277554" w:rsidRPr="009A084C">
        <w:rPr>
          <w:rFonts w:ascii="Georgia" w:hAnsi="Georgia"/>
          <w:b/>
          <w:bCs/>
          <w:i/>
          <w:iCs/>
          <w:sz w:val="20"/>
          <w:szCs w:val="20"/>
        </w:rPr>
        <w:t xml:space="preserve"> with </w:t>
      </w:r>
      <w:r w:rsidR="00663832">
        <w:rPr>
          <w:rFonts w:ascii="Georgia" w:hAnsi="Georgia"/>
          <w:b/>
          <w:bCs/>
          <w:i/>
          <w:iCs/>
          <w:sz w:val="20"/>
          <w:szCs w:val="20"/>
        </w:rPr>
        <w:t xml:space="preserve">program related </w:t>
      </w:r>
      <w:r w:rsidR="00277554" w:rsidRPr="009A084C">
        <w:rPr>
          <w:rFonts w:ascii="Georgia" w:hAnsi="Georgia"/>
          <w:b/>
          <w:bCs/>
          <w:i/>
          <w:iCs/>
          <w:sz w:val="20"/>
          <w:szCs w:val="20"/>
        </w:rPr>
        <w:t>questions.</w:t>
      </w:r>
    </w:p>
    <w:sectPr w:rsidR="000C188F" w:rsidRPr="009A084C" w:rsidSect="00EE15B0">
      <w:footerReference w:type="even" r:id="rId13"/>
      <w:footerReference w:type="default" r:id="rId14"/>
      <w:footerReference w:type="first" r:id="rId15"/>
      <w:pgSz w:w="12240" w:h="15840"/>
      <w:pgMar w:top="90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EC9A" w14:textId="77777777" w:rsidR="00EA7CF6" w:rsidRDefault="00EA7CF6" w:rsidP="004132BC">
      <w:r>
        <w:separator/>
      </w:r>
    </w:p>
  </w:endnote>
  <w:endnote w:type="continuationSeparator" w:id="0">
    <w:p w14:paraId="61882E73" w14:textId="77777777" w:rsidR="00EA7CF6" w:rsidRDefault="00EA7CF6" w:rsidP="0041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08387"/>
      <w:docPartObj>
        <w:docPartGallery w:val="Page Numbers (Bottom of Page)"/>
        <w:docPartUnique/>
      </w:docPartObj>
    </w:sdtPr>
    <w:sdtContent>
      <w:p w14:paraId="7C4D2F41" w14:textId="3EF6CF36" w:rsidR="004132BC" w:rsidRDefault="004132BC" w:rsidP="008D58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A084C">
          <w:rPr>
            <w:rStyle w:val="PageNumber"/>
            <w:noProof/>
          </w:rPr>
          <w:t>2</w:t>
        </w:r>
        <w:r>
          <w:rPr>
            <w:rStyle w:val="PageNumber"/>
          </w:rPr>
          <w:fldChar w:fldCharType="end"/>
        </w:r>
      </w:p>
    </w:sdtContent>
  </w:sdt>
  <w:p w14:paraId="740EF155" w14:textId="77777777" w:rsidR="004132BC" w:rsidRDefault="00413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00117"/>
      <w:docPartObj>
        <w:docPartGallery w:val="Page Numbers (Bottom of Page)"/>
        <w:docPartUnique/>
      </w:docPartObj>
    </w:sdtPr>
    <w:sdtEndPr>
      <w:rPr>
        <w:noProof/>
      </w:rPr>
    </w:sdtEndPr>
    <w:sdtContent>
      <w:p w14:paraId="20A28027" w14:textId="61ABF9A3" w:rsidR="00EE15B0" w:rsidRDefault="00EE15B0">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9/5/2022 - DK</w:t>
        </w:r>
      </w:p>
    </w:sdtContent>
  </w:sdt>
  <w:p w14:paraId="047BCE48" w14:textId="77777777" w:rsidR="004132BC" w:rsidRDefault="00413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02442"/>
      <w:docPartObj>
        <w:docPartGallery w:val="Page Numbers (Bottom of Page)"/>
        <w:docPartUnique/>
      </w:docPartObj>
    </w:sdtPr>
    <w:sdtEndPr>
      <w:rPr>
        <w:noProof/>
      </w:rPr>
    </w:sdtEndPr>
    <w:sdtContent>
      <w:p w14:paraId="57CB094A" w14:textId="0DC1D91F" w:rsidR="00EE15B0" w:rsidRDefault="00EE15B0">
        <w:pPr>
          <w:pStyle w:val="Footer"/>
        </w:pPr>
        <w:r>
          <w:fldChar w:fldCharType="begin"/>
        </w:r>
        <w:r>
          <w:instrText xml:space="preserve"> PAGE   \* MERGEFORMAT </w:instrText>
        </w:r>
        <w:r>
          <w:fldChar w:fldCharType="separate"/>
        </w:r>
        <w:r>
          <w:rPr>
            <w:noProof/>
          </w:rPr>
          <w:t>2</w:t>
        </w:r>
        <w:r>
          <w:rPr>
            <w:noProof/>
          </w:rPr>
          <w:fldChar w:fldCharType="end"/>
        </w:r>
      </w:p>
    </w:sdtContent>
  </w:sdt>
  <w:p w14:paraId="07E9F561" w14:textId="77777777" w:rsidR="00EE15B0" w:rsidRDefault="00EE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58B7" w14:textId="77777777" w:rsidR="00EA7CF6" w:rsidRDefault="00EA7CF6" w:rsidP="004132BC">
      <w:r>
        <w:separator/>
      </w:r>
    </w:p>
  </w:footnote>
  <w:footnote w:type="continuationSeparator" w:id="0">
    <w:p w14:paraId="6B60DB82" w14:textId="77777777" w:rsidR="00EA7CF6" w:rsidRDefault="00EA7CF6" w:rsidP="0041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526B"/>
    <w:multiLevelType w:val="hybridMultilevel"/>
    <w:tmpl w:val="CC68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46303"/>
    <w:multiLevelType w:val="hybridMultilevel"/>
    <w:tmpl w:val="8650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A3DE7"/>
    <w:multiLevelType w:val="hybridMultilevel"/>
    <w:tmpl w:val="1A1601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A5E1E1F"/>
    <w:multiLevelType w:val="hybridMultilevel"/>
    <w:tmpl w:val="9A4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B6367"/>
    <w:multiLevelType w:val="hybridMultilevel"/>
    <w:tmpl w:val="895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74FF9"/>
    <w:multiLevelType w:val="hybridMultilevel"/>
    <w:tmpl w:val="6FE64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A12FC"/>
    <w:multiLevelType w:val="hybridMultilevel"/>
    <w:tmpl w:val="1E9A56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EDB0C6A"/>
    <w:multiLevelType w:val="hybridMultilevel"/>
    <w:tmpl w:val="A75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9604D"/>
    <w:multiLevelType w:val="hybridMultilevel"/>
    <w:tmpl w:val="6FFA35B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9520450"/>
    <w:multiLevelType w:val="hybridMultilevel"/>
    <w:tmpl w:val="3D8C8BF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BD4374E"/>
    <w:multiLevelType w:val="hybridMultilevel"/>
    <w:tmpl w:val="12B8A392"/>
    <w:lvl w:ilvl="0" w:tplc="B43E5B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8036A"/>
    <w:multiLevelType w:val="hybridMultilevel"/>
    <w:tmpl w:val="DD267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9E28C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748372">
    <w:abstractNumId w:val="7"/>
  </w:num>
  <w:num w:numId="2" w16cid:durableId="469329902">
    <w:abstractNumId w:val="11"/>
  </w:num>
  <w:num w:numId="3" w16cid:durableId="1602254405">
    <w:abstractNumId w:val="0"/>
  </w:num>
  <w:num w:numId="4" w16cid:durableId="38556905">
    <w:abstractNumId w:val="3"/>
  </w:num>
  <w:num w:numId="5" w16cid:durableId="911041149">
    <w:abstractNumId w:val="2"/>
  </w:num>
  <w:num w:numId="6" w16cid:durableId="1657995618">
    <w:abstractNumId w:val="4"/>
  </w:num>
  <w:num w:numId="7" w16cid:durableId="134028368">
    <w:abstractNumId w:val="8"/>
  </w:num>
  <w:num w:numId="8" w16cid:durableId="2133085255">
    <w:abstractNumId w:val="9"/>
  </w:num>
  <w:num w:numId="9" w16cid:durableId="1324090845">
    <w:abstractNumId w:val="1"/>
  </w:num>
  <w:num w:numId="10" w16cid:durableId="1753697569">
    <w:abstractNumId w:val="6"/>
  </w:num>
  <w:num w:numId="11" w16cid:durableId="1816141169">
    <w:abstractNumId w:val="5"/>
  </w:num>
  <w:num w:numId="12" w16cid:durableId="9825858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BD"/>
    <w:rsid w:val="00001274"/>
    <w:rsid w:val="000374E0"/>
    <w:rsid w:val="00067041"/>
    <w:rsid w:val="000B242D"/>
    <w:rsid w:val="000C188F"/>
    <w:rsid w:val="0010697F"/>
    <w:rsid w:val="0011456E"/>
    <w:rsid w:val="00150302"/>
    <w:rsid w:val="001621FB"/>
    <w:rsid w:val="001A3E55"/>
    <w:rsid w:val="001D10C8"/>
    <w:rsid w:val="001D10DD"/>
    <w:rsid w:val="0024299A"/>
    <w:rsid w:val="00277554"/>
    <w:rsid w:val="002D6A58"/>
    <w:rsid w:val="00371244"/>
    <w:rsid w:val="003C6C44"/>
    <w:rsid w:val="003E3164"/>
    <w:rsid w:val="003F3169"/>
    <w:rsid w:val="004132BC"/>
    <w:rsid w:val="00414C9A"/>
    <w:rsid w:val="00445150"/>
    <w:rsid w:val="00490096"/>
    <w:rsid w:val="004920F1"/>
    <w:rsid w:val="004973EA"/>
    <w:rsid w:val="004C4683"/>
    <w:rsid w:val="004D1BA6"/>
    <w:rsid w:val="004E41B4"/>
    <w:rsid w:val="00520145"/>
    <w:rsid w:val="00567D54"/>
    <w:rsid w:val="005A5196"/>
    <w:rsid w:val="005C73A7"/>
    <w:rsid w:val="005D0FBE"/>
    <w:rsid w:val="005D6FD9"/>
    <w:rsid w:val="00614F03"/>
    <w:rsid w:val="00663832"/>
    <w:rsid w:val="006664BE"/>
    <w:rsid w:val="0068041F"/>
    <w:rsid w:val="006F3340"/>
    <w:rsid w:val="00785A4D"/>
    <w:rsid w:val="00812955"/>
    <w:rsid w:val="0084206A"/>
    <w:rsid w:val="00864BAF"/>
    <w:rsid w:val="008778CF"/>
    <w:rsid w:val="008A4D12"/>
    <w:rsid w:val="008F6BF1"/>
    <w:rsid w:val="0091386E"/>
    <w:rsid w:val="00936693"/>
    <w:rsid w:val="009414C7"/>
    <w:rsid w:val="0095119C"/>
    <w:rsid w:val="009929F2"/>
    <w:rsid w:val="009A084C"/>
    <w:rsid w:val="009A0D5A"/>
    <w:rsid w:val="00A118FF"/>
    <w:rsid w:val="00A22ACC"/>
    <w:rsid w:val="00AD6423"/>
    <w:rsid w:val="00B41018"/>
    <w:rsid w:val="00B53E15"/>
    <w:rsid w:val="00B769A2"/>
    <w:rsid w:val="00B93AFF"/>
    <w:rsid w:val="00B95F88"/>
    <w:rsid w:val="00BA11AD"/>
    <w:rsid w:val="00BC2F1F"/>
    <w:rsid w:val="00C60B7B"/>
    <w:rsid w:val="00C84CC7"/>
    <w:rsid w:val="00D07391"/>
    <w:rsid w:val="00D15643"/>
    <w:rsid w:val="00D7480B"/>
    <w:rsid w:val="00DD263C"/>
    <w:rsid w:val="00DE633D"/>
    <w:rsid w:val="00E327BD"/>
    <w:rsid w:val="00E51A34"/>
    <w:rsid w:val="00EA7CF6"/>
    <w:rsid w:val="00EC6031"/>
    <w:rsid w:val="00ED1FEB"/>
    <w:rsid w:val="00EE15B0"/>
    <w:rsid w:val="00F27A10"/>
    <w:rsid w:val="00F743BE"/>
    <w:rsid w:val="00F913D9"/>
    <w:rsid w:val="00FA4BEA"/>
    <w:rsid w:val="0A9ECDF0"/>
    <w:rsid w:val="14B43721"/>
    <w:rsid w:val="159C3FA7"/>
    <w:rsid w:val="1B706ACF"/>
    <w:rsid w:val="1BBCAEBC"/>
    <w:rsid w:val="1EAE23FF"/>
    <w:rsid w:val="2BCCEC20"/>
    <w:rsid w:val="2C462916"/>
    <w:rsid w:val="2F5196EF"/>
    <w:rsid w:val="3102BA0B"/>
    <w:rsid w:val="348B7BDF"/>
    <w:rsid w:val="46BB1A44"/>
    <w:rsid w:val="480418A6"/>
    <w:rsid w:val="499FE907"/>
    <w:rsid w:val="4BDD5867"/>
    <w:rsid w:val="4FD31779"/>
    <w:rsid w:val="4FFF2456"/>
    <w:rsid w:val="5F330A79"/>
    <w:rsid w:val="62F2C31A"/>
    <w:rsid w:val="6393DE4B"/>
    <w:rsid w:val="68C0C462"/>
    <w:rsid w:val="6985A04D"/>
    <w:rsid w:val="6BC50EAE"/>
    <w:rsid w:val="6C068880"/>
    <w:rsid w:val="6F2500E5"/>
    <w:rsid w:val="76A2E762"/>
    <w:rsid w:val="77CD483F"/>
    <w:rsid w:val="783CFE1A"/>
    <w:rsid w:val="795888B2"/>
    <w:rsid w:val="7C56D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8620"/>
  <w15:chartTrackingRefBased/>
  <w15:docId w15:val="{A413024F-97CE-0948-867F-FAAA5F33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1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7BD"/>
    <w:pPr>
      <w:ind w:left="720"/>
      <w:contextualSpacing/>
    </w:pPr>
    <w:rPr>
      <w:rFonts w:asciiTheme="minorHAnsi" w:eastAsiaTheme="minorHAnsi" w:hAnsiTheme="minorHAnsi" w:cstheme="minorBidi"/>
    </w:rPr>
  </w:style>
  <w:style w:type="table" w:styleId="TableGrid">
    <w:name w:val="Table Grid"/>
    <w:basedOn w:val="TableNormal"/>
    <w:uiPriority w:val="39"/>
    <w:rsid w:val="00E3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06A"/>
    <w:rPr>
      <w:color w:val="0563C1" w:themeColor="hyperlink"/>
      <w:u w:val="single"/>
    </w:rPr>
  </w:style>
  <w:style w:type="character" w:styleId="UnresolvedMention">
    <w:name w:val="Unresolved Mention"/>
    <w:basedOn w:val="DefaultParagraphFont"/>
    <w:uiPriority w:val="99"/>
    <w:semiHidden/>
    <w:unhideWhenUsed/>
    <w:rsid w:val="0084206A"/>
    <w:rPr>
      <w:color w:val="605E5C"/>
      <w:shd w:val="clear" w:color="auto" w:fill="E1DFDD"/>
    </w:rPr>
  </w:style>
  <w:style w:type="paragraph" w:styleId="Footer">
    <w:name w:val="footer"/>
    <w:basedOn w:val="Normal"/>
    <w:link w:val="FooterChar"/>
    <w:uiPriority w:val="99"/>
    <w:unhideWhenUsed/>
    <w:rsid w:val="004132BC"/>
    <w:pPr>
      <w:tabs>
        <w:tab w:val="center" w:pos="4680"/>
        <w:tab w:val="right" w:pos="9360"/>
      </w:tabs>
    </w:pPr>
  </w:style>
  <w:style w:type="character" w:customStyle="1" w:styleId="FooterChar">
    <w:name w:val="Footer Char"/>
    <w:basedOn w:val="DefaultParagraphFont"/>
    <w:link w:val="Footer"/>
    <w:uiPriority w:val="99"/>
    <w:rsid w:val="004132BC"/>
    <w:rPr>
      <w:rFonts w:ascii="Times New Roman" w:eastAsia="Times New Roman" w:hAnsi="Times New Roman" w:cs="Times New Roman"/>
    </w:rPr>
  </w:style>
  <w:style w:type="character" w:styleId="PageNumber">
    <w:name w:val="page number"/>
    <w:basedOn w:val="DefaultParagraphFont"/>
    <w:uiPriority w:val="99"/>
    <w:semiHidden/>
    <w:unhideWhenUsed/>
    <w:rsid w:val="004132BC"/>
  </w:style>
  <w:style w:type="character" w:styleId="FollowedHyperlink">
    <w:name w:val="FollowedHyperlink"/>
    <w:basedOn w:val="DefaultParagraphFont"/>
    <w:uiPriority w:val="99"/>
    <w:semiHidden/>
    <w:unhideWhenUsed/>
    <w:rsid w:val="005A5196"/>
    <w:rPr>
      <w:color w:val="954F72" w:themeColor="followedHyperlink"/>
      <w:u w:val="single"/>
    </w:rPr>
  </w:style>
  <w:style w:type="paragraph" w:styleId="Revision">
    <w:name w:val="Revision"/>
    <w:hidden/>
    <w:uiPriority w:val="99"/>
    <w:semiHidden/>
    <w:rsid w:val="004973EA"/>
    <w:rPr>
      <w:rFonts w:ascii="Times New Roman" w:eastAsia="Times New Roman" w:hAnsi="Times New Roman" w:cs="Times New Roman"/>
    </w:rPr>
  </w:style>
  <w:style w:type="paragraph" w:styleId="Header">
    <w:name w:val="header"/>
    <w:basedOn w:val="Normal"/>
    <w:link w:val="HeaderChar"/>
    <w:uiPriority w:val="99"/>
    <w:unhideWhenUsed/>
    <w:rsid w:val="00EE15B0"/>
    <w:pPr>
      <w:tabs>
        <w:tab w:val="center" w:pos="4680"/>
        <w:tab w:val="right" w:pos="9360"/>
      </w:tabs>
    </w:pPr>
  </w:style>
  <w:style w:type="character" w:customStyle="1" w:styleId="HeaderChar">
    <w:name w:val="Header Char"/>
    <w:basedOn w:val="DefaultParagraphFont"/>
    <w:link w:val="Header"/>
    <w:uiPriority w:val="99"/>
    <w:rsid w:val="00EE15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75326">
      <w:bodyDiv w:val="1"/>
      <w:marLeft w:val="0"/>
      <w:marRight w:val="0"/>
      <w:marTop w:val="0"/>
      <w:marBottom w:val="0"/>
      <w:divBdr>
        <w:top w:val="none" w:sz="0" w:space="0" w:color="auto"/>
        <w:left w:val="none" w:sz="0" w:space="0" w:color="auto"/>
        <w:bottom w:val="none" w:sz="0" w:space="0" w:color="auto"/>
        <w:right w:val="none" w:sz="0" w:space="0" w:color="auto"/>
      </w:divBdr>
    </w:div>
    <w:div w:id="822695968">
      <w:bodyDiv w:val="1"/>
      <w:marLeft w:val="0"/>
      <w:marRight w:val="0"/>
      <w:marTop w:val="0"/>
      <w:marBottom w:val="0"/>
      <w:divBdr>
        <w:top w:val="none" w:sz="0" w:space="0" w:color="auto"/>
        <w:left w:val="none" w:sz="0" w:space="0" w:color="auto"/>
        <w:bottom w:val="none" w:sz="0" w:space="0" w:color="auto"/>
        <w:right w:val="none" w:sz="0" w:space="0" w:color="auto"/>
      </w:divBdr>
    </w:div>
    <w:div w:id="1362783504">
      <w:bodyDiv w:val="1"/>
      <w:marLeft w:val="0"/>
      <w:marRight w:val="0"/>
      <w:marTop w:val="0"/>
      <w:marBottom w:val="0"/>
      <w:divBdr>
        <w:top w:val="none" w:sz="0" w:space="0" w:color="auto"/>
        <w:left w:val="none" w:sz="0" w:space="0" w:color="auto"/>
        <w:bottom w:val="none" w:sz="0" w:space="0" w:color="auto"/>
        <w:right w:val="none" w:sz="0" w:space="0" w:color="auto"/>
      </w:divBdr>
    </w:div>
    <w:div w:id="1778476252">
      <w:bodyDiv w:val="1"/>
      <w:marLeft w:val="0"/>
      <w:marRight w:val="0"/>
      <w:marTop w:val="0"/>
      <w:marBottom w:val="0"/>
      <w:divBdr>
        <w:top w:val="none" w:sz="0" w:space="0" w:color="auto"/>
        <w:left w:val="none" w:sz="0" w:space="0" w:color="auto"/>
        <w:bottom w:val="none" w:sz="0" w:space="0" w:color="auto"/>
        <w:right w:val="none" w:sz="0" w:space="0" w:color="auto"/>
      </w:divBdr>
    </w:div>
    <w:div w:id="20288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bprod-wcu.uncecs.edu/pls/WCUPROD/bzsktrar.P_Disp_Stat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cu.edu/learn/departments-schools-colleges/HHS/nursing/undergrad-programs/bsn/index.aspx" TargetMode="External"/><Relationship Id="rId12" Type="http://schemas.openxmlformats.org/officeDocument/2006/relationships/hyperlink" Target="mailto:WCUNURSING@wc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r@wcu.ed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nursingcas.org/" TargetMode="External"/><Relationship Id="rId4" Type="http://schemas.openxmlformats.org/officeDocument/2006/relationships/webSettings" Target="webSettings.xml"/><Relationship Id="rId9" Type="http://schemas.openxmlformats.org/officeDocument/2006/relationships/hyperlink" Target="https://www.wcu.edu/learn/departments-schools-colleges/HHS/nursing/undergrad-programs/teas-registration-and-administration-guideline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Penberthy</dc:creator>
  <cp:keywords/>
  <dc:description/>
  <cp:lastModifiedBy>Reuben Gurevich</cp:lastModifiedBy>
  <cp:revision>2</cp:revision>
  <cp:lastPrinted>2021-12-02T20:41:00Z</cp:lastPrinted>
  <dcterms:created xsi:type="dcterms:W3CDTF">2023-12-18T15:26:00Z</dcterms:created>
  <dcterms:modified xsi:type="dcterms:W3CDTF">2023-12-18T15:26:00Z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2023-12-18T15:26:48Z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85c3b619-471b-4838-9c48-548536a05fdb</vt:lpwstr>
  </property>
  <property fmtid="{D5CDD505-2E9C-101B-9397-08002B2CF9AE}" pid="8" name="MSIP_Label_8d321b5f-a4ea-42e4-9273-2f91b9a1a708_ContentBits">
    <vt:lpwstr>0</vt:lpwstr>
  </property>
</Properties>
</file>