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5EDE" w14:textId="77777777" w:rsidR="00800748" w:rsidRDefault="00800748" w:rsidP="00800748">
      <w:pPr>
        <w:rPr>
          <w:rFonts w:ascii="Arial" w:hAnsi="Arial" w:cs="Arial"/>
          <w:sz w:val="24"/>
          <w:szCs w:val="24"/>
        </w:rPr>
      </w:pPr>
      <w:r>
        <w:rPr>
          <w:rFonts w:ascii="Arial" w:hAnsi="Arial" w:cs="Arial"/>
          <w:sz w:val="24"/>
          <w:szCs w:val="24"/>
        </w:rPr>
        <w:t>STANDARD OPERATING PROCEDURE</w:t>
      </w:r>
    </w:p>
    <w:p w14:paraId="78B34994" w14:textId="77777777" w:rsidR="00800748" w:rsidRDefault="00800748" w:rsidP="00800748">
      <w:pPr>
        <w:rPr>
          <w:rFonts w:ascii="Arial" w:hAnsi="Arial" w:cs="Arial"/>
          <w:sz w:val="24"/>
          <w:szCs w:val="24"/>
        </w:rPr>
      </w:pPr>
    </w:p>
    <w:p w14:paraId="111AB84B" w14:textId="28062F80" w:rsidR="00800748" w:rsidRDefault="00800748" w:rsidP="00800748">
      <w:pPr>
        <w:rPr>
          <w:rFonts w:ascii="Arial" w:hAnsi="Arial" w:cs="Arial"/>
          <w:sz w:val="24"/>
          <w:szCs w:val="24"/>
        </w:rPr>
      </w:pPr>
      <w:r>
        <w:rPr>
          <w:rFonts w:ascii="Arial" w:hAnsi="Arial" w:cs="Arial"/>
          <w:sz w:val="24"/>
          <w:szCs w:val="24"/>
        </w:rPr>
        <w:t xml:space="preserve">SOP Number:  Purchasing and AP </w:t>
      </w:r>
      <w:r w:rsidR="00F133CF">
        <w:rPr>
          <w:rFonts w:ascii="Arial" w:hAnsi="Arial" w:cs="Arial"/>
          <w:sz w:val="24"/>
          <w:szCs w:val="24"/>
        </w:rPr>
        <w:t>23-0</w:t>
      </w:r>
      <w:r w:rsidR="002C6683">
        <w:rPr>
          <w:rFonts w:ascii="Arial" w:hAnsi="Arial" w:cs="Arial"/>
          <w:sz w:val="24"/>
          <w:szCs w:val="24"/>
        </w:rPr>
        <w:t>4</w:t>
      </w:r>
    </w:p>
    <w:p w14:paraId="491CBCBC" w14:textId="28503AD3" w:rsidR="00800748" w:rsidRDefault="00800748" w:rsidP="00800748">
      <w:pPr>
        <w:rPr>
          <w:rFonts w:ascii="Arial" w:hAnsi="Arial" w:cs="Arial"/>
          <w:sz w:val="24"/>
          <w:szCs w:val="24"/>
        </w:rPr>
      </w:pPr>
      <w:r>
        <w:rPr>
          <w:rFonts w:ascii="Arial" w:hAnsi="Arial" w:cs="Arial"/>
          <w:sz w:val="24"/>
          <w:szCs w:val="24"/>
        </w:rPr>
        <w:t xml:space="preserve">SOP Title:        </w:t>
      </w:r>
      <w:r w:rsidR="007411A1">
        <w:rPr>
          <w:rFonts w:ascii="Arial" w:hAnsi="Arial" w:cs="Arial"/>
          <w:sz w:val="24"/>
          <w:szCs w:val="24"/>
        </w:rPr>
        <w:t>State Procurement Initiatives</w:t>
      </w:r>
    </w:p>
    <w:p w14:paraId="6E814792" w14:textId="77E96598" w:rsidR="00800748" w:rsidRDefault="00800748" w:rsidP="00800748">
      <w:pPr>
        <w:rPr>
          <w:rFonts w:ascii="Arial" w:hAnsi="Arial" w:cs="Arial"/>
          <w:sz w:val="24"/>
          <w:szCs w:val="24"/>
        </w:rPr>
      </w:pPr>
      <w:r>
        <w:rPr>
          <w:rFonts w:ascii="Arial" w:hAnsi="Arial" w:cs="Arial"/>
          <w:sz w:val="24"/>
          <w:szCs w:val="24"/>
        </w:rPr>
        <w:t xml:space="preserve">Effective Date: </w:t>
      </w:r>
      <w:r w:rsidR="002C6683">
        <w:rPr>
          <w:rFonts w:ascii="Arial" w:hAnsi="Arial" w:cs="Arial"/>
          <w:sz w:val="24"/>
          <w:szCs w:val="24"/>
        </w:rPr>
        <w:t>8/1/23</w:t>
      </w:r>
    </w:p>
    <w:p w14:paraId="70A38C9E" w14:textId="55143CBD" w:rsidR="00800748" w:rsidRDefault="00800748" w:rsidP="00800748">
      <w:pPr>
        <w:rPr>
          <w:rFonts w:ascii="Arial" w:hAnsi="Arial" w:cs="Arial"/>
          <w:sz w:val="24"/>
          <w:szCs w:val="24"/>
        </w:rPr>
      </w:pPr>
      <w:r>
        <w:rPr>
          <w:rFonts w:ascii="Arial" w:hAnsi="Arial" w:cs="Arial"/>
          <w:sz w:val="24"/>
          <w:szCs w:val="24"/>
        </w:rPr>
        <w:t xml:space="preserve">Revised Date: </w:t>
      </w:r>
      <w:r w:rsidR="0089023E">
        <w:rPr>
          <w:rFonts w:ascii="Arial" w:hAnsi="Arial" w:cs="Arial"/>
          <w:sz w:val="24"/>
          <w:szCs w:val="24"/>
        </w:rPr>
        <w:t>1/9/24</w:t>
      </w:r>
    </w:p>
    <w:p w14:paraId="4D568ED8" w14:textId="77777777" w:rsidR="00800748" w:rsidRDefault="00800748" w:rsidP="00800748">
      <w:pPr>
        <w:rPr>
          <w:rFonts w:ascii="Arial" w:hAnsi="Arial" w:cs="Arial"/>
          <w:sz w:val="24"/>
          <w:szCs w:val="24"/>
        </w:rPr>
      </w:pPr>
    </w:p>
    <w:p w14:paraId="0CB2E1A5"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 xml:space="preserve"> PURPOSE</w:t>
      </w:r>
    </w:p>
    <w:p w14:paraId="45871D01" w14:textId="77777777" w:rsidR="00800748" w:rsidRDefault="00800748" w:rsidP="00800748">
      <w:pPr>
        <w:pStyle w:val="ListParagraph"/>
        <w:rPr>
          <w:rFonts w:ascii="Arial" w:hAnsi="Arial" w:cs="Arial"/>
          <w:sz w:val="24"/>
          <w:szCs w:val="24"/>
        </w:rPr>
      </w:pPr>
    </w:p>
    <w:p w14:paraId="6B7093B1" w14:textId="17DE0266" w:rsidR="00800748" w:rsidRDefault="00800748" w:rsidP="00800748">
      <w:pPr>
        <w:pStyle w:val="ListParagraph"/>
        <w:rPr>
          <w:rFonts w:ascii="Arial" w:hAnsi="Arial" w:cs="Arial"/>
          <w:sz w:val="24"/>
          <w:szCs w:val="24"/>
        </w:rPr>
      </w:pPr>
      <w:r>
        <w:rPr>
          <w:rFonts w:ascii="Arial" w:hAnsi="Arial" w:cs="Arial"/>
          <w:sz w:val="24"/>
          <w:szCs w:val="24"/>
        </w:rPr>
        <w:t xml:space="preserve">The purpose of this Standard Operating Procedure </w:t>
      </w:r>
      <w:r w:rsidR="007411A1">
        <w:rPr>
          <w:rFonts w:ascii="Arial" w:hAnsi="Arial" w:cs="Arial"/>
          <w:sz w:val="24"/>
          <w:szCs w:val="24"/>
        </w:rPr>
        <w:t>is to describe</w:t>
      </w:r>
      <w:r w:rsidR="00052543">
        <w:rPr>
          <w:rFonts w:ascii="Arial" w:hAnsi="Arial" w:cs="Arial"/>
          <w:sz w:val="24"/>
          <w:szCs w:val="24"/>
        </w:rPr>
        <w:t xml:space="preserve"> </w:t>
      </w:r>
      <w:r w:rsidR="007411A1">
        <w:rPr>
          <w:rFonts w:ascii="Arial" w:hAnsi="Arial" w:cs="Arial"/>
          <w:sz w:val="24"/>
          <w:szCs w:val="24"/>
        </w:rPr>
        <w:t>North Carolina’s procurement initiatives.</w:t>
      </w:r>
    </w:p>
    <w:p w14:paraId="58DECF75" w14:textId="77777777" w:rsidR="00800748" w:rsidRDefault="00800748" w:rsidP="00800748">
      <w:pPr>
        <w:pStyle w:val="ListParagraph"/>
        <w:rPr>
          <w:rFonts w:ascii="Arial" w:hAnsi="Arial" w:cs="Arial"/>
          <w:sz w:val="24"/>
          <w:szCs w:val="24"/>
        </w:rPr>
      </w:pPr>
    </w:p>
    <w:p w14:paraId="76C9938B"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SCOPE</w:t>
      </w:r>
    </w:p>
    <w:p w14:paraId="2E2E25BF" w14:textId="77777777" w:rsidR="00800748" w:rsidRDefault="00800748" w:rsidP="00800748">
      <w:pPr>
        <w:ind w:left="720"/>
        <w:rPr>
          <w:rFonts w:ascii="Arial" w:hAnsi="Arial" w:cs="Arial"/>
          <w:sz w:val="24"/>
          <w:szCs w:val="24"/>
        </w:rPr>
      </w:pPr>
      <w:r>
        <w:rPr>
          <w:rFonts w:ascii="Arial" w:hAnsi="Arial" w:cs="Arial"/>
          <w:sz w:val="24"/>
          <w:szCs w:val="24"/>
        </w:rPr>
        <w:t>This SOP applies to Western Carolina University employees, departments, and divisions.</w:t>
      </w:r>
    </w:p>
    <w:p w14:paraId="3B6AD9BE"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RESPONSIBILITIES</w:t>
      </w:r>
    </w:p>
    <w:p w14:paraId="0D302133" w14:textId="77777777" w:rsidR="00800748" w:rsidRDefault="00800748" w:rsidP="00800748">
      <w:pPr>
        <w:pStyle w:val="ListParagraph"/>
        <w:rPr>
          <w:rFonts w:ascii="Arial" w:hAnsi="Arial" w:cs="Arial"/>
          <w:sz w:val="24"/>
          <w:szCs w:val="24"/>
        </w:rPr>
      </w:pPr>
    </w:p>
    <w:p w14:paraId="0A764678" w14:textId="6401D2D4" w:rsidR="00800748" w:rsidRDefault="0089023E" w:rsidP="00800748">
      <w:pPr>
        <w:pStyle w:val="ListParagraph"/>
        <w:numPr>
          <w:ilvl w:val="1"/>
          <w:numId w:val="1"/>
        </w:numPr>
        <w:rPr>
          <w:rFonts w:ascii="Arial" w:hAnsi="Arial" w:cs="Arial"/>
          <w:sz w:val="24"/>
          <w:szCs w:val="24"/>
        </w:rPr>
      </w:pPr>
      <w:r>
        <w:rPr>
          <w:rFonts w:ascii="Arial" w:hAnsi="Arial" w:cs="Arial"/>
          <w:sz w:val="24"/>
          <w:szCs w:val="24"/>
          <w:u w:val="single"/>
        </w:rPr>
        <w:t>Chief Purchasing Officer</w:t>
      </w:r>
      <w:r>
        <w:rPr>
          <w:rFonts w:ascii="Arial" w:hAnsi="Arial" w:cs="Arial"/>
          <w:sz w:val="24"/>
          <w:szCs w:val="24"/>
        </w:rPr>
        <w:t xml:space="preserve"> – The Chief Purchasing Officer</w:t>
      </w:r>
      <w:r w:rsidR="00800748">
        <w:rPr>
          <w:rFonts w:ascii="Arial" w:hAnsi="Arial" w:cs="Arial"/>
          <w:sz w:val="24"/>
          <w:szCs w:val="24"/>
        </w:rPr>
        <w:t xml:space="preserve"> is responsible for ensuring compliance and biennial review of the policy.</w:t>
      </w:r>
    </w:p>
    <w:p w14:paraId="767A321F" w14:textId="77777777" w:rsidR="00800748" w:rsidRDefault="00800748" w:rsidP="00800748">
      <w:pPr>
        <w:pStyle w:val="ListParagraph"/>
        <w:ind w:left="1185"/>
        <w:rPr>
          <w:rFonts w:ascii="Arial" w:hAnsi="Arial" w:cs="Arial"/>
          <w:sz w:val="24"/>
          <w:szCs w:val="24"/>
        </w:rPr>
      </w:pPr>
    </w:p>
    <w:p w14:paraId="48E1C8DF"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DEFINITIONS</w:t>
      </w:r>
    </w:p>
    <w:p w14:paraId="18E3E55C" w14:textId="77777777" w:rsidR="00800748" w:rsidRDefault="00800748" w:rsidP="00800748">
      <w:pPr>
        <w:pStyle w:val="ListParagraph"/>
        <w:rPr>
          <w:rFonts w:ascii="Arial" w:hAnsi="Arial" w:cs="Arial"/>
          <w:sz w:val="24"/>
          <w:szCs w:val="24"/>
        </w:rPr>
      </w:pPr>
    </w:p>
    <w:p w14:paraId="79E2C5CC" w14:textId="35F9E293" w:rsidR="00800748" w:rsidRPr="007411A1" w:rsidRDefault="007411A1" w:rsidP="00800748">
      <w:pPr>
        <w:pStyle w:val="ListParagraph"/>
        <w:numPr>
          <w:ilvl w:val="1"/>
          <w:numId w:val="1"/>
        </w:numPr>
        <w:rPr>
          <w:rFonts w:ascii="Arial" w:hAnsi="Arial" w:cs="Arial"/>
          <w:sz w:val="24"/>
          <w:szCs w:val="24"/>
        </w:rPr>
      </w:pPr>
      <w:r>
        <w:rPr>
          <w:rFonts w:ascii="Arial" w:hAnsi="Arial" w:cs="Arial"/>
          <w:sz w:val="24"/>
          <w:szCs w:val="24"/>
          <w:u w:val="single"/>
        </w:rPr>
        <w:t>HUB</w:t>
      </w:r>
      <w:r w:rsidRPr="007411A1">
        <w:rPr>
          <w:rFonts w:ascii="Arial" w:hAnsi="Arial" w:cs="Arial"/>
          <w:sz w:val="24"/>
          <w:szCs w:val="24"/>
        </w:rPr>
        <w:t xml:space="preserve"> – Historically Underutilized Businesses</w:t>
      </w:r>
    </w:p>
    <w:p w14:paraId="359FB520" w14:textId="77777777" w:rsidR="00F133CF" w:rsidRPr="00F133CF" w:rsidRDefault="00F133CF" w:rsidP="00F133CF">
      <w:pPr>
        <w:pStyle w:val="ListParagraph"/>
        <w:ind w:left="1185"/>
        <w:rPr>
          <w:rFonts w:ascii="Arial" w:hAnsi="Arial" w:cs="Arial"/>
          <w:sz w:val="24"/>
          <w:szCs w:val="24"/>
        </w:rPr>
      </w:pPr>
    </w:p>
    <w:p w14:paraId="0BCB18FA" w14:textId="77777777" w:rsidR="00800748" w:rsidRDefault="00800748" w:rsidP="00800748">
      <w:pPr>
        <w:pStyle w:val="ListParagraph"/>
        <w:ind w:left="1185"/>
        <w:rPr>
          <w:rFonts w:ascii="Arial" w:hAnsi="Arial" w:cs="Arial"/>
          <w:sz w:val="24"/>
          <w:szCs w:val="24"/>
        </w:rPr>
      </w:pPr>
    </w:p>
    <w:p w14:paraId="0989D7A9"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SPECIFIC PROCEDURE</w:t>
      </w:r>
    </w:p>
    <w:p w14:paraId="7867B537" w14:textId="77777777" w:rsidR="007411A1" w:rsidRDefault="007411A1" w:rsidP="007411A1">
      <w:pPr>
        <w:pStyle w:val="ListParagraph"/>
        <w:rPr>
          <w:rFonts w:ascii="Arial" w:hAnsi="Arial" w:cs="Arial"/>
          <w:sz w:val="24"/>
          <w:szCs w:val="24"/>
        </w:rPr>
      </w:pPr>
    </w:p>
    <w:p w14:paraId="33CB9C5B" w14:textId="77777777" w:rsidR="007411A1" w:rsidRDefault="007411A1" w:rsidP="00F133CF">
      <w:pPr>
        <w:pStyle w:val="ListParagraph"/>
        <w:numPr>
          <w:ilvl w:val="1"/>
          <w:numId w:val="1"/>
        </w:numPr>
        <w:rPr>
          <w:rFonts w:ascii="Arial" w:hAnsi="Arial" w:cs="Arial"/>
          <w:sz w:val="24"/>
          <w:szCs w:val="24"/>
        </w:rPr>
      </w:pPr>
      <w:r>
        <w:rPr>
          <w:rFonts w:ascii="Arial" w:hAnsi="Arial" w:cs="Arial"/>
          <w:sz w:val="24"/>
          <w:szCs w:val="24"/>
        </w:rPr>
        <w:t>North Carolina Resident Vendors</w:t>
      </w:r>
    </w:p>
    <w:p w14:paraId="129A6093" w14:textId="77777777" w:rsidR="007411A1" w:rsidRDefault="007411A1" w:rsidP="007411A1">
      <w:pPr>
        <w:pStyle w:val="ListParagraph"/>
        <w:ind w:left="1185"/>
        <w:rPr>
          <w:rFonts w:ascii="Arial" w:hAnsi="Arial" w:cs="Arial"/>
          <w:sz w:val="24"/>
          <w:szCs w:val="24"/>
        </w:rPr>
      </w:pPr>
    </w:p>
    <w:p w14:paraId="628DEA36" w14:textId="77777777" w:rsidR="007411A1" w:rsidRDefault="007411A1" w:rsidP="007411A1">
      <w:pPr>
        <w:pStyle w:val="ListParagraph"/>
        <w:numPr>
          <w:ilvl w:val="2"/>
          <w:numId w:val="1"/>
        </w:numPr>
        <w:rPr>
          <w:rFonts w:ascii="Arial" w:hAnsi="Arial" w:cs="Arial"/>
          <w:sz w:val="24"/>
          <w:szCs w:val="24"/>
        </w:rPr>
      </w:pPr>
      <w:proofErr w:type="gramStart"/>
      <w:r w:rsidRPr="007411A1">
        <w:rPr>
          <w:rFonts w:ascii="Arial" w:hAnsi="Arial" w:cs="Arial"/>
          <w:sz w:val="24"/>
          <w:szCs w:val="24"/>
        </w:rPr>
        <w:t>In an effort to</w:t>
      </w:r>
      <w:proofErr w:type="gramEnd"/>
      <w:r w:rsidRPr="007411A1">
        <w:rPr>
          <w:rFonts w:ascii="Arial" w:hAnsi="Arial" w:cs="Arial"/>
          <w:sz w:val="24"/>
          <w:szCs w:val="24"/>
        </w:rPr>
        <w:t xml:space="preserve"> utilize the buying power of the state to encourage North Carolina companies to do business with the state, stimulate economic development, and create jobs in North Carolina, Executive Order 50, Enhanced Purchasing Opportunities for North Carolina Businesses, was issued. </w:t>
      </w:r>
    </w:p>
    <w:p w14:paraId="4E40B80D" w14:textId="77777777" w:rsidR="007411A1" w:rsidRDefault="007411A1" w:rsidP="007411A1">
      <w:pPr>
        <w:pStyle w:val="ListParagraph"/>
        <w:ind w:left="1800"/>
        <w:rPr>
          <w:rFonts w:ascii="Arial" w:hAnsi="Arial" w:cs="Arial"/>
          <w:sz w:val="24"/>
          <w:szCs w:val="24"/>
        </w:rPr>
      </w:pPr>
    </w:p>
    <w:p w14:paraId="74BB2D6E" w14:textId="795F0B48" w:rsidR="00F133CF" w:rsidRPr="007411A1" w:rsidRDefault="007411A1" w:rsidP="007411A1">
      <w:pPr>
        <w:pStyle w:val="ListParagraph"/>
        <w:ind w:left="1800"/>
        <w:rPr>
          <w:rFonts w:ascii="Arial" w:hAnsi="Arial" w:cs="Arial"/>
          <w:sz w:val="24"/>
          <w:szCs w:val="24"/>
        </w:rPr>
      </w:pPr>
      <w:r w:rsidRPr="007411A1">
        <w:rPr>
          <w:rFonts w:ascii="Arial" w:hAnsi="Arial" w:cs="Arial"/>
          <w:sz w:val="24"/>
          <w:szCs w:val="24"/>
        </w:rPr>
        <w:t xml:space="preserve">This Executive Order gives the North Carolina vendors opportunity to select the option to match the price of the lowest responsible nonresident bidder, if the North Carolina resident bidder’s price is within 5%) or $10,000, whichever is less, of the nonresident bidder’s </w:t>
      </w:r>
      <w:r w:rsidRPr="007411A1">
        <w:rPr>
          <w:rFonts w:ascii="Arial" w:hAnsi="Arial" w:cs="Arial"/>
          <w:sz w:val="24"/>
          <w:szCs w:val="24"/>
        </w:rPr>
        <w:lastRenderedPageBreak/>
        <w:t>price. The North Carolina resident bidder will first be offered the contract and will have two business days to accept or decline the award based on the lowest responsible bidder’s price</w:t>
      </w:r>
      <w:r w:rsidR="00F133CF" w:rsidRPr="007411A1">
        <w:rPr>
          <w:rFonts w:ascii="Arial" w:hAnsi="Arial" w:cs="Arial"/>
          <w:sz w:val="24"/>
          <w:szCs w:val="24"/>
        </w:rPr>
        <w:t>.</w:t>
      </w:r>
    </w:p>
    <w:p w14:paraId="78ADE26B" w14:textId="77777777" w:rsidR="00F133CF" w:rsidRDefault="00F133CF" w:rsidP="00F133CF">
      <w:pPr>
        <w:pStyle w:val="ListParagraph"/>
        <w:ind w:left="1185"/>
        <w:rPr>
          <w:rFonts w:ascii="Arial" w:hAnsi="Arial" w:cs="Arial"/>
          <w:sz w:val="24"/>
          <w:szCs w:val="24"/>
        </w:rPr>
      </w:pPr>
    </w:p>
    <w:p w14:paraId="59FE1B7D" w14:textId="49406F6D" w:rsidR="007411A1" w:rsidRDefault="007411A1" w:rsidP="007411A1">
      <w:pPr>
        <w:pStyle w:val="ListParagraph"/>
        <w:numPr>
          <w:ilvl w:val="1"/>
          <w:numId w:val="1"/>
        </w:numPr>
        <w:rPr>
          <w:rFonts w:ascii="Arial" w:hAnsi="Arial" w:cs="Arial"/>
          <w:sz w:val="24"/>
          <w:szCs w:val="24"/>
        </w:rPr>
      </w:pPr>
      <w:r>
        <w:rPr>
          <w:rFonts w:ascii="Arial" w:hAnsi="Arial" w:cs="Arial"/>
          <w:sz w:val="24"/>
          <w:szCs w:val="24"/>
        </w:rPr>
        <w:t>HUB Encouragement and Participation</w:t>
      </w:r>
    </w:p>
    <w:p w14:paraId="2176055E" w14:textId="77777777" w:rsidR="007411A1" w:rsidRDefault="007411A1" w:rsidP="007411A1">
      <w:pPr>
        <w:pStyle w:val="ListParagraph"/>
        <w:ind w:left="1185"/>
        <w:rPr>
          <w:rFonts w:ascii="Arial" w:hAnsi="Arial" w:cs="Arial"/>
          <w:sz w:val="24"/>
          <w:szCs w:val="24"/>
        </w:rPr>
      </w:pPr>
    </w:p>
    <w:p w14:paraId="784F1294" w14:textId="711A7F5D" w:rsidR="00F133CF" w:rsidRPr="007411A1" w:rsidRDefault="007411A1" w:rsidP="007411A1">
      <w:pPr>
        <w:pStyle w:val="ListParagraph"/>
        <w:numPr>
          <w:ilvl w:val="2"/>
          <w:numId w:val="1"/>
        </w:numPr>
        <w:rPr>
          <w:rFonts w:ascii="Arial" w:hAnsi="Arial" w:cs="Arial"/>
          <w:sz w:val="24"/>
          <w:szCs w:val="24"/>
        </w:rPr>
      </w:pPr>
      <w:r w:rsidRPr="007411A1">
        <w:rPr>
          <w:rFonts w:ascii="Arial" w:hAnsi="Arial" w:cs="Arial"/>
          <w:sz w:val="24"/>
          <w:szCs w:val="24"/>
        </w:rPr>
        <w:t xml:space="preserve">Promoting and encouraging HUB participation in procurement opportunities is central to the economic growth and stability of the state. Pursuant to Executive Order 24, there is an expectation for all state agencies to pursue a goal of at least 10% of their total expenditures be with certified HUB firms. All cabinet agencies are required to work with DOA’s HUB Office to develop a HUB utilization plan and a process to monitor progress. While this is limited to cabinet agencies, all departments, institutions, and agencies of the state should support this initiative. It therefore becomes important for state entities to create opportunities for HUB vendors when researching procurement options. An area with great potential is procurements that are valued under an agency’s general delegation or bid value benchmark. These procurements often fall under the small purchase and informal procurement processes which provide greater procurement flexibility. Certified HUB vendors can be found on the HUB Office website and searched by commodity or by using the NC eProcurement Vendor Search function. For all solicitations valued above an agency’s general delegation, HUB participation information shall be incorporated into the solicitation, and the </w:t>
      </w:r>
      <w:proofErr w:type="gramStart"/>
      <w:r w:rsidRPr="007411A1">
        <w:rPr>
          <w:rFonts w:ascii="Arial" w:hAnsi="Arial" w:cs="Arial"/>
          <w:sz w:val="24"/>
          <w:szCs w:val="24"/>
        </w:rPr>
        <w:t>agencies</w:t>
      </w:r>
      <w:proofErr w:type="gramEnd"/>
      <w:r w:rsidRPr="007411A1">
        <w:rPr>
          <w:rFonts w:ascii="Arial" w:hAnsi="Arial" w:cs="Arial"/>
          <w:sz w:val="24"/>
          <w:szCs w:val="24"/>
        </w:rPr>
        <w:t xml:space="preserve"> procurement office should work closely with the HUB Office to partner in initiatives.</w:t>
      </w:r>
    </w:p>
    <w:p w14:paraId="4CA9B073" w14:textId="77777777" w:rsidR="00800748" w:rsidRPr="00052543" w:rsidRDefault="00800748" w:rsidP="00800748">
      <w:pPr>
        <w:autoSpaceDE w:val="0"/>
        <w:autoSpaceDN w:val="0"/>
        <w:adjustRightInd w:val="0"/>
        <w:spacing w:after="0" w:line="240" w:lineRule="auto"/>
        <w:rPr>
          <w:rFonts w:ascii="Arial" w:hAnsi="Arial" w:cs="Arial"/>
          <w:sz w:val="24"/>
          <w:szCs w:val="24"/>
        </w:rPr>
      </w:pPr>
    </w:p>
    <w:p w14:paraId="24E30F36" w14:textId="76F59F0D" w:rsidR="00800748" w:rsidRPr="00052543" w:rsidRDefault="00800748" w:rsidP="00052543">
      <w:pPr>
        <w:pStyle w:val="ListParagraph"/>
        <w:numPr>
          <w:ilvl w:val="0"/>
          <w:numId w:val="1"/>
        </w:numPr>
        <w:rPr>
          <w:rFonts w:ascii="Arial" w:hAnsi="Arial" w:cs="Arial"/>
          <w:sz w:val="24"/>
          <w:szCs w:val="24"/>
        </w:rPr>
      </w:pPr>
      <w:r w:rsidRPr="00052543">
        <w:rPr>
          <w:rFonts w:ascii="Arial" w:hAnsi="Arial" w:cs="Arial"/>
          <w:sz w:val="24"/>
          <w:szCs w:val="24"/>
        </w:rPr>
        <w:t>RESOURCES</w:t>
      </w:r>
    </w:p>
    <w:p w14:paraId="35CB3F84" w14:textId="77777777" w:rsidR="00800748" w:rsidRDefault="00800748" w:rsidP="00800748">
      <w:pPr>
        <w:ind w:left="720"/>
        <w:rPr>
          <w:rStyle w:val="Hyperlink"/>
          <w:rFonts w:ascii="Arial" w:hAnsi="Arial" w:cs="Arial"/>
          <w:sz w:val="24"/>
          <w:szCs w:val="24"/>
        </w:rPr>
      </w:pPr>
      <w:r>
        <w:rPr>
          <w:rFonts w:ascii="Arial" w:hAnsi="Arial" w:cs="Arial"/>
          <w:sz w:val="24"/>
          <w:szCs w:val="24"/>
        </w:rPr>
        <w:t xml:space="preserve">North Carolina Procurement Manual: </w:t>
      </w:r>
      <w:hyperlink r:id="rId5" w:history="1">
        <w:r>
          <w:rPr>
            <w:rStyle w:val="Hyperlink"/>
            <w:rFonts w:ascii="Arial" w:hAnsi="Arial" w:cs="Arial"/>
            <w:sz w:val="24"/>
            <w:szCs w:val="24"/>
          </w:rPr>
          <w:t>https://files.nc.gov/ncdoa/documents/files/NC-Procurement-Manual-2022-with-TOC.pdf</w:t>
        </w:r>
      </w:hyperlink>
    </w:p>
    <w:p w14:paraId="19D0E318" w14:textId="3FF47465" w:rsidR="00F133CF" w:rsidRDefault="006B7D75" w:rsidP="00800748">
      <w:pPr>
        <w:ind w:left="720"/>
        <w:rPr>
          <w:rStyle w:val="Hyperlink"/>
          <w:rFonts w:ascii="Arial" w:hAnsi="Arial" w:cs="Arial"/>
          <w:color w:val="auto"/>
          <w:sz w:val="24"/>
          <w:szCs w:val="24"/>
          <w:u w:val="none"/>
        </w:rPr>
      </w:pPr>
      <w:r w:rsidRPr="006B7D75">
        <w:rPr>
          <w:rStyle w:val="Hyperlink"/>
          <w:rFonts w:ascii="Arial" w:hAnsi="Arial" w:cs="Arial"/>
          <w:color w:val="auto"/>
          <w:sz w:val="24"/>
          <w:szCs w:val="24"/>
          <w:u w:val="none"/>
        </w:rPr>
        <w:t xml:space="preserve">North Carolina </w:t>
      </w:r>
      <w:r w:rsidR="009B77C7">
        <w:rPr>
          <w:rStyle w:val="Hyperlink"/>
          <w:rFonts w:ascii="Arial" w:hAnsi="Arial" w:cs="Arial"/>
          <w:color w:val="auto"/>
          <w:sz w:val="24"/>
          <w:szCs w:val="24"/>
          <w:u w:val="none"/>
        </w:rPr>
        <w:t>Office for Historically Underutilized Businesses</w:t>
      </w:r>
    </w:p>
    <w:p w14:paraId="551F2E6C" w14:textId="5A7E7FAC" w:rsidR="009B77C7" w:rsidRDefault="00000000" w:rsidP="00800748">
      <w:pPr>
        <w:ind w:left="720"/>
        <w:rPr>
          <w:rStyle w:val="Hyperlink"/>
          <w:rFonts w:ascii="Arial" w:hAnsi="Arial" w:cs="Arial"/>
          <w:color w:val="auto"/>
          <w:sz w:val="24"/>
          <w:szCs w:val="24"/>
          <w:u w:val="none"/>
        </w:rPr>
      </w:pPr>
      <w:hyperlink r:id="rId6" w:history="1">
        <w:r w:rsidR="009B77C7" w:rsidRPr="00285E87">
          <w:rPr>
            <w:rStyle w:val="Hyperlink"/>
            <w:rFonts w:ascii="Arial" w:hAnsi="Arial" w:cs="Arial"/>
            <w:sz w:val="24"/>
            <w:szCs w:val="24"/>
          </w:rPr>
          <w:t>https://ncadmin.nc.gov/divisions/historically-underutilized-businesses-hub</w:t>
        </w:r>
      </w:hyperlink>
    </w:p>
    <w:p w14:paraId="50D40E8D" w14:textId="346AC995" w:rsidR="007411A1" w:rsidRPr="007411A1" w:rsidRDefault="007411A1" w:rsidP="009B77C7">
      <w:pPr>
        <w:ind w:firstLine="720"/>
        <w:rPr>
          <w:rStyle w:val="Hyperlink"/>
          <w:rFonts w:ascii="Arial" w:hAnsi="Arial" w:cs="Arial"/>
          <w:color w:val="auto"/>
          <w:sz w:val="24"/>
          <w:szCs w:val="24"/>
          <w:u w:val="none"/>
        </w:rPr>
      </w:pPr>
      <w:r w:rsidRPr="007411A1">
        <w:rPr>
          <w:rStyle w:val="Hyperlink"/>
          <w:rFonts w:ascii="Arial" w:hAnsi="Arial" w:cs="Arial"/>
          <w:color w:val="auto"/>
          <w:sz w:val="24"/>
          <w:szCs w:val="24"/>
          <w:u w:val="none"/>
        </w:rPr>
        <w:t>Executive Order 50</w:t>
      </w:r>
    </w:p>
    <w:p w14:paraId="21748D57" w14:textId="17882CEF" w:rsidR="007411A1" w:rsidRDefault="00000000" w:rsidP="00800748">
      <w:pPr>
        <w:ind w:left="720"/>
        <w:rPr>
          <w:rStyle w:val="Hyperlink"/>
          <w:rFonts w:ascii="Arial" w:hAnsi="Arial" w:cs="Arial"/>
          <w:sz w:val="24"/>
          <w:szCs w:val="24"/>
        </w:rPr>
      </w:pPr>
      <w:hyperlink r:id="rId7" w:history="1">
        <w:r w:rsidR="007411A1" w:rsidRPr="00285E87">
          <w:rPr>
            <w:rStyle w:val="Hyperlink"/>
            <w:rFonts w:ascii="Arial" w:hAnsi="Arial" w:cs="Arial"/>
            <w:sz w:val="24"/>
            <w:szCs w:val="24"/>
          </w:rPr>
          <w:t>https://ncadmin.nc.gov/sco-equote-executive-order-50-formpdf/open</w:t>
        </w:r>
      </w:hyperlink>
    </w:p>
    <w:p w14:paraId="0C0ADF61" w14:textId="630DAA6E" w:rsidR="007411A1" w:rsidRPr="007411A1" w:rsidRDefault="007411A1" w:rsidP="00800748">
      <w:pPr>
        <w:ind w:left="720"/>
        <w:rPr>
          <w:rStyle w:val="Hyperlink"/>
          <w:rFonts w:ascii="Arial" w:hAnsi="Arial" w:cs="Arial"/>
          <w:color w:val="auto"/>
          <w:sz w:val="24"/>
          <w:szCs w:val="24"/>
          <w:u w:val="none"/>
        </w:rPr>
      </w:pPr>
      <w:r w:rsidRPr="007411A1">
        <w:rPr>
          <w:rStyle w:val="Hyperlink"/>
          <w:rFonts w:ascii="Arial" w:hAnsi="Arial" w:cs="Arial"/>
          <w:color w:val="auto"/>
          <w:sz w:val="24"/>
          <w:szCs w:val="24"/>
          <w:u w:val="none"/>
        </w:rPr>
        <w:t>Executive Order 24</w:t>
      </w:r>
    </w:p>
    <w:p w14:paraId="0331F3B1" w14:textId="303CE1E1" w:rsidR="007411A1" w:rsidRDefault="007411A1" w:rsidP="00800748">
      <w:pPr>
        <w:ind w:left="720"/>
        <w:rPr>
          <w:rStyle w:val="Hyperlink"/>
          <w:rFonts w:ascii="Arial" w:hAnsi="Arial" w:cs="Arial"/>
          <w:sz w:val="24"/>
          <w:szCs w:val="24"/>
        </w:rPr>
      </w:pPr>
      <w:r w:rsidRPr="007411A1">
        <w:rPr>
          <w:rStyle w:val="Hyperlink"/>
          <w:rFonts w:ascii="Arial" w:hAnsi="Arial" w:cs="Arial"/>
          <w:sz w:val="24"/>
          <w:szCs w:val="24"/>
        </w:rPr>
        <w:t>https://ncadmin.nc.gov/documents/files/executive-order-24-0/open</w:t>
      </w:r>
    </w:p>
    <w:p w14:paraId="73CA0049" w14:textId="77777777" w:rsidR="00142A9F" w:rsidRDefault="00142A9F"/>
    <w:sectPr w:rsidR="0014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6006"/>
    <w:multiLevelType w:val="multilevel"/>
    <w:tmpl w:val="4B1622FA"/>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41680498"/>
    <w:multiLevelType w:val="multilevel"/>
    <w:tmpl w:val="4B1622FA"/>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998269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56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48"/>
    <w:rsid w:val="00052543"/>
    <w:rsid w:val="00142A9F"/>
    <w:rsid w:val="002A0C37"/>
    <w:rsid w:val="002C1804"/>
    <w:rsid w:val="002C6683"/>
    <w:rsid w:val="004125A7"/>
    <w:rsid w:val="006B7D75"/>
    <w:rsid w:val="007411A1"/>
    <w:rsid w:val="00800748"/>
    <w:rsid w:val="0089023E"/>
    <w:rsid w:val="009B77C7"/>
    <w:rsid w:val="00F1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80ED"/>
  <w15:chartTrackingRefBased/>
  <w15:docId w15:val="{7F5C125C-4EC7-462E-B136-4610C0D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4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48"/>
    <w:rPr>
      <w:color w:val="0563C1" w:themeColor="hyperlink"/>
      <w:u w:val="single"/>
    </w:rPr>
  </w:style>
  <w:style w:type="paragraph" w:styleId="ListParagraph">
    <w:name w:val="List Paragraph"/>
    <w:basedOn w:val="Normal"/>
    <w:uiPriority w:val="34"/>
    <w:qFormat/>
    <w:rsid w:val="00800748"/>
    <w:pPr>
      <w:ind w:left="720"/>
      <w:contextualSpacing/>
    </w:pPr>
  </w:style>
  <w:style w:type="character" w:customStyle="1" w:styleId="markedcontent">
    <w:name w:val="markedcontent"/>
    <w:basedOn w:val="DefaultParagraphFont"/>
    <w:rsid w:val="00052543"/>
  </w:style>
  <w:style w:type="character" w:styleId="UnresolvedMention">
    <w:name w:val="Unresolved Mention"/>
    <w:basedOn w:val="DefaultParagraphFont"/>
    <w:uiPriority w:val="99"/>
    <w:semiHidden/>
    <w:unhideWhenUsed/>
    <w:rsid w:val="00F1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2134">
      <w:bodyDiv w:val="1"/>
      <w:marLeft w:val="0"/>
      <w:marRight w:val="0"/>
      <w:marTop w:val="0"/>
      <w:marBottom w:val="0"/>
      <w:divBdr>
        <w:top w:val="none" w:sz="0" w:space="0" w:color="auto"/>
        <w:left w:val="none" w:sz="0" w:space="0" w:color="auto"/>
        <w:bottom w:val="none" w:sz="0" w:space="0" w:color="auto"/>
        <w:right w:val="none" w:sz="0" w:space="0" w:color="auto"/>
      </w:divBdr>
    </w:div>
    <w:div w:id="590696641">
      <w:bodyDiv w:val="1"/>
      <w:marLeft w:val="0"/>
      <w:marRight w:val="0"/>
      <w:marTop w:val="0"/>
      <w:marBottom w:val="0"/>
      <w:divBdr>
        <w:top w:val="none" w:sz="0" w:space="0" w:color="auto"/>
        <w:left w:val="none" w:sz="0" w:space="0" w:color="auto"/>
        <w:bottom w:val="none" w:sz="0" w:space="0" w:color="auto"/>
        <w:right w:val="none" w:sz="0" w:space="0" w:color="auto"/>
      </w:divBdr>
    </w:div>
    <w:div w:id="1145586693">
      <w:bodyDiv w:val="1"/>
      <w:marLeft w:val="0"/>
      <w:marRight w:val="0"/>
      <w:marTop w:val="0"/>
      <w:marBottom w:val="0"/>
      <w:divBdr>
        <w:top w:val="none" w:sz="0" w:space="0" w:color="auto"/>
        <w:left w:val="none" w:sz="0" w:space="0" w:color="auto"/>
        <w:bottom w:val="none" w:sz="0" w:space="0" w:color="auto"/>
        <w:right w:val="none" w:sz="0" w:space="0" w:color="auto"/>
      </w:divBdr>
    </w:div>
    <w:div w:id="18782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admin.nc.gov/sco-equote-executive-order-50-formpdf/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admin.nc.gov/divisions/historically-underutilized-businesses-hub" TargetMode="External"/><Relationship Id="rId5" Type="http://schemas.openxmlformats.org/officeDocument/2006/relationships/hyperlink" Target="https://files.nc.gov/ncdoa/documents/files/NC-Procurement-Manual-2022-with-TO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3</cp:revision>
  <dcterms:created xsi:type="dcterms:W3CDTF">2023-08-01T14:01:00Z</dcterms:created>
  <dcterms:modified xsi:type="dcterms:W3CDTF">2024-01-09T19:56:00Z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2023-05-23T18:53:16Z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3176263f-b546-42b5-ac74-aee81180cec8</vt:lpwstr>
  </property>
  <property fmtid="{D5CDD505-2E9C-101B-9397-08002B2CF9AE}" pid="8" name="MSIP_Label_8d321b5f-a4ea-42e4-9273-2f91b9a1a708_ContentBits">
    <vt:lpwstr>0</vt:lpwstr>
  </property>
</Properties>
</file>