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332B4" w14:textId="77777777" w:rsidR="00805F56" w:rsidRDefault="007872E8">
      <w:pPr>
        <w:pStyle w:val="Title"/>
      </w:pPr>
      <w:r>
        <w:t>Monthly</w:t>
      </w:r>
      <w:r>
        <w:rPr>
          <w:spacing w:val="-20"/>
        </w:rPr>
        <w:t xml:space="preserve"> </w:t>
      </w:r>
      <w:r>
        <w:t>Process (As a reminder)</w:t>
      </w:r>
    </w:p>
    <w:p w14:paraId="17A332B5" w14:textId="77777777" w:rsidR="00805F56" w:rsidRDefault="00805F56">
      <w:pPr>
        <w:pStyle w:val="BodyText"/>
        <w:spacing w:before="1"/>
        <w:ind w:left="0" w:firstLine="0"/>
        <w:rPr>
          <w:sz w:val="28"/>
        </w:rPr>
      </w:pPr>
    </w:p>
    <w:p w14:paraId="17A332B6" w14:textId="77777777" w:rsidR="00805F56" w:rsidRDefault="007872E8">
      <w:pPr>
        <w:pStyle w:val="ListParagraph"/>
        <w:numPr>
          <w:ilvl w:val="0"/>
          <w:numId w:val="1"/>
        </w:numPr>
        <w:tabs>
          <w:tab w:val="left" w:pos="1601"/>
        </w:tabs>
        <w:rPr>
          <w:rFonts w:ascii="Wingdings" w:hAnsi="Wingdings"/>
          <w:sz w:val="26"/>
        </w:rPr>
      </w:pPr>
      <w:r>
        <w:rPr>
          <w:sz w:val="26"/>
        </w:rPr>
        <w:t>Cycle</w:t>
      </w:r>
      <w:r>
        <w:rPr>
          <w:spacing w:val="-6"/>
          <w:sz w:val="26"/>
        </w:rPr>
        <w:t xml:space="preserve"> </w:t>
      </w:r>
      <w:r>
        <w:rPr>
          <w:sz w:val="26"/>
        </w:rPr>
        <w:t>ends</w:t>
      </w:r>
      <w:r>
        <w:rPr>
          <w:spacing w:val="-2"/>
          <w:sz w:val="26"/>
        </w:rPr>
        <w:t xml:space="preserve"> </w:t>
      </w:r>
      <w:r>
        <w:rPr>
          <w:sz w:val="26"/>
        </w:rPr>
        <w:t>on</w:t>
      </w:r>
      <w:r>
        <w:rPr>
          <w:spacing w:val="-5"/>
          <w:sz w:val="26"/>
        </w:rPr>
        <w:t xml:space="preserve"> </w:t>
      </w:r>
      <w:r>
        <w:rPr>
          <w:sz w:val="26"/>
        </w:rPr>
        <w:t>the</w:t>
      </w:r>
      <w:r>
        <w:rPr>
          <w:spacing w:val="-5"/>
          <w:sz w:val="26"/>
        </w:rPr>
        <w:t xml:space="preserve"> </w:t>
      </w:r>
      <w:r>
        <w:rPr>
          <w:sz w:val="26"/>
        </w:rPr>
        <w:t>tenth</w:t>
      </w:r>
      <w:r>
        <w:rPr>
          <w:spacing w:val="-2"/>
          <w:sz w:val="26"/>
        </w:rPr>
        <w:t xml:space="preserve"> </w:t>
      </w:r>
      <w:r>
        <w:rPr>
          <w:sz w:val="26"/>
        </w:rPr>
        <w:t>(10</w:t>
      </w:r>
      <w:r>
        <w:rPr>
          <w:sz w:val="26"/>
          <w:vertAlign w:val="superscript"/>
        </w:rPr>
        <w:t>th</w:t>
      </w:r>
      <w:r>
        <w:rPr>
          <w:sz w:val="26"/>
        </w:rPr>
        <w:t>)</w:t>
      </w:r>
      <w:r>
        <w:rPr>
          <w:spacing w:val="-5"/>
          <w:sz w:val="26"/>
        </w:rPr>
        <w:t xml:space="preserve"> </w:t>
      </w:r>
      <w:r>
        <w:rPr>
          <w:sz w:val="26"/>
        </w:rPr>
        <w:t>of</w:t>
      </w:r>
      <w:r>
        <w:rPr>
          <w:spacing w:val="-5"/>
          <w:sz w:val="26"/>
        </w:rPr>
        <w:t xml:space="preserve"> </w:t>
      </w:r>
      <w:r>
        <w:rPr>
          <w:sz w:val="26"/>
        </w:rPr>
        <w:t>each</w:t>
      </w:r>
      <w:r>
        <w:rPr>
          <w:spacing w:val="-5"/>
          <w:sz w:val="26"/>
        </w:rPr>
        <w:t xml:space="preserve"> </w:t>
      </w:r>
      <w:r>
        <w:rPr>
          <w:sz w:val="26"/>
        </w:rPr>
        <w:t>month</w:t>
      </w:r>
      <w:r>
        <w:rPr>
          <w:spacing w:val="-6"/>
          <w:sz w:val="26"/>
        </w:rPr>
        <w:t xml:space="preserve"> </w:t>
      </w:r>
      <w:r>
        <w:rPr>
          <w:sz w:val="26"/>
        </w:rPr>
        <w:t>(11</w:t>
      </w:r>
      <w:r>
        <w:rPr>
          <w:sz w:val="26"/>
          <w:vertAlign w:val="superscript"/>
        </w:rPr>
        <w:t>th</w:t>
      </w:r>
      <w:r>
        <w:rPr>
          <w:sz w:val="26"/>
        </w:rPr>
        <w:t>-</w:t>
      </w:r>
      <w:r>
        <w:rPr>
          <w:spacing w:val="-2"/>
          <w:sz w:val="26"/>
        </w:rPr>
        <w:t>10</w:t>
      </w:r>
      <w:r>
        <w:rPr>
          <w:spacing w:val="-2"/>
          <w:sz w:val="26"/>
          <w:vertAlign w:val="superscript"/>
        </w:rPr>
        <w:t>th</w:t>
      </w:r>
      <w:r>
        <w:rPr>
          <w:spacing w:val="-2"/>
          <w:sz w:val="26"/>
        </w:rPr>
        <w:t>).</w:t>
      </w:r>
    </w:p>
    <w:p w14:paraId="17A332B7" w14:textId="3933A836" w:rsidR="00805F56" w:rsidRDefault="007872E8">
      <w:pPr>
        <w:pStyle w:val="ListParagraph"/>
        <w:numPr>
          <w:ilvl w:val="0"/>
          <w:numId w:val="1"/>
        </w:numPr>
        <w:tabs>
          <w:tab w:val="left" w:pos="1601"/>
        </w:tabs>
        <w:spacing w:before="1"/>
        <w:ind w:right="1121"/>
        <w:rPr>
          <w:rFonts w:ascii="Wingdings" w:hAnsi="Wingdings"/>
          <w:sz w:val="26"/>
        </w:rPr>
      </w:pPr>
      <w:r>
        <w:rPr>
          <w:sz w:val="26"/>
        </w:rPr>
        <w:t>On</w:t>
      </w:r>
      <w:r>
        <w:rPr>
          <w:spacing w:val="-5"/>
          <w:sz w:val="26"/>
        </w:rPr>
        <w:t xml:space="preserve"> </w:t>
      </w:r>
      <w:r>
        <w:rPr>
          <w:sz w:val="26"/>
        </w:rPr>
        <w:t>the</w:t>
      </w:r>
      <w:r>
        <w:rPr>
          <w:spacing w:val="-5"/>
          <w:sz w:val="26"/>
        </w:rPr>
        <w:t xml:space="preserve"> </w:t>
      </w:r>
      <w:r>
        <w:rPr>
          <w:sz w:val="26"/>
        </w:rPr>
        <w:t>seventeenth</w:t>
      </w:r>
      <w:r>
        <w:rPr>
          <w:spacing w:val="-5"/>
          <w:sz w:val="26"/>
        </w:rPr>
        <w:t xml:space="preserve"> </w:t>
      </w:r>
      <w:r>
        <w:rPr>
          <w:sz w:val="26"/>
        </w:rPr>
        <w:t>(17</w:t>
      </w:r>
      <w:r>
        <w:rPr>
          <w:sz w:val="26"/>
          <w:vertAlign w:val="superscript"/>
        </w:rPr>
        <w:t>th</w:t>
      </w:r>
      <w:r>
        <w:rPr>
          <w:sz w:val="26"/>
        </w:rPr>
        <w:t>),</w:t>
      </w:r>
      <w:r>
        <w:rPr>
          <w:spacing w:val="-5"/>
          <w:sz w:val="26"/>
        </w:rPr>
        <w:t xml:space="preserve"> </w:t>
      </w:r>
      <w:r>
        <w:rPr>
          <w:sz w:val="26"/>
        </w:rPr>
        <w:t>or</w:t>
      </w:r>
      <w:r>
        <w:rPr>
          <w:spacing w:val="-5"/>
          <w:sz w:val="26"/>
        </w:rPr>
        <w:t xml:space="preserve"> </w:t>
      </w:r>
      <w:r>
        <w:rPr>
          <w:sz w:val="26"/>
        </w:rPr>
        <w:t>next</w:t>
      </w:r>
      <w:r>
        <w:rPr>
          <w:spacing w:val="-5"/>
          <w:sz w:val="26"/>
        </w:rPr>
        <w:t xml:space="preserve"> </w:t>
      </w:r>
      <w:r>
        <w:rPr>
          <w:sz w:val="26"/>
        </w:rPr>
        <w:t>business</w:t>
      </w:r>
      <w:r>
        <w:rPr>
          <w:spacing w:val="-2"/>
          <w:sz w:val="26"/>
        </w:rPr>
        <w:t xml:space="preserve"> </w:t>
      </w:r>
      <w:r>
        <w:rPr>
          <w:sz w:val="26"/>
        </w:rPr>
        <w:t>day</w:t>
      </w:r>
      <w:r>
        <w:rPr>
          <w:spacing w:val="-2"/>
          <w:sz w:val="26"/>
        </w:rPr>
        <w:t xml:space="preserve"> </w:t>
      </w:r>
      <w:r>
        <w:rPr>
          <w:sz w:val="26"/>
        </w:rPr>
        <w:t>following</w:t>
      </w:r>
      <w:r>
        <w:rPr>
          <w:spacing w:val="-5"/>
          <w:sz w:val="26"/>
        </w:rPr>
        <w:t xml:space="preserve"> </w:t>
      </w:r>
      <w:r>
        <w:rPr>
          <w:sz w:val="26"/>
        </w:rPr>
        <w:t>that</w:t>
      </w:r>
      <w:r>
        <w:rPr>
          <w:spacing w:val="-5"/>
          <w:sz w:val="26"/>
        </w:rPr>
        <w:t xml:space="preserve"> </w:t>
      </w:r>
      <w:r>
        <w:rPr>
          <w:sz w:val="26"/>
        </w:rPr>
        <w:t>date,</w:t>
      </w:r>
      <w:r>
        <w:rPr>
          <w:spacing w:val="-2"/>
          <w:sz w:val="26"/>
        </w:rPr>
        <w:t xml:space="preserve"> </w:t>
      </w:r>
      <w:r>
        <w:rPr>
          <w:sz w:val="26"/>
        </w:rPr>
        <w:t>charges are “locked” so that no further FOAP updates can be made.</w:t>
      </w:r>
    </w:p>
    <w:p w14:paraId="17A332B8" w14:textId="7316A3AA" w:rsidR="00805F56" w:rsidRDefault="007872E8">
      <w:pPr>
        <w:pStyle w:val="ListParagraph"/>
        <w:numPr>
          <w:ilvl w:val="0"/>
          <w:numId w:val="1"/>
        </w:numPr>
        <w:tabs>
          <w:tab w:val="left" w:pos="1601"/>
        </w:tabs>
        <w:ind w:right="1403"/>
        <w:rPr>
          <w:rFonts w:ascii="Wingdings" w:hAnsi="Wingdings"/>
          <w:sz w:val="26"/>
        </w:rPr>
      </w:pPr>
      <w:r>
        <w:rPr>
          <w:sz w:val="26"/>
        </w:rPr>
        <w:t>Cardholders</w:t>
      </w:r>
      <w:r>
        <w:rPr>
          <w:spacing w:val="-5"/>
          <w:sz w:val="26"/>
        </w:rPr>
        <w:t xml:space="preserve"> </w:t>
      </w:r>
      <w:r>
        <w:rPr>
          <w:sz w:val="26"/>
        </w:rPr>
        <w:t>and</w:t>
      </w:r>
      <w:r>
        <w:rPr>
          <w:spacing w:val="-5"/>
          <w:sz w:val="26"/>
        </w:rPr>
        <w:t xml:space="preserve"> </w:t>
      </w:r>
      <w:r>
        <w:rPr>
          <w:sz w:val="26"/>
        </w:rPr>
        <w:t>reconcilers</w:t>
      </w:r>
      <w:r>
        <w:rPr>
          <w:spacing w:val="-5"/>
          <w:sz w:val="26"/>
        </w:rPr>
        <w:t xml:space="preserve"> </w:t>
      </w:r>
      <w:r>
        <w:rPr>
          <w:sz w:val="26"/>
        </w:rPr>
        <w:t>must</w:t>
      </w:r>
      <w:r>
        <w:rPr>
          <w:spacing w:val="-2"/>
          <w:sz w:val="26"/>
        </w:rPr>
        <w:t xml:space="preserve"> </w:t>
      </w:r>
      <w:r>
        <w:rPr>
          <w:sz w:val="26"/>
        </w:rPr>
        <w:t>sign</w:t>
      </w:r>
      <w:r>
        <w:rPr>
          <w:spacing w:val="-5"/>
          <w:sz w:val="26"/>
        </w:rPr>
        <w:t xml:space="preserve"> </w:t>
      </w:r>
      <w:r>
        <w:rPr>
          <w:sz w:val="26"/>
        </w:rPr>
        <w:t>off</w:t>
      </w:r>
      <w:r>
        <w:rPr>
          <w:spacing w:val="-5"/>
          <w:sz w:val="26"/>
        </w:rPr>
        <w:t xml:space="preserve"> </w:t>
      </w:r>
      <w:r>
        <w:rPr>
          <w:sz w:val="26"/>
        </w:rPr>
        <w:t>on</w:t>
      </w:r>
      <w:r>
        <w:rPr>
          <w:spacing w:val="-2"/>
          <w:sz w:val="26"/>
        </w:rPr>
        <w:t xml:space="preserve"> </w:t>
      </w:r>
      <w:r>
        <w:rPr>
          <w:sz w:val="26"/>
        </w:rPr>
        <w:t>transactions</w:t>
      </w:r>
      <w:r>
        <w:rPr>
          <w:spacing w:val="-2"/>
          <w:sz w:val="26"/>
        </w:rPr>
        <w:t xml:space="preserve"> </w:t>
      </w:r>
      <w:r>
        <w:rPr>
          <w:sz w:val="26"/>
        </w:rPr>
        <w:t>in</w:t>
      </w:r>
      <w:r>
        <w:rPr>
          <w:spacing w:val="-5"/>
          <w:sz w:val="26"/>
        </w:rPr>
        <w:t xml:space="preserve"> </w:t>
      </w:r>
      <w:r>
        <w:rPr>
          <w:sz w:val="26"/>
        </w:rPr>
        <w:t>works</w:t>
      </w:r>
      <w:r>
        <w:rPr>
          <w:spacing w:val="-5"/>
          <w:sz w:val="26"/>
        </w:rPr>
        <w:t xml:space="preserve"> </w:t>
      </w:r>
      <w:r>
        <w:rPr>
          <w:sz w:val="26"/>
        </w:rPr>
        <w:t>and complete FOAP reallocations by the eighteenth (17</w:t>
      </w:r>
      <w:r>
        <w:rPr>
          <w:sz w:val="26"/>
          <w:vertAlign w:val="superscript"/>
        </w:rPr>
        <w:t>th</w:t>
      </w:r>
      <w:r>
        <w:rPr>
          <w:sz w:val="26"/>
        </w:rPr>
        <w:t>) of the month.</w:t>
      </w:r>
    </w:p>
    <w:p w14:paraId="17A332B9" w14:textId="77777777" w:rsidR="00805F56" w:rsidRDefault="007872E8">
      <w:pPr>
        <w:pStyle w:val="ListParagraph"/>
        <w:numPr>
          <w:ilvl w:val="0"/>
          <w:numId w:val="1"/>
        </w:numPr>
        <w:tabs>
          <w:tab w:val="left" w:pos="1601"/>
        </w:tabs>
        <w:spacing w:line="299" w:lineRule="exact"/>
        <w:rPr>
          <w:rFonts w:ascii="Wingdings" w:hAnsi="Wingdings"/>
          <w:sz w:val="26"/>
        </w:rPr>
      </w:pPr>
      <w:r>
        <w:rPr>
          <w:b/>
          <w:sz w:val="26"/>
        </w:rPr>
        <w:t>RECONCILERS</w:t>
      </w:r>
      <w:r>
        <w:rPr>
          <w:b/>
          <w:spacing w:val="-9"/>
          <w:sz w:val="26"/>
        </w:rPr>
        <w:t xml:space="preserve"> </w:t>
      </w:r>
      <w:r>
        <w:rPr>
          <w:sz w:val="26"/>
        </w:rPr>
        <w:t>need</w:t>
      </w:r>
      <w:r>
        <w:rPr>
          <w:spacing w:val="-8"/>
          <w:sz w:val="26"/>
        </w:rPr>
        <w:t xml:space="preserve"> </w:t>
      </w:r>
      <w:r>
        <w:rPr>
          <w:sz w:val="26"/>
        </w:rPr>
        <w:t>to</w:t>
      </w:r>
      <w:r>
        <w:rPr>
          <w:spacing w:val="-8"/>
          <w:sz w:val="26"/>
        </w:rPr>
        <w:t xml:space="preserve"> </w:t>
      </w:r>
      <w:r>
        <w:rPr>
          <w:sz w:val="26"/>
        </w:rPr>
        <w:t>complete</w:t>
      </w:r>
      <w:r>
        <w:rPr>
          <w:spacing w:val="-8"/>
          <w:sz w:val="26"/>
        </w:rPr>
        <w:t xml:space="preserve"> </w:t>
      </w:r>
      <w:r>
        <w:rPr>
          <w:sz w:val="26"/>
        </w:rPr>
        <w:t>approvals</w:t>
      </w:r>
      <w:r>
        <w:rPr>
          <w:spacing w:val="-8"/>
          <w:sz w:val="26"/>
        </w:rPr>
        <w:t xml:space="preserve"> </w:t>
      </w:r>
      <w:r>
        <w:rPr>
          <w:sz w:val="26"/>
        </w:rPr>
        <w:t>to</w:t>
      </w:r>
      <w:r>
        <w:rPr>
          <w:spacing w:val="-8"/>
          <w:sz w:val="26"/>
        </w:rPr>
        <w:t xml:space="preserve"> </w:t>
      </w:r>
      <w:r>
        <w:rPr>
          <w:sz w:val="26"/>
        </w:rPr>
        <w:t>restore</w:t>
      </w:r>
      <w:r>
        <w:rPr>
          <w:spacing w:val="-5"/>
          <w:sz w:val="26"/>
        </w:rPr>
        <w:t xml:space="preserve"> </w:t>
      </w:r>
      <w:r>
        <w:rPr>
          <w:sz w:val="26"/>
        </w:rPr>
        <w:t>credit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>lines.</w:t>
      </w:r>
    </w:p>
    <w:p w14:paraId="17A332BA" w14:textId="77777777" w:rsidR="00805F56" w:rsidRDefault="007872E8">
      <w:pPr>
        <w:pStyle w:val="ListParagraph"/>
        <w:numPr>
          <w:ilvl w:val="0"/>
          <w:numId w:val="1"/>
        </w:numPr>
        <w:tabs>
          <w:tab w:val="left" w:pos="1666"/>
        </w:tabs>
        <w:ind w:left="1599" w:right="1588" w:hanging="360"/>
        <w:rPr>
          <w:rFonts w:ascii="Wingdings" w:hAnsi="Wingdings"/>
          <w:sz w:val="26"/>
        </w:rPr>
      </w:pPr>
      <w:r>
        <w:tab/>
      </w:r>
      <w:r>
        <w:rPr>
          <w:sz w:val="26"/>
        </w:rPr>
        <w:t>Statements</w:t>
      </w:r>
      <w:r>
        <w:rPr>
          <w:spacing w:val="-5"/>
          <w:sz w:val="26"/>
        </w:rPr>
        <w:t xml:space="preserve"> </w:t>
      </w:r>
      <w:r>
        <w:rPr>
          <w:sz w:val="26"/>
        </w:rPr>
        <w:t>should</w:t>
      </w:r>
      <w:r>
        <w:rPr>
          <w:spacing w:val="-5"/>
          <w:sz w:val="26"/>
        </w:rPr>
        <w:t xml:space="preserve"> </w:t>
      </w:r>
      <w:r>
        <w:rPr>
          <w:sz w:val="26"/>
        </w:rPr>
        <w:t>be</w:t>
      </w:r>
      <w:r>
        <w:rPr>
          <w:spacing w:val="-2"/>
          <w:sz w:val="26"/>
        </w:rPr>
        <w:t xml:space="preserve"> </w:t>
      </w:r>
      <w:r>
        <w:rPr>
          <w:sz w:val="26"/>
        </w:rPr>
        <w:t>printed</w:t>
      </w:r>
      <w:r>
        <w:rPr>
          <w:spacing w:val="-5"/>
          <w:sz w:val="26"/>
        </w:rPr>
        <w:t xml:space="preserve"> </w:t>
      </w:r>
      <w:r>
        <w:rPr>
          <w:sz w:val="26"/>
        </w:rPr>
        <w:t>on</w:t>
      </w:r>
      <w:r>
        <w:rPr>
          <w:spacing w:val="-2"/>
          <w:sz w:val="26"/>
        </w:rPr>
        <w:t xml:space="preserve"> </w:t>
      </w:r>
      <w:r>
        <w:rPr>
          <w:sz w:val="26"/>
        </w:rPr>
        <w:t>or</w:t>
      </w:r>
      <w:r>
        <w:rPr>
          <w:spacing w:val="-5"/>
          <w:sz w:val="26"/>
        </w:rPr>
        <w:t xml:space="preserve"> </w:t>
      </w:r>
      <w:r>
        <w:rPr>
          <w:sz w:val="26"/>
        </w:rPr>
        <w:t>around</w:t>
      </w:r>
      <w:r>
        <w:rPr>
          <w:spacing w:val="-5"/>
          <w:sz w:val="26"/>
        </w:rPr>
        <w:t xml:space="preserve"> </w:t>
      </w:r>
      <w:r>
        <w:rPr>
          <w:sz w:val="26"/>
        </w:rPr>
        <w:t>the</w:t>
      </w:r>
      <w:r>
        <w:rPr>
          <w:spacing w:val="-5"/>
          <w:sz w:val="26"/>
        </w:rPr>
        <w:t xml:space="preserve"> </w:t>
      </w:r>
      <w:r>
        <w:rPr>
          <w:sz w:val="26"/>
        </w:rPr>
        <w:t>thirteenth</w:t>
      </w:r>
      <w:r>
        <w:rPr>
          <w:spacing w:val="-2"/>
          <w:sz w:val="26"/>
        </w:rPr>
        <w:t xml:space="preserve"> </w:t>
      </w:r>
      <w:r>
        <w:rPr>
          <w:sz w:val="26"/>
        </w:rPr>
        <w:t>(13</w:t>
      </w:r>
      <w:r>
        <w:rPr>
          <w:sz w:val="26"/>
          <w:vertAlign w:val="superscript"/>
        </w:rPr>
        <w:t>th</w:t>
      </w:r>
      <w:r>
        <w:rPr>
          <w:sz w:val="26"/>
        </w:rPr>
        <w:t>)</w:t>
      </w:r>
      <w:r>
        <w:rPr>
          <w:spacing w:val="-5"/>
          <w:sz w:val="26"/>
        </w:rPr>
        <w:t xml:space="preserve"> </w:t>
      </w:r>
      <w:r>
        <w:rPr>
          <w:sz w:val="26"/>
        </w:rPr>
        <w:t>of</w:t>
      </w:r>
      <w:r>
        <w:rPr>
          <w:spacing w:val="-5"/>
          <w:sz w:val="26"/>
        </w:rPr>
        <w:t xml:space="preserve"> </w:t>
      </w:r>
      <w:r>
        <w:rPr>
          <w:sz w:val="26"/>
        </w:rPr>
        <w:t>the month or when notified by e-mail.</w:t>
      </w:r>
    </w:p>
    <w:p w14:paraId="17A332BB" w14:textId="77777777" w:rsidR="00805F56" w:rsidRDefault="007872E8">
      <w:pPr>
        <w:pStyle w:val="ListParagraph"/>
        <w:numPr>
          <w:ilvl w:val="0"/>
          <w:numId w:val="1"/>
        </w:numPr>
        <w:tabs>
          <w:tab w:val="left" w:pos="1600"/>
        </w:tabs>
        <w:ind w:left="1599" w:right="1051"/>
        <w:rPr>
          <w:rFonts w:ascii="Wingdings" w:hAnsi="Wingdings"/>
          <w:sz w:val="26"/>
        </w:rPr>
      </w:pPr>
      <w:r>
        <w:rPr>
          <w:b/>
          <w:sz w:val="26"/>
        </w:rPr>
        <w:t xml:space="preserve">ALL </w:t>
      </w:r>
      <w:r>
        <w:rPr>
          <w:sz w:val="26"/>
        </w:rPr>
        <w:t xml:space="preserve">statements with attached receipts/invoices, with all </w:t>
      </w:r>
      <w:r>
        <w:rPr>
          <w:b/>
          <w:sz w:val="26"/>
        </w:rPr>
        <w:t xml:space="preserve">SIGNATURES </w:t>
      </w:r>
      <w:r>
        <w:rPr>
          <w:sz w:val="26"/>
        </w:rPr>
        <w:t>(Cardholder,</w:t>
      </w:r>
      <w:r>
        <w:rPr>
          <w:spacing w:val="-5"/>
          <w:sz w:val="26"/>
        </w:rPr>
        <w:t xml:space="preserve"> </w:t>
      </w:r>
      <w:r>
        <w:rPr>
          <w:sz w:val="26"/>
        </w:rPr>
        <w:t>Reconciler,</w:t>
      </w:r>
      <w:r>
        <w:rPr>
          <w:spacing w:val="-5"/>
          <w:sz w:val="26"/>
        </w:rPr>
        <w:t xml:space="preserve"> </w:t>
      </w:r>
      <w:r>
        <w:rPr>
          <w:sz w:val="26"/>
        </w:rPr>
        <w:t>and</w:t>
      </w:r>
      <w:r>
        <w:rPr>
          <w:spacing w:val="-5"/>
          <w:sz w:val="26"/>
        </w:rPr>
        <w:t xml:space="preserve"> </w:t>
      </w:r>
      <w:r>
        <w:rPr>
          <w:sz w:val="26"/>
        </w:rPr>
        <w:t>Department</w:t>
      </w:r>
      <w:r>
        <w:rPr>
          <w:spacing w:val="-5"/>
          <w:sz w:val="26"/>
        </w:rPr>
        <w:t xml:space="preserve"> </w:t>
      </w:r>
      <w:r>
        <w:rPr>
          <w:sz w:val="26"/>
        </w:rPr>
        <w:t>Head)</w:t>
      </w:r>
      <w:r>
        <w:rPr>
          <w:spacing w:val="-5"/>
          <w:sz w:val="26"/>
        </w:rPr>
        <w:t xml:space="preserve"> </w:t>
      </w:r>
      <w:r>
        <w:rPr>
          <w:sz w:val="26"/>
        </w:rPr>
        <w:t>and</w:t>
      </w:r>
      <w:r>
        <w:rPr>
          <w:spacing w:val="-5"/>
          <w:sz w:val="26"/>
        </w:rPr>
        <w:t xml:space="preserve"> </w:t>
      </w:r>
      <w:r>
        <w:rPr>
          <w:b/>
          <w:sz w:val="26"/>
        </w:rPr>
        <w:t>DATES</w:t>
      </w:r>
      <w:r>
        <w:rPr>
          <w:b/>
          <w:spacing w:val="-5"/>
          <w:sz w:val="26"/>
        </w:rPr>
        <w:t xml:space="preserve"> </w:t>
      </w:r>
      <w:r>
        <w:rPr>
          <w:sz w:val="26"/>
        </w:rPr>
        <w:t>must</w:t>
      </w:r>
      <w:r>
        <w:rPr>
          <w:spacing w:val="-5"/>
          <w:sz w:val="26"/>
        </w:rPr>
        <w:t xml:space="preserve"> </w:t>
      </w:r>
      <w:r>
        <w:rPr>
          <w:sz w:val="26"/>
        </w:rPr>
        <w:t>be</w:t>
      </w:r>
      <w:r>
        <w:rPr>
          <w:spacing w:val="-5"/>
          <w:sz w:val="26"/>
        </w:rPr>
        <w:t xml:space="preserve"> </w:t>
      </w:r>
      <w:r>
        <w:rPr>
          <w:sz w:val="26"/>
        </w:rPr>
        <w:t>sent to Purchasing by the first (1</w:t>
      </w:r>
      <w:r>
        <w:rPr>
          <w:sz w:val="26"/>
          <w:vertAlign w:val="superscript"/>
        </w:rPr>
        <w:t>st</w:t>
      </w:r>
      <w:r>
        <w:rPr>
          <w:sz w:val="26"/>
        </w:rPr>
        <w:t>) of the following month or next available business day.</w:t>
      </w:r>
    </w:p>
    <w:p w14:paraId="17A332BC" w14:textId="77777777" w:rsidR="00805F56" w:rsidRDefault="007872E8">
      <w:pPr>
        <w:pStyle w:val="ListParagraph"/>
        <w:numPr>
          <w:ilvl w:val="0"/>
          <w:numId w:val="1"/>
        </w:numPr>
        <w:tabs>
          <w:tab w:val="left" w:pos="1600"/>
        </w:tabs>
        <w:ind w:left="1599" w:right="1454" w:hanging="360"/>
        <w:rPr>
          <w:rFonts w:ascii="Wingdings" w:hAnsi="Wingdings"/>
          <w:sz w:val="28"/>
        </w:rPr>
      </w:pPr>
      <w:r>
        <w:rPr>
          <w:b/>
          <w:sz w:val="26"/>
        </w:rPr>
        <w:t xml:space="preserve">If Changes are needed to your </w:t>
      </w:r>
      <w:proofErr w:type="spellStart"/>
      <w:r>
        <w:rPr>
          <w:b/>
          <w:sz w:val="26"/>
        </w:rPr>
        <w:t>TCard</w:t>
      </w:r>
      <w:proofErr w:type="spellEnd"/>
      <w:r>
        <w:rPr>
          <w:b/>
          <w:sz w:val="26"/>
        </w:rPr>
        <w:t xml:space="preserve"> (Credit Limit, Fund added/deleted,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etc..)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fill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out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-3"/>
          <w:sz w:val="26"/>
        </w:rPr>
        <w:t xml:space="preserve"> </w:t>
      </w:r>
      <w:proofErr w:type="spellStart"/>
      <w:r>
        <w:rPr>
          <w:b/>
          <w:sz w:val="26"/>
        </w:rPr>
        <w:t>TCard</w:t>
      </w:r>
      <w:proofErr w:type="spellEnd"/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Account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Maintenance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 xml:space="preserve">form from the Purchasing Website/ </w:t>
      </w:r>
      <w:proofErr w:type="spellStart"/>
      <w:r>
        <w:rPr>
          <w:b/>
          <w:sz w:val="26"/>
        </w:rPr>
        <w:t>TCard</w:t>
      </w:r>
      <w:proofErr w:type="spellEnd"/>
      <w:r>
        <w:rPr>
          <w:b/>
          <w:sz w:val="26"/>
        </w:rPr>
        <w:t xml:space="preserve"> Tab.</w:t>
      </w:r>
    </w:p>
    <w:p w14:paraId="17A332BD" w14:textId="77777777" w:rsidR="00805F56" w:rsidRDefault="007872E8">
      <w:pPr>
        <w:pStyle w:val="ListParagraph"/>
        <w:numPr>
          <w:ilvl w:val="0"/>
          <w:numId w:val="1"/>
        </w:numPr>
        <w:tabs>
          <w:tab w:val="left" w:pos="1600"/>
        </w:tabs>
        <w:ind w:right="2855" w:hanging="360"/>
        <w:rPr>
          <w:rFonts w:ascii="Wingdings" w:hAnsi="Wingdings"/>
          <w:sz w:val="28"/>
        </w:rPr>
      </w:pPr>
      <w:hyperlink r:id="rId5">
        <w:r>
          <w:rPr>
            <w:color w:val="0000FF"/>
            <w:spacing w:val="-2"/>
            <w:sz w:val="28"/>
            <w:u w:val="single" w:color="0000FF"/>
          </w:rPr>
          <w:t>https://www.wcu.edu/discover/campus-services-and-</w:t>
        </w:r>
      </w:hyperlink>
      <w:r>
        <w:rPr>
          <w:color w:val="0000FF"/>
          <w:spacing w:val="-2"/>
          <w:sz w:val="28"/>
        </w:rPr>
        <w:t xml:space="preserve"> </w:t>
      </w:r>
      <w:hyperlink r:id="rId6">
        <w:r>
          <w:rPr>
            <w:color w:val="0000FF"/>
            <w:spacing w:val="-2"/>
            <w:sz w:val="28"/>
            <w:u w:val="single" w:color="0000FF"/>
          </w:rPr>
          <w:t>operations/purchasing-department/index.aspx</w:t>
        </w:r>
      </w:hyperlink>
    </w:p>
    <w:p w14:paraId="17A332BE" w14:textId="77777777" w:rsidR="00805F56" w:rsidRDefault="00805F56">
      <w:pPr>
        <w:pStyle w:val="BodyText"/>
        <w:spacing w:before="8" w:after="1"/>
        <w:ind w:left="0" w:firstLine="0"/>
        <w:rPr>
          <w:sz w:val="27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4"/>
        <w:gridCol w:w="2220"/>
        <w:gridCol w:w="2220"/>
        <w:gridCol w:w="3252"/>
      </w:tblGrid>
      <w:tr w:rsidR="00805F56" w14:paraId="17A332C3" w14:textId="77777777">
        <w:trPr>
          <w:trHeight w:val="681"/>
        </w:trPr>
        <w:tc>
          <w:tcPr>
            <w:tcW w:w="2474" w:type="dxa"/>
          </w:tcPr>
          <w:p w14:paraId="17A332BF" w14:textId="77777777" w:rsidR="00805F56" w:rsidRDefault="007872E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Monthly </w:t>
            </w:r>
            <w:r>
              <w:rPr>
                <w:spacing w:val="-2"/>
                <w:sz w:val="24"/>
              </w:rPr>
              <w:t>Statement</w:t>
            </w:r>
          </w:p>
        </w:tc>
        <w:tc>
          <w:tcPr>
            <w:tcW w:w="2220" w:type="dxa"/>
          </w:tcPr>
          <w:p w14:paraId="17A332C0" w14:textId="77777777" w:rsidR="00805F56" w:rsidRDefault="007872E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Billing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Cycle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Dates</w:t>
            </w:r>
          </w:p>
        </w:tc>
        <w:tc>
          <w:tcPr>
            <w:tcW w:w="2220" w:type="dxa"/>
          </w:tcPr>
          <w:p w14:paraId="17A332C1" w14:textId="77777777" w:rsidR="00805F56" w:rsidRDefault="007872E8">
            <w:pPr>
              <w:pStyle w:val="TableParagraph"/>
              <w:spacing w:line="240" w:lineRule="auto"/>
              <w:ind w:right="98"/>
              <w:rPr>
                <w:sz w:val="24"/>
              </w:rPr>
            </w:pPr>
            <w:r>
              <w:rPr>
                <w:sz w:val="24"/>
              </w:rPr>
              <w:t xml:space="preserve">Dates for </w:t>
            </w:r>
            <w:r>
              <w:rPr>
                <w:spacing w:val="-2"/>
                <w:sz w:val="24"/>
              </w:rPr>
              <w:t>Reconciling</w:t>
            </w:r>
          </w:p>
        </w:tc>
        <w:tc>
          <w:tcPr>
            <w:tcW w:w="3252" w:type="dxa"/>
          </w:tcPr>
          <w:p w14:paraId="17A332C2" w14:textId="77777777" w:rsidR="00805F56" w:rsidRDefault="007872E8">
            <w:pPr>
              <w:pStyle w:val="TableParagraph"/>
              <w:spacing w:line="240" w:lineRule="auto"/>
              <w:ind w:right="188"/>
              <w:rPr>
                <w:sz w:val="24"/>
              </w:rPr>
            </w:pPr>
            <w:r>
              <w:rPr>
                <w:sz w:val="24"/>
              </w:rPr>
              <w:t>Deadlines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Statements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due to Purchasing</w:t>
            </w:r>
          </w:p>
        </w:tc>
      </w:tr>
      <w:tr w:rsidR="00805F56" w14:paraId="17A332C8" w14:textId="77777777">
        <w:trPr>
          <w:trHeight w:val="417"/>
        </w:trPr>
        <w:tc>
          <w:tcPr>
            <w:tcW w:w="2474" w:type="dxa"/>
          </w:tcPr>
          <w:p w14:paraId="17A332C4" w14:textId="77777777" w:rsidR="00805F56" w:rsidRDefault="007872E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January</w:t>
            </w:r>
          </w:p>
        </w:tc>
        <w:tc>
          <w:tcPr>
            <w:tcW w:w="2220" w:type="dxa"/>
          </w:tcPr>
          <w:p w14:paraId="17A332C5" w14:textId="4D1A3A7E" w:rsidR="00805F56" w:rsidRDefault="007872E8" w:rsidP="0091072B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12/11</w:t>
            </w:r>
            <w:r>
              <w:rPr>
                <w:spacing w:val="-2"/>
                <w:sz w:val="24"/>
              </w:rPr>
              <w:t>-01/10</w:t>
            </w:r>
          </w:p>
        </w:tc>
        <w:tc>
          <w:tcPr>
            <w:tcW w:w="2220" w:type="dxa"/>
          </w:tcPr>
          <w:p w14:paraId="17A332C6" w14:textId="63F39D37" w:rsidR="00805F56" w:rsidRDefault="007872E8" w:rsidP="0091072B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01/1</w:t>
            </w:r>
            <w:r w:rsidR="0091072B">
              <w:rPr>
                <w:spacing w:val="-2"/>
                <w:sz w:val="24"/>
              </w:rPr>
              <w:t>7</w:t>
            </w:r>
          </w:p>
        </w:tc>
        <w:tc>
          <w:tcPr>
            <w:tcW w:w="3252" w:type="dxa"/>
          </w:tcPr>
          <w:p w14:paraId="17A332C7" w14:textId="7B5D6776" w:rsidR="00805F56" w:rsidRDefault="007872E8" w:rsidP="0091072B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02/01</w:t>
            </w:r>
          </w:p>
        </w:tc>
      </w:tr>
      <w:tr w:rsidR="00805F56" w14:paraId="17A332CD" w14:textId="77777777">
        <w:trPr>
          <w:trHeight w:val="419"/>
        </w:trPr>
        <w:tc>
          <w:tcPr>
            <w:tcW w:w="2474" w:type="dxa"/>
          </w:tcPr>
          <w:p w14:paraId="17A332C9" w14:textId="77777777" w:rsidR="00805F56" w:rsidRDefault="007872E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February</w:t>
            </w:r>
          </w:p>
        </w:tc>
        <w:tc>
          <w:tcPr>
            <w:tcW w:w="2220" w:type="dxa"/>
          </w:tcPr>
          <w:p w14:paraId="17A332CA" w14:textId="7E373CED" w:rsidR="00805F56" w:rsidRDefault="007872E8" w:rsidP="0091072B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01/11</w:t>
            </w:r>
            <w:r>
              <w:rPr>
                <w:spacing w:val="-2"/>
                <w:sz w:val="24"/>
              </w:rPr>
              <w:t>-02/10</w:t>
            </w:r>
          </w:p>
        </w:tc>
        <w:tc>
          <w:tcPr>
            <w:tcW w:w="2220" w:type="dxa"/>
          </w:tcPr>
          <w:p w14:paraId="17A332CB" w14:textId="17DA669C" w:rsidR="00805F56" w:rsidRDefault="007872E8" w:rsidP="0091072B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02/1</w:t>
            </w:r>
            <w:r w:rsidR="0091072B">
              <w:rPr>
                <w:spacing w:val="-2"/>
                <w:sz w:val="24"/>
              </w:rPr>
              <w:t>7</w:t>
            </w:r>
          </w:p>
        </w:tc>
        <w:tc>
          <w:tcPr>
            <w:tcW w:w="3252" w:type="dxa"/>
          </w:tcPr>
          <w:p w14:paraId="17A332CC" w14:textId="38280BF9" w:rsidR="00805F56" w:rsidRDefault="007872E8" w:rsidP="0091072B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03/01</w:t>
            </w:r>
          </w:p>
        </w:tc>
      </w:tr>
      <w:tr w:rsidR="00805F56" w14:paraId="17A332D2" w14:textId="77777777">
        <w:trPr>
          <w:trHeight w:val="419"/>
        </w:trPr>
        <w:tc>
          <w:tcPr>
            <w:tcW w:w="2474" w:type="dxa"/>
          </w:tcPr>
          <w:p w14:paraId="17A332CE" w14:textId="77777777" w:rsidR="00805F56" w:rsidRDefault="007872E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March</w:t>
            </w:r>
          </w:p>
        </w:tc>
        <w:tc>
          <w:tcPr>
            <w:tcW w:w="2220" w:type="dxa"/>
          </w:tcPr>
          <w:p w14:paraId="17A332CF" w14:textId="51DE0408" w:rsidR="00805F56" w:rsidRDefault="007872E8" w:rsidP="0091072B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02/11</w:t>
            </w:r>
            <w:r>
              <w:rPr>
                <w:spacing w:val="-2"/>
                <w:sz w:val="24"/>
              </w:rPr>
              <w:t>-03/10</w:t>
            </w:r>
          </w:p>
        </w:tc>
        <w:tc>
          <w:tcPr>
            <w:tcW w:w="2220" w:type="dxa"/>
          </w:tcPr>
          <w:p w14:paraId="17A332D0" w14:textId="08880EE7" w:rsidR="00805F56" w:rsidRDefault="007872E8" w:rsidP="0091072B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03/1</w:t>
            </w:r>
            <w:r w:rsidR="0091072B">
              <w:rPr>
                <w:spacing w:val="-2"/>
                <w:sz w:val="24"/>
              </w:rPr>
              <w:t>7</w:t>
            </w:r>
          </w:p>
        </w:tc>
        <w:tc>
          <w:tcPr>
            <w:tcW w:w="3252" w:type="dxa"/>
          </w:tcPr>
          <w:p w14:paraId="17A332D1" w14:textId="37028A20" w:rsidR="00805F56" w:rsidRDefault="007872E8" w:rsidP="0091072B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04/01</w:t>
            </w:r>
          </w:p>
        </w:tc>
      </w:tr>
      <w:tr w:rsidR="00805F56" w14:paraId="17A332D7" w14:textId="77777777">
        <w:trPr>
          <w:trHeight w:val="419"/>
        </w:trPr>
        <w:tc>
          <w:tcPr>
            <w:tcW w:w="2474" w:type="dxa"/>
          </w:tcPr>
          <w:p w14:paraId="17A332D3" w14:textId="77777777" w:rsidR="00805F56" w:rsidRDefault="007872E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April</w:t>
            </w:r>
          </w:p>
        </w:tc>
        <w:tc>
          <w:tcPr>
            <w:tcW w:w="2220" w:type="dxa"/>
          </w:tcPr>
          <w:p w14:paraId="17A332D4" w14:textId="336A78E0" w:rsidR="00805F56" w:rsidRDefault="007872E8" w:rsidP="0091072B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03/11</w:t>
            </w:r>
            <w:r>
              <w:rPr>
                <w:spacing w:val="-2"/>
                <w:sz w:val="24"/>
              </w:rPr>
              <w:t>-04/10</w:t>
            </w:r>
          </w:p>
        </w:tc>
        <w:tc>
          <w:tcPr>
            <w:tcW w:w="2220" w:type="dxa"/>
          </w:tcPr>
          <w:p w14:paraId="17A332D5" w14:textId="1485C2FA" w:rsidR="00805F56" w:rsidRDefault="007872E8" w:rsidP="0091072B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04/1</w:t>
            </w:r>
            <w:r w:rsidR="0091072B">
              <w:rPr>
                <w:spacing w:val="-2"/>
                <w:sz w:val="24"/>
              </w:rPr>
              <w:t>7</w:t>
            </w:r>
          </w:p>
        </w:tc>
        <w:tc>
          <w:tcPr>
            <w:tcW w:w="3252" w:type="dxa"/>
          </w:tcPr>
          <w:p w14:paraId="17A332D6" w14:textId="0FE136C0" w:rsidR="00805F56" w:rsidRDefault="007872E8" w:rsidP="0091072B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05/0</w:t>
            </w:r>
            <w:r w:rsidR="0091072B">
              <w:rPr>
                <w:spacing w:val="-2"/>
                <w:sz w:val="24"/>
              </w:rPr>
              <w:t>1</w:t>
            </w:r>
          </w:p>
        </w:tc>
      </w:tr>
      <w:tr w:rsidR="00805F56" w14:paraId="17A332DC" w14:textId="77777777">
        <w:trPr>
          <w:trHeight w:val="417"/>
        </w:trPr>
        <w:tc>
          <w:tcPr>
            <w:tcW w:w="2474" w:type="dxa"/>
          </w:tcPr>
          <w:p w14:paraId="17A332D8" w14:textId="77777777" w:rsidR="00805F56" w:rsidRDefault="007872E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May</w:t>
            </w:r>
          </w:p>
        </w:tc>
        <w:tc>
          <w:tcPr>
            <w:tcW w:w="2220" w:type="dxa"/>
          </w:tcPr>
          <w:p w14:paraId="17A332D9" w14:textId="5F718D3F" w:rsidR="00805F56" w:rsidRDefault="007872E8" w:rsidP="0091072B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04/11</w:t>
            </w:r>
            <w:r>
              <w:rPr>
                <w:spacing w:val="-2"/>
                <w:sz w:val="24"/>
              </w:rPr>
              <w:t>-05/10</w:t>
            </w:r>
          </w:p>
        </w:tc>
        <w:tc>
          <w:tcPr>
            <w:tcW w:w="2220" w:type="dxa"/>
          </w:tcPr>
          <w:p w14:paraId="17A332DA" w14:textId="6D80D336" w:rsidR="00805F56" w:rsidRDefault="007872E8" w:rsidP="0091072B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05/1</w:t>
            </w:r>
            <w:r w:rsidR="0091072B">
              <w:rPr>
                <w:spacing w:val="-2"/>
                <w:sz w:val="24"/>
              </w:rPr>
              <w:t>7</w:t>
            </w:r>
          </w:p>
        </w:tc>
        <w:tc>
          <w:tcPr>
            <w:tcW w:w="3252" w:type="dxa"/>
          </w:tcPr>
          <w:p w14:paraId="17A332DB" w14:textId="6AE54A4C" w:rsidR="00805F56" w:rsidRDefault="007872E8" w:rsidP="0091072B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06/01</w:t>
            </w:r>
          </w:p>
        </w:tc>
      </w:tr>
      <w:tr w:rsidR="00805F56" w14:paraId="17A332E1" w14:textId="77777777">
        <w:trPr>
          <w:trHeight w:val="419"/>
        </w:trPr>
        <w:tc>
          <w:tcPr>
            <w:tcW w:w="2474" w:type="dxa"/>
          </w:tcPr>
          <w:p w14:paraId="17A332DD" w14:textId="77777777" w:rsidR="00805F56" w:rsidRDefault="007872E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June</w:t>
            </w:r>
          </w:p>
        </w:tc>
        <w:tc>
          <w:tcPr>
            <w:tcW w:w="2220" w:type="dxa"/>
          </w:tcPr>
          <w:p w14:paraId="17A332DE" w14:textId="66F9FEB1" w:rsidR="00805F56" w:rsidRDefault="007872E8" w:rsidP="0091072B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05/1</w:t>
            </w:r>
            <w:r w:rsidR="0091072B">
              <w:rPr>
                <w:spacing w:val="-2"/>
                <w:sz w:val="24"/>
              </w:rPr>
              <w:t>1</w:t>
            </w:r>
            <w:r>
              <w:rPr>
                <w:spacing w:val="-2"/>
                <w:sz w:val="24"/>
              </w:rPr>
              <w:t>-06/10</w:t>
            </w:r>
          </w:p>
        </w:tc>
        <w:tc>
          <w:tcPr>
            <w:tcW w:w="2220" w:type="dxa"/>
          </w:tcPr>
          <w:p w14:paraId="17A332DF" w14:textId="0A37DED2" w:rsidR="00805F56" w:rsidRDefault="007872E8" w:rsidP="0091072B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06/</w:t>
            </w:r>
            <w:r w:rsidR="0091072B">
              <w:rPr>
                <w:spacing w:val="-2"/>
                <w:sz w:val="24"/>
              </w:rPr>
              <w:t>17</w:t>
            </w:r>
          </w:p>
        </w:tc>
        <w:tc>
          <w:tcPr>
            <w:tcW w:w="3252" w:type="dxa"/>
          </w:tcPr>
          <w:p w14:paraId="17A332E0" w14:textId="3D7C51E6" w:rsidR="00805F56" w:rsidRDefault="007872E8" w:rsidP="0091072B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07/01</w:t>
            </w:r>
          </w:p>
        </w:tc>
      </w:tr>
      <w:tr w:rsidR="00805F56" w14:paraId="17A332E6" w14:textId="77777777">
        <w:trPr>
          <w:trHeight w:val="388"/>
        </w:trPr>
        <w:tc>
          <w:tcPr>
            <w:tcW w:w="2474" w:type="dxa"/>
          </w:tcPr>
          <w:p w14:paraId="17A332E2" w14:textId="77777777" w:rsidR="00805F56" w:rsidRDefault="007872E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July</w:t>
            </w:r>
          </w:p>
        </w:tc>
        <w:tc>
          <w:tcPr>
            <w:tcW w:w="2220" w:type="dxa"/>
          </w:tcPr>
          <w:p w14:paraId="17A332E3" w14:textId="416AF6D7" w:rsidR="00805F56" w:rsidRDefault="007872E8" w:rsidP="0091072B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06/11</w:t>
            </w:r>
            <w:r>
              <w:rPr>
                <w:spacing w:val="-2"/>
                <w:sz w:val="24"/>
              </w:rPr>
              <w:t>-07/10</w:t>
            </w:r>
          </w:p>
        </w:tc>
        <w:tc>
          <w:tcPr>
            <w:tcW w:w="2220" w:type="dxa"/>
          </w:tcPr>
          <w:p w14:paraId="17A332E4" w14:textId="0812604B" w:rsidR="00805F56" w:rsidRDefault="007872E8" w:rsidP="0091072B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07/1</w:t>
            </w:r>
            <w:r w:rsidR="0091072B">
              <w:rPr>
                <w:spacing w:val="-2"/>
                <w:sz w:val="24"/>
              </w:rPr>
              <w:t>7</w:t>
            </w:r>
          </w:p>
        </w:tc>
        <w:tc>
          <w:tcPr>
            <w:tcW w:w="3252" w:type="dxa"/>
          </w:tcPr>
          <w:p w14:paraId="17A332E5" w14:textId="082C57C3" w:rsidR="00805F56" w:rsidRDefault="007872E8" w:rsidP="0091072B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08/01</w:t>
            </w:r>
          </w:p>
        </w:tc>
      </w:tr>
      <w:tr w:rsidR="00805F56" w14:paraId="17A332EB" w14:textId="77777777">
        <w:trPr>
          <w:trHeight w:val="419"/>
        </w:trPr>
        <w:tc>
          <w:tcPr>
            <w:tcW w:w="2474" w:type="dxa"/>
          </w:tcPr>
          <w:p w14:paraId="17A332E7" w14:textId="77777777" w:rsidR="00805F56" w:rsidRDefault="007872E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August</w:t>
            </w:r>
          </w:p>
        </w:tc>
        <w:tc>
          <w:tcPr>
            <w:tcW w:w="2220" w:type="dxa"/>
          </w:tcPr>
          <w:p w14:paraId="17A332E8" w14:textId="08D7D24A" w:rsidR="00805F56" w:rsidRDefault="007872E8" w:rsidP="0091072B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07/11</w:t>
            </w:r>
            <w:r>
              <w:rPr>
                <w:spacing w:val="-2"/>
                <w:sz w:val="24"/>
              </w:rPr>
              <w:t>-08/10</w:t>
            </w:r>
          </w:p>
        </w:tc>
        <w:tc>
          <w:tcPr>
            <w:tcW w:w="2220" w:type="dxa"/>
          </w:tcPr>
          <w:p w14:paraId="17A332E9" w14:textId="0D8C34EB" w:rsidR="00805F56" w:rsidRDefault="007872E8" w:rsidP="0091072B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08/1</w:t>
            </w:r>
            <w:r w:rsidR="0091072B">
              <w:rPr>
                <w:spacing w:val="-2"/>
                <w:sz w:val="24"/>
              </w:rPr>
              <w:t>7</w:t>
            </w:r>
          </w:p>
        </w:tc>
        <w:tc>
          <w:tcPr>
            <w:tcW w:w="3252" w:type="dxa"/>
          </w:tcPr>
          <w:p w14:paraId="17A332EA" w14:textId="7EC6EC47" w:rsidR="00805F56" w:rsidRDefault="007872E8" w:rsidP="0091072B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09/01</w:t>
            </w:r>
          </w:p>
        </w:tc>
      </w:tr>
      <w:tr w:rsidR="00805F56" w14:paraId="17A332F0" w14:textId="77777777">
        <w:trPr>
          <w:trHeight w:val="419"/>
        </w:trPr>
        <w:tc>
          <w:tcPr>
            <w:tcW w:w="2474" w:type="dxa"/>
          </w:tcPr>
          <w:p w14:paraId="17A332EC" w14:textId="77777777" w:rsidR="00805F56" w:rsidRDefault="007872E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September</w:t>
            </w:r>
          </w:p>
        </w:tc>
        <w:tc>
          <w:tcPr>
            <w:tcW w:w="2220" w:type="dxa"/>
          </w:tcPr>
          <w:p w14:paraId="17A332ED" w14:textId="707AFC1E" w:rsidR="00805F56" w:rsidRDefault="007872E8" w:rsidP="0091072B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08/11</w:t>
            </w:r>
            <w:r>
              <w:rPr>
                <w:spacing w:val="-2"/>
                <w:sz w:val="24"/>
              </w:rPr>
              <w:t>-09/10</w:t>
            </w:r>
          </w:p>
        </w:tc>
        <w:tc>
          <w:tcPr>
            <w:tcW w:w="2220" w:type="dxa"/>
          </w:tcPr>
          <w:p w14:paraId="17A332EE" w14:textId="2C82BFA7" w:rsidR="00805F56" w:rsidRDefault="007872E8" w:rsidP="0091072B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09/</w:t>
            </w:r>
            <w:r w:rsidR="0091072B">
              <w:rPr>
                <w:spacing w:val="-2"/>
                <w:sz w:val="24"/>
              </w:rPr>
              <w:t>17</w:t>
            </w:r>
          </w:p>
        </w:tc>
        <w:tc>
          <w:tcPr>
            <w:tcW w:w="3252" w:type="dxa"/>
          </w:tcPr>
          <w:p w14:paraId="17A332EF" w14:textId="2A630000" w:rsidR="00805F56" w:rsidRDefault="007872E8" w:rsidP="0091072B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10/0</w:t>
            </w:r>
            <w:r w:rsidR="0091072B">
              <w:rPr>
                <w:spacing w:val="-2"/>
                <w:sz w:val="24"/>
              </w:rPr>
              <w:t>1</w:t>
            </w:r>
          </w:p>
        </w:tc>
      </w:tr>
      <w:tr w:rsidR="00805F56" w14:paraId="17A332F5" w14:textId="77777777">
        <w:trPr>
          <w:trHeight w:val="419"/>
        </w:trPr>
        <w:tc>
          <w:tcPr>
            <w:tcW w:w="2474" w:type="dxa"/>
          </w:tcPr>
          <w:p w14:paraId="17A332F1" w14:textId="77777777" w:rsidR="00805F56" w:rsidRDefault="007872E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October</w:t>
            </w:r>
          </w:p>
        </w:tc>
        <w:tc>
          <w:tcPr>
            <w:tcW w:w="2220" w:type="dxa"/>
          </w:tcPr>
          <w:p w14:paraId="17A332F2" w14:textId="271BB610" w:rsidR="00805F56" w:rsidRDefault="007872E8" w:rsidP="0091072B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09/11</w:t>
            </w:r>
            <w:r>
              <w:rPr>
                <w:spacing w:val="-2"/>
                <w:sz w:val="24"/>
              </w:rPr>
              <w:t>-10/10</w:t>
            </w:r>
          </w:p>
        </w:tc>
        <w:tc>
          <w:tcPr>
            <w:tcW w:w="2220" w:type="dxa"/>
          </w:tcPr>
          <w:p w14:paraId="17A332F3" w14:textId="6E15BBAA" w:rsidR="00805F56" w:rsidRDefault="007872E8" w:rsidP="0091072B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10/1</w:t>
            </w:r>
            <w:r w:rsidR="0091072B">
              <w:rPr>
                <w:spacing w:val="-2"/>
                <w:sz w:val="24"/>
              </w:rPr>
              <w:t>7</w:t>
            </w:r>
          </w:p>
        </w:tc>
        <w:tc>
          <w:tcPr>
            <w:tcW w:w="3252" w:type="dxa"/>
          </w:tcPr>
          <w:p w14:paraId="17A332F4" w14:textId="3DA2F7DA" w:rsidR="00805F56" w:rsidRDefault="007872E8" w:rsidP="0091072B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11/01</w:t>
            </w:r>
          </w:p>
        </w:tc>
      </w:tr>
      <w:tr w:rsidR="00805F56" w14:paraId="17A332FA" w14:textId="77777777">
        <w:trPr>
          <w:trHeight w:val="501"/>
        </w:trPr>
        <w:tc>
          <w:tcPr>
            <w:tcW w:w="2474" w:type="dxa"/>
          </w:tcPr>
          <w:p w14:paraId="17A332F6" w14:textId="77777777" w:rsidR="00805F56" w:rsidRDefault="007872E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November</w:t>
            </w:r>
          </w:p>
        </w:tc>
        <w:tc>
          <w:tcPr>
            <w:tcW w:w="2220" w:type="dxa"/>
          </w:tcPr>
          <w:p w14:paraId="17A332F7" w14:textId="24696107" w:rsidR="00805F56" w:rsidRDefault="007872E8" w:rsidP="0091072B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10/11</w:t>
            </w:r>
            <w:r>
              <w:rPr>
                <w:spacing w:val="-2"/>
                <w:sz w:val="24"/>
              </w:rPr>
              <w:t>-11/10</w:t>
            </w:r>
          </w:p>
        </w:tc>
        <w:tc>
          <w:tcPr>
            <w:tcW w:w="2220" w:type="dxa"/>
          </w:tcPr>
          <w:p w14:paraId="17A332F8" w14:textId="162C700F" w:rsidR="00805F56" w:rsidRDefault="007872E8" w:rsidP="0091072B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11/1</w:t>
            </w:r>
            <w:r w:rsidR="0091072B">
              <w:rPr>
                <w:spacing w:val="-2"/>
                <w:sz w:val="24"/>
              </w:rPr>
              <w:t>7</w:t>
            </w:r>
          </w:p>
        </w:tc>
        <w:tc>
          <w:tcPr>
            <w:tcW w:w="3252" w:type="dxa"/>
          </w:tcPr>
          <w:p w14:paraId="17A332F9" w14:textId="233563FA" w:rsidR="00805F56" w:rsidRDefault="007872E8" w:rsidP="0091072B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12/01</w:t>
            </w:r>
          </w:p>
        </w:tc>
      </w:tr>
      <w:tr w:rsidR="00805F56" w14:paraId="17A332FF" w14:textId="77777777">
        <w:trPr>
          <w:trHeight w:val="443"/>
        </w:trPr>
        <w:tc>
          <w:tcPr>
            <w:tcW w:w="2474" w:type="dxa"/>
          </w:tcPr>
          <w:p w14:paraId="17A332FB" w14:textId="77777777" w:rsidR="00805F56" w:rsidRDefault="007872E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December</w:t>
            </w:r>
          </w:p>
        </w:tc>
        <w:tc>
          <w:tcPr>
            <w:tcW w:w="2220" w:type="dxa"/>
          </w:tcPr>
          <w:p w14:paraId="17A332FC" w14:textId="3DACA60E" w:rsidR="00805F56" w:rsidRDefault="007872E8" w:rsidP="0091072B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11/11</w:t>
            </w:r>
            <w:r>
              <w:rPr>
                <w:spacing w:val="-2"/>
                <w:sz w:val="24"/>
              </w:rPr>
              <w:t>-12/10</w:t>
            </w:r>
          </w:p>
        </w:tc>
        <w:tc>
          <w:tcPr>
            <w:tcW w:w="2220" w:type="dxa"/>
          </w:tcPr>
          <w:p w14:paraId="17A332FD" w14:textId="442498D7" w:rsidR="00805F56" w:rsidRDefault="007872E8" w:rsidP="0091072B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12/</w:t>
            </w:r>
            <w:r w:rsidR="0091072B">
              <w:rPr>
                <w:spacing w:val="-2"/>
                <w:sz w:val="24"/>
              </w:rPr>
              <w:t>17</w:t>
            </w:r>
          </w:p>
        </w:tc>
        <w:tc>
          <w:tcPr>
            <w:tcW w:w="3252" w:type="dxa"/>
          </w:tcPr>
          <w:p w14:paraId="17A332FE" w14:textId="31A70E5F" w:rsidR="00805F56" w:rsidRDefault="007872E8" w:rsidP="0091072B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01/0</w:t>
            </w:r>
            <w:r w:rsidR="0091072B">
              <w:rPr>
                <w:spacing w:val="-2"/>
                <w:sz w:val="24"/>
              </w:rPr>
              <w:t>1</w:t>
            </w:r>
          </w:p>
        </w:tc>
      </w:tr>
    </w:tbl>
    <w:p w14:paraId="17A33300" w14:textId="77777777" w:rsidR="00000000" w:rsidRDefault="007872E8"/>
    <w:sectPr w:rsidR="00000000">
      <w:type w:val="continuous"/>
      <w:pgSz w:w="12240" w:h="15840"/>
      <w:pgMar w:top="1380" w:right="9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DC38B7"/>
    <w:multiLevelType w:val="hybridMultilevel"/>
    <w:tmpl w:val="18CE0F1A"/>
    <w:lvl w:ilvl="0" w:tplc="BDD08EA0">
      <w:numFmt w:val="bullet"/>
      <w:lvlText w:val=""/>
      <w:lvlJc w:val="left"/>
      <w:pPr>
        <w:ind w:left="1600" w:hanging="361"/>
      </w:pPr>
      <w:rPr>
        <w:rFonts w:ascii="Wingdings" w:eastAsia="Wingdings" w:hAnsi="Wingdings" w:cs="Wingdings" w:hint="default"/>
        <w:w w:val="99"/>
        <w:lang w:val="en-US" w:eastAsia="en-US" w:bidi="ar-SA"/>
      </w:rPr>
    </w:lvl>
    <w:lvl w:ilvl="1" w:tplc="1C5AF302">
      <w:numFmt w:val="bullet"/>
      <w:lvlText w:val="•"/>
      <w:lvlJc w:val="left"/>
      <w:pPr>
        <w:ind w:left="2480" w:hanging="361"/>
      </w:pPr>
      <w:rPr>
        <w:rFonts w:hint="default"/>
        <w:lang w:val="en-US" w:eastAsia="en-US" w:bidi="ar-SA"/>
      </w:rPr>
    </w:lvl>
    <w:lvl w:ilvl="2" w:tplc="2C784A00">
      <w:numFmt w:val="bullet"/>
      <w:lvlText w:val="•"/>
      <w:lvlJc w:val="left"/>
      <w:pPr>
        <w:ind w:left="3360" w:hanging="361"/>
      </w:pPr>
      <w:rPr>
        <w:rFonts w:hint="default"/>
        <w:lang w:val="en-US" w:eastAsia="en-US" w:bidi="ar-SA"/>
      </w:rPr>
    </w:lvl>
    <w:lvl w:ilvl="3" w:tplc="56347386">
      <w:numFmt w:val="bullet"/>
      <w:lvlText w:val="•"/>
      <w:lvlJc w:val="left"/>
      <w:pPr>
        <w:ind w:left="4240" w:hanging="361"/>
      </w:pPr>
      <w:rPr>
        <w:rFonts w:hint="default"/>
        <w:lang w:val="en-US" w:eastAsia="en-US" w:bidi="ar-SA"/>
      </w:rPr>
    </w:lvl>
    <w:lvl w:ilvl="4" w:tplc="547803F4">
      <w:numFmt w:val="bullet"/>
      <w:lvlText w:val="•"/>
      <w:lvlJc w:val="left"/>
      <w:pPr>
        <w:ind w:left="5120" w:hanging="361"/>
      </w:pPr>
      <w:rPr>
        <w:rFonts w:hint="default"/>
        <w:lang w:val="en-US" w:eastAsia="en-US" w:bidi="ar-SA"/>
      </w:rPr>
    </w:lvl>
    <w:lvl w:ilvl="5" w:tplc="215A001A">
      <w:numFmt w:val="bullet"/>
      <w:lvlText w:val="•"/>
      <w:lvlJc w:val="left"/>
      <w:pPr>
        <w:ind w:left="6000" w:hanging="361"/>
      </w:pPr>
      <w:rPr>
        <w:rFonts w:hint="default"/>
        <w:lang w:val="en-US" w:eastAsia="en-US" w:bidi="ar-SA"/>
      </w:rPr>
    </w:lvl>
    <w:lvl w:ilvl="6" w:tplc="61F67F7A">
      <w:numFmt w:val="bullet"/>
      <w:lvlText w:val="•"/>
      <w:lvlJc w:val="left"/>
      <w:pPr>
        <w:ind w:left="6880" w:hanging="361"/>
      </w:pPr>
      <w:rPr>
        <w:rFonts w:hint="default"/>
        <w:lang w:val="en-US" w:eastAsia="en-US" w:bidi="ar-SA"/>
      </w:rPr>
    </w:lvl>
    <w:lvl w:ilvl="7" w:tplc="0D8E73A8">
      <w:numFmt w:val="bullet"/>
      <w:lvlText w:val="•"/>
      <w:lvlJc w:val="left"/>
      <w:pPr>
        <w:ind w:left="7760" w:hanging="361"/>
      </w:pPr>
      <w:rPr>
        <w:rFonts w:hint="default"/>
        <w:lang w:val="en-US" w:eastAsia="en-US" w:bidi="ar-SA"/>
      </w:rPr>
    </w:lvl>
    <w:lvl w:ilvl="8" w:tplc="7616B560">
      <w:numFmt w:val="bullet"/>
      <w:lvlText w:val="•"/>
      <w:lvlJc w:val="left"/>
      <w:pPr>
        <w:ind w:left="8640" w:hanging="361"/>
      </w:pPr>
      <w:rPr>
        <w:rFonts w:hint="default"/>
        <w:lang w:val="en-US" w:eastAsia="en-US" w:bidi="ar-SA"/>
      </w:rPr>
    </w:lvl>
  </w:abstractNum>
  <w:num w:numId="1" w16cid:durableId="1990206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05F56"/>
    <w:rsid w:val="007872E8"/>
    <w:rsid w:val="00805F56"/>
    <w:rsid w:val="0091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332B4"/>
  <w15:docId w15:val="{9580F781-40F0-4DA0-95B7-92A0E7FE2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0" w:hanging="361"/>
    </w:pPr>
    <w:rPr>
      <w:sz w:val="26"/>
      <w:szCs w:val="26"/>
    </w:rPr>
  </w:style>
  <w:style w:type="paragraph" w:styleId="Title">
    <w:name w:val="Title"/>
    <w:basedOn w:val="Normal"/>
    <w:uiPriority w:val="10"/>
    <w:qFormat/>
    <w:pPr>
      <w:spacing w:before="59"/>
      <w:ind w:left="4119" w:right="4118"/>
      <w:jc w:val="center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600" w:hanging="361"/>
    </w:pPr>
  </w:style>
  <w:style w:type="paragraph" w:customStyle="1" w:styleId="TableParagraph">
    <w:name w:val="Table Paragraph"/>
    <w:basedOn w:val="Normal"/>
    <w:uiPriority w:val="1"/>
    <w:qFormat/>
    <w:pPr>
      <w:spacing w:line="275" w:lineRule="exact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cu.edu/discover/campus-services-and-operations/purchasing-department/index.aspx" TargetMode="External"/><Relationship Id="rId5" Type="http://schemas.openxmlformats.org/officeDocument/2006/relationships/hyperlink" Target="https://www.wcu.edu/discover/campus-services-and-operations/purchasing-department/index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1473</Characters>
  <Application>Microsoft Office Word</Application>
  <DocSecurity>0</DocSecurity>
  <Lines>12</Lines>
  <Paragraphs>3</Paragraphs>
  <ScaleCrop>false</ScaleCrop>
  <Company>Western Carolina University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Process</dc:title>
  <dc:creator>Morgan Rohr</dc:creator>
  <cp:lastModifiedBy>Whitney Southard</cp:lastModifiedBy>
  <cp:revision>3</cp:revision>
  <dcterms:created xsi:type="dcterms:W3CDTF">2023-04-11T13:06:00Z</dcterms:created>
  <dcterms:modified xsi:type="dcterms:W3CDTF">2023-04-11T13:11:00Z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2021-10-27T00:00:00Z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2023-04-11T00:00:00Z</vt:filetime>
  </property>
  <property fmtid="{D5CDD505-2E9C-101B-9397-08002B2CF9AE}" pid="5" name="Producer">
    <vt:lpwstr>Adobe PDF Library 20.4.65</vt:lpwstr>
  </property>
  <property fmtid="{D5CDD505-2E9C-101B-9397-08002B2CF9AE}" pid="6" name="SourceModified">
    <vt:lpwstr>D:20211027150144</vt:lpwstr>
  </property>
</Properties>
</file>