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8FFEF" w14:textId="77777777" w:rsidR="00564410" w:rsidRPr="006C2B60" w:rsidRDefault="00403F38" w:rsidP="006C2B60">
      <w:pPr>
        <w:jc w:val="center"/>
        <w:rPr>
          <w:sz w:val="32"/>
          <w:szCs w:val="32"/>
        </w:rPr>
      </w:pPr>
      <w:r w:rsidRPr="006C2B60">
        <w:rPr>
          <w:sz w:val="32"/>
          <w:szCs w:val="32"/>
        </w:rPr>
        <w:t>Academic Standing Policy</w:t>
      </w:r>
    </w:p>
    <w:p w14:paraId="248F71A1" w14:textId="77777777" w:rsidR="00905800" w:rsidRDefault="00905800" w:rsidP="00AC072E">
      <w:pPr>
        <w:pStyle w:val="FSSSubheading"/>
        <w:spacing w:before="0"/>
        <w:rPr>
          <w:color w:val="595959" w:themeColor="text1" w:themeTint="A6"/>
        </w:rPr>
      </w:pPr>
    </w:p>
    <w:p w14:paraId="5E8E74BD" w14:textId="77777777" w:rsidR="00564410" w:rsidRPr="00944ED1" w:rsidRDefault="00564410" w:rsidP="00AC072E">
      <w:pPr>
        <w:widowControl w:val="0"/>
        <w:autoSpaceDE w:val="0"/>
        <w:autoSpaceDN w:val="0"/>
        <w:adjustRightInd w:val="0"/>
        <w:rPr>
          <w:rFonts w:cs="Helvetica Neue"/>
          <w:bCs/>
          <w:i/>
          <w:iCs/>
        </w:rPr>
      </w:pPr>
      <w:r w:rsidRPr="00944ED1">
        <w:rPr>
          <w:rFonts w:cs="Helvetica Neue"/>
          <w:bCs/>
          <w:i/>
          <w:iCs/>
        </w:rPr>
        <w:t xml:space="preserve">Effective </w:t>
      </w:r>
      <w:proofErr w:type="gramStart"/>
      <w:r w:rsidRPr="00944ED1">
        <w:rPr>
          <w:rFonts w:cs="Helvetica Neue"/>
          <w:bCs/>
          <w:i/>
          <w:iCs/>
        </w:rPr>
        <w:t>Fall</w:t>
      </w:r>
      <w:proofErr w:type="gramEnd"/>
      <w:r w:rsidRPr="00944ED1">
        <w:rPr>
          <w:rFonts w:cs="Helvetica Neue"/>
          <w:bCs/>
          <w:i/>
          <w:iCs/>
        </w:rPr>
        <w:t xml:space="preserve"> 2014</w:t>
      </w:r>
    </w:p>
    <w:p w14:paraId="1A215B24" w14:textId="77777777" w:rsidR="00B66B1C" w:rsidRPr="00944ED1" w:rsidRDefault="00B66B1C" w:rsidP="00AC072E">
      <w:pPr>
        <w:widowControl w:val="0"/>
        <w:autoSpaceDE w:val="0"/>
        <w:autoSpaceDN w:val="0"/>
        <w:adjustRightInd w:val="0"/>
        <w:rPr>
          <w:rFonts w:cs="Helvetica Neue"/>
        </w:rPr>
      </w:pPr>
      <w:r w:rsidRPr="00944ED1">
        <w:rPr>
          <w:rFonts w:cs="Helvetica Neue"/>
          <w:bCs/>
          <w:i/>
          <w:iCs/>
        </w:rPr>
        <w:t>See UNC Policy Manual, Section II: Student Success Policies</w:t>
      </w:r>
    </w:p>
    <w:p w14:paraId="0CB23DD0" w14:textId="77777777" w:rsidR="00564410" w:rsidRPr="00944ED1" w:rsidRDefault="00564410" w:rsidP="00AC072E">
      <w:pPr>
        <w:widowControl w:val="0"/>
        <w:autoSpaceDE w:val="0"/>
        <w:autoSpaceDN w:val="0"/>
        <w:adjustRightInd w:val="0"/>
        <w:rPr>
          <w:rFonts w:cs="Helvetica Neue"/>
          <w:bCs/>
          <w:u w:val="single"/>
        </w:rPr>
      </w:pPr>
    </w:p>
    <w:p w14:paraId="2CF9FDD9" w14:textId="77777777" w:rsidR="00905800" w:rsidRDefault="00905800" w:rsidP="00905800">
      <w:pPr>
        <w:widowControl w:val="0"/>
        <w:autoSpaceDE w:val="0"/>
        <w:autoSpaceDN w:val="0"/>
        <w:adjustRightInd w:val="0"/>
        <w:rPr>
          <w:rFonts w:cs="Helvetica Neue"/>
          <w:bCs/>
          <w:u w:val="single"/>
        </w:rPr>
      </w:pPr>
      <w:r>
        <w:rPr>
          <w:rFonts w:cs="Helvetica Neue"/>
          <w:bCs/>
          <w:u w:val="single"/>
        </w:rPr>
        <w:t xml:space="preserve">Student Academic Standing is defined as either: Good Standing, Academic Probation, Academic Suspension, or Academic Dismissal. Academic Standing considers both qualitative (GPA) and quantitative (percent completion) measures.  </w:t>
      </w:r>
    </w:p>
    <w:p w14:paraId="0D8C4AE5" w14:textId="77777777" w:rsidR="00905800" w:rsidRDefault="00905800" w:rsidP="00905800">
      <w:pPr>
        <w:widowControl w:val="0"/>
        <w:autoSpaceDE w:val="0"/>
        <w:autoSpaceDN w:val="0"/>
        <w:adjustRightInd w:val="0"/>
        <w:rPr>
          <w:rFonts w:cs="Helvetica Neue"/>
          <w:bCs/>
          <w:u w:val="single"/>
        </w:rPr>
      </w:pPr>
    </w:p>
    <w:p w14:paraId="5A21FD98" w14:textId="77777777" w:rsidR="00564410" w:rsidRPr="00944ED1" w:rsidRDefault="00EE2E46" w:rsidP="00AC072E">
      <w:pPr>
        <w:rPr>
          <w:u w:val="single"/>
        </w:rPr>
      </w:pPr>
      <w:r>
        <w:rPr>
          <w:u w:val="single"/>
        </w:rPr>
        <w:t xml:space="preserve">Good Academic Standing and </w:t>
      </w:r>
      <w:r w:rsidR="00564410" w:rsidRPr="00944ED1">
        <w:rPr>
          <w:u w:val="single"/>
        </w:rPr>
        <w:t>Satisfactory Academic Progress</w:t>
      </w:r>
      <w:r w:rsidR="00C22F07" w:rsidRPr="00944ED1">
        <w:rPr>
          <w:u w:val="single"/>
        </w:rPr>
        <w:t xml:space="preserve"> (SAP)</w:t>
      </w:r>
    </w:p>
    <w:p w14:paraId="650A9838" w14:textId="5BDEC822" w:rsidR="00564410" w:rsidRPr="00944ED1" w:rsidRDefault="00564410" w:rsidP="00AC072E">
      <w:pPr>
        <w:widowControl w:val="0"/>
        <w:autoSpaceDE w:val="0"/>
        <w:autoSpaceDN w:val="0"/>
        <w:adjustRightInd w:val="0"/>
        <w:rPr>
          <w:rFonts w:cs="Helvetica Neue"/>
        </w:rPr>
      </w:pPr>
      <w:r w:rsidRPr="00944ED1">
        <w:rPr>
          <w:rFonts w:cs="Helvetica Neue"/>
        </w:rPr>
        <w:t>All students are expected to earn and maintain a grade-point average (GPA) of at least 2.0 each semester and to successfully complete (earn) at least 67% of their attempted hours. Successful completion of a course means that a student must have credit pending</w:t>
      </w:r>
      <w:r w:rsidR="00FE233C" w:rsidRPr="00944ED1">
        <w:rPr>
          <w:rFonts w:cs="Helvetica Neue"/>
        </w:rPr>
        <w:t xml:space="preserve"> (i.e. incomplete)</w:t>
      </w:r>
      <w:r w:rsidRPr="00944ED1">
        <w:rPr>
          <w:rFonts w:cs="Helvetica Neue"/>
        </w:rPr>
        <w:t xml:space="preserve"> </w:t>
      </w:r>
      <w:r w:rsidR="00FE233C" w:rsidRPr="00944ED1">
        <w:rPr>
          <w:rFonts w:cs="Helvetica Neue"/>
        </w:rPr>
        <w:t xml:space="preserve">or must earn credit </w:t>
      </w:r>
      <w:r w:rsidRPr="00944ED1">
        <w:rPr>
          <w:rFonts w:cs="Helvetica Neue"/>
        </w:rPr>
        <w:t>for the course with a grade other than F, U, NC or W.</w:t>
      </w:r>
    </w:p>
    <w:p w14:paraId="193B518A" w14:textId="06B26C34" w:rsidR="001C6A9B" w:rsidRPr="006C2B60" w:rsidRDefault="00BD6FC4" w:rsidP="006C2B60">
      <w:pPr>
        <w:widowControl w:val="0"/>
        <w:autoSpaceDE w:val="0"/>
        <w:autoSpaceDN w:val="0"/>
        <w:adjustRightInd w:val="0"/>
        <w:rPr>
          <w:rFonts w:cs="Helvetica Neue"/>
          <w:bCs/>
          <w:u w:val="single"/>
        </w:rPr>
      </w:pPr>
      <w:r>
        <w:rPr>
          <w:rFonts w:cs="Helvetica Neue"/>
          <w:bCs/>
          <w:u w:val="single"/>
        </w:rPr>
        <w:t>Students in Good Standing will receive a notification if their semester completion rate falls below 67%.</w:t>
      </w:r>
    </w:p>
    <w:p w14:paraId="13B3EC0F" w14:textId="77777777" w:rsidR="00AE24C7" w:rsidRPr="00944ED1" w:rsidRDefault="00AC072E" w:rsidP="00AC072E">
      <w:pPr>
        <w:pStyle w:val="FSSHeading"/>
        <w:rPr>
          <w:rFonts w:asciiTheme="minorHAnsi" w:hAnsiTheme="minorHAnsi" w:cs="Arial"/>
        </w:rPr>
      </w:pPr>
      <w:r w:rsidRPr="00944ED1">
        <w:t>Academic Probation Policies</w:t>
      </w:r>
    </w:p>
    <w:p w14:paraId="0A078064" w14:textId="77777777" w:rsidR="0089379F" w:rsidRDefault="0089379F" w:rsidP="0021359A">
      <w:pPr>
        <w:pStyle w:val="NormalWeb"/>
        <w:spacing w:before="0" w:beforeAutospacing="0" w:after="0" w:afterAutospacing="0" w:line="240" w:lineRule="auto"/>
        <w:rPr>
          <w:rFonts w:asciiTheme="minorHAnsi" w:hAnsiTheme="minorHAnsi" w:cs="Arial"/>
          <w:u w:val="single"/>
        </w:rPr>
      </w:pPr>
    </w:p>
    <w:p w14:paraId="5CD5447C" w14:textId="77777777" w:rsidR="0021359A" w:rsidRPr="00944ED1" w:rsidRDefault="0021359A" w:rsidP="0021359A">
      <w:pPr>
        <w:pStyle w:val="NormalWeb"/>
        <w:spacing w:before="0" w:beforeAutospacing="0" w:after="0" w:afterAutospacing="0" w:line="240" w:lineRule="auto"/>
        <w:rPr>
          <w:rFonts w:asciiTheme="minorHAnsi" w:hAnsiTheme="minorHAnsi" w:cs="Arial"/>
          <w:u w:val="single"/>
        </w:rPr>
      </w:pPr>
      <w:r w:rsidRPr="00944ED1">
        <w:rPr>
          <w:rFonts w:asciiTheme="minorHAnsi" w:hAnsiTheme="minorHAnsi" w:cs="Arial"/>
          <w:u w:val="single"/>
        </w:rPr>
        <w:t>Academic Probation for Continuing Students</w:t>
      </w:r>
    </w:p>
    <w:p w14:paraId="7CB11FCF" w14:textId="1CE822B3" w:rsidR="0064174B" w:rsidRPr="00991AFC" w:rsidRDefault="0021359A" w:rsidP="006D3D8B">
      <w:pPr>
        <w:pStyle w:val="NormalWeb"/>
        <w:spacing w:before="0" w:beforeAutospacing="0" w:after="0" w:afterAutospacing="0" w:line="240" w:lineRule="auto"/>
        <w:rPr>
          <w:rFonts w:asciiTheme="minorHAnsi" w:hAnsiTheme="minorHAnsi" w:cs="Arial"/>
        </w:rPr>
      </w:pPr>
      <w:r w:rsidRPr="00944ED1">
        <w:rPr>
          <w:rFonts w:asciiTheme="minorHAnsi" w:hAnsiTheme="minorHAnsi" w:cs="Arial"/>
        </w:rPr>
        <w:t>Continuing students are placed on academic probation</w:t>
      </w:r>
      <w:r w:rsidR="006D3D8B">
        <w:rPr>
          <w:rFonts w:asciiTheme="minorHAnsi" w:hAnsiTheme="minorHAnsi" w:cs="Arial"/>
        </w:rPr>
        <w:t xml:space="preserve"> if the </w:t>
      </w:r>
      <w:r w:rsidR="00C50F2C">
        <w:rPr>
          <w:rFonts w:asciiTheme="minorHAnsi" w:hAnsiTheme="minorHAnsi" w:cs="Arial"/>
        </w:rPr>
        <w:t>student’s</w:t>
      </w:r>
      <w:r w:rsidR="006D3D8B">
        <w:rPr>
          <w:rFonts w:asciiTheme="minorHAnsi" w:hAnsiTheme="minorHAnsi" w:cs="Arial"/>
        </w:rPr>
        <w:t xml:space="preserve"> </w:t>
      </w:r>
      <w:r w:rsidRPr="00944ED1">
        <w:rPr>
          <w:rFonts w:asciiTheme="minorHAnsi" w:hAnsiTheme="minorHAnsi" w:cs="Arial"/>
        </w:rPr>
        <w:t>cumulative W</w:t>
      </w:r>
      <w:r w:rsidR="00BF5B11">
        <w:rPr>
          <w:rFonts w:asciiTheme="minorHAnsi" w:hAnsiTheme="minorHAnsi" w:cs="Arial"/>
        </w:rPr>
        <w:t xml:space="preserve">estern </w:t>
      </w:r>
      <w:r w:rsidRPr="00944ED1">
        <w:rPr>
          <w:rFonts w:asciiTheme="minorHAnsi" w:hAnsiTheme="minorHAnsi" w:cs="Arial"/>
        </w:rPr>
        <w:t>C</w:t>
      </w:r>
      <w:r w:rsidR="00BF5B11">
        <w:rPr>
          <w:rFonts w:asciiTheme="minorHAnsi" w:hAnsiTheme="minorHAnsi" w:cs="Arial"/>
        </w:rPr>
        <w:t xml:space="preserve">arolina </w:t>
      </w:r>
      <w:r w:rsidRPr="00944ED1">
        <w:rPr>
          <w:rFonts w:asciiTheme="minorHAnsi" w:hAnsiTheme="minorHAnsi" w:cs="Arial"/>
        </w:rPr>
        <w:t>U</w:t>
      </w:r>
      <w:r w:rsidR="00BF5B11">
        <w:rPr>
          <w:rFonts w:asciiTheme="minorHAnsi" w:hAnsiTheme="minorHAnsi" w:cs="Arial"/>
        </w:rPr>
        <w:t>niversity</w:t>
      </w:r>
      <w:r w:rsidRPr="00944ED1">
        <w:rPr>
          <w:rFonts w:asciiTheme="minorHAnsi" w:hAnsiTheme="minorHAnsi" w:cs="Arial"/>
        </w:rPr>
        <w:t xml:space="preserve"> grade point average (GPA) falls below 2.0</w:t>
      </w:r>
      <w:r w:rsidR="00576BB3">
        <w:rPr>
          <w:rFonts w:asciiTheme="minorHAnsi" w:hAnsiTheme="minorHAnsi" w:cs="Arial"/>
        </w:rPr>
        <w:t xml:space="preserve"> </w:t>
      </w:r>
      <w:r w:rsidR="00FD7C4D">
        <w:rPr>
          <w:rFonts w:asciiTheme="minorHAnsi" w:hAnsiTheme="minorHAnsi" w:cs="Arial"/>
        </w:rPr>
        <w:t xml:space="preserve">or </w:t>
      </w:r>
      <w:r w:rsidR="006D3D8B">
        <w:rPr>
          <w:rFonts w:asciiTheme="minorHAnsi" w:hAnsiTheme="minorHAnsi" w:cs="Arial"/>
        </w:rPr>
        <w:t xml:space="preserve">if </w:t>
      </w:r>
      <w:r w:rsidR="0064174B">
        <w:rPr>
          <w:rFonts w:asciiTheme="minorHAnsi" w:hAnsiTheme="minorHAnsi" w:cs="Arial"/>
        </w:rPr>
        <w:t xml:space="preserve">the student fails to complete 67% of their attempted hours </w:t>
      </w:r>
      <w:r w:rsidR="0064174B" w:rsidRPr="00991AFC">
        <w:rPr>
          <w:rFonts w:asciiTheme="minorHAnsi" w:hAnsiTheme="minorHAnsi" w:cs="Arial"/>
        </w:rPr>
        <w:t xml:space="preserve">at </w:t>
      </w:r>
      <w:r w:rsidR="00092DBE" w:rsidRPr="00991AFC">
        <w:rPr>
          <w:rFonts w:asciiTheme="minorHAnsi" w:hAnsiTheme="minorHAnsi" w:cs="Arial"/>
        </w:rPr>
        <w:t xml:space="preserve">the </w:t>
      </w:r>
      <w:r w:rsidR="0064174B" w:rsidRPr="00991AFC">
        <w:rPr>
          <w:rFonts w:asciiTheme="minorHAnsi" w:hAnsiTheme="minorHAnsi" w:cs="Arial"/>
        </w:rPr>
        <w:t>end of a semester</w:t>
      </w:r>
      <w:r w:rsidR="00BF5B11">
        <w:rPr>
          <w:rFonts w:asciiTheme="minorHAnsi" w:hAnsiTheme="minorHAnsi" w:cs="Arial"/>
        </w:rPr>
        <w:t xml:space="preserve">. Additionally, students who </w:t>
      </w:r>
      <w:r w:rsidR="0064174B" w:rsidRPr="00991AFC">
        <w:rPr>
          <w:rFonts w:asciiTheme="minorHAnsi" w:hAnsiTheme="minorHAnsi" w:cs="Arial"/>
        </w:rPr>
        <w:t>also fail to complete 67% of their attempted hours in their prior term of enrollment</w:t>
      </w:r>
      <w:r w:rsidR="00BF5B11">
        <w:rPr>
          <w:rFonts w:asciiTheme="minorHAnsi" w:hAnsiTheme="minorHAnsi" w:cs="Arial"/>
        </w:rPr>
        <w:t xml:space="preserve"> will be placed on academic probation</w:t>
      </w:r>
      <w:r w:rsidRPr="00991AFC">
        <w:rPr>
          <w:rFonts w:asciiTheme="minorHAnsi" w:hAnsiTheme="minorHAnsi" w:cs="Arial"/>
        </w:rPr>
        <w:t>.</w:t>
      </w:r>
    </w:p>
    <w:p w14:paraId="321E5571" w14:textId="77777777" w:rsidR="00C50F2C" w:rsidRDefault="00C50F2C" w:rsidP="0021359A">
      <w:pPr>
        <w:pStyle w:val="NormalWeb"/>
        <w:spacing w:before="0" w:beforeAutospacing="0" w:after="0" w:afterAutospacing="0" w:line="240" w:lineRule="auto"/>
        <w:rPr>
          <w:rFonts w:asciiTheme="minorHAnsi" w:hAnsiTheme="minorHAnsi" w:cs="Arial"/>
        </w:rPr>
      </w:pPr>
    </w:p>
    <w:p w14:paraId="50C092A9" w14:textId="77777777" w:rsidR="0021359A" w:rsidRPr="00944ED1" w:rsidRDefault="0021359A" w:rsidP="0021359A">
      <w:pPr>
        <w:pStyle w:val="NormalWeb"/>
        <w:spacing w:before="0" w:beforeAutospacing="0" w:after="0" w:afterAutospacing="0" w:line="240" w:lineRule="auto"/>
        <w:rPr>
          <w:rFonts w:asciiTheme="minorHAnsi" w:hAnsiTheme="minorHAnsi" w:cs="Arial"/>
        </w:rPr>
      </w:pPr>
      <w:r w:rsidRPr="00944ED1">
        <w:rPr>
          <w:rFonts w:asciiTheme="minorHAnsi" w:hAnsiTheme="minorHAnsi" w:cs="Arial"/>
        </w:rPr>
        <w:t xml:space="preserve"> At the end of the term of academic probation, students must achieve the following:</w:t>
      </w:r>
    </w:p>
    <w:p w14:paraId="06C74998" w14:textId="77777777" w:rsidR="0064174B" w:rsidRDefault="0064174B" w:rsidP="0064174B">
      <w:pPr>
        <w:numPr>
          <w:ilvl w:val="0"/>
          <w:numId w:val="32"/>
        </w:numPr>
        <w:rPr>
          <w:rFonts w:cs="Arial"/>
        </w:rPr>
      </w:pPr>
      <w:r>
        <w:rPr>
          <w:rFonts w:cs="Arial"/>
        </w:rPr>
        <w:t>Earn a 67% completion rate on the hours attempted for the semester, and</w:t>
      </w:r>
    </w:p>
    <w:p w14:paraId="265F0AC9" w14:textId="77777777" w:rsidR="0064174B" w:rsidRDefault="0021359A" w:rsidP="0064174B">
      <w:pPr>
        <w:numPr>
          <w:ilvl w:val="0"/>
          <w:numId w:val="32"/>
        </w:numPr>
        <w:rPr>
          <w:rFonts w:cs="Arial"/>
        </w:rPr>
      </w:pPr>
      <w:r w:rsidRPr="00944ED1">
        <w:rPr>
          <w:rFonts w:cs="Arial"/>
        </w:rPr>
        <w:t xml:space="preserve">Raise the cumulative GPA to good standing (2.0), </w:t>
      </w:r>
    </w:p>
    <w:p w14:paraId="272D8E33" w14:textId="77777777" w:rsidR="0021359A" w:rsidRPr="0064174B" w:rsidRDefault="0021359A" w:rsidP="00CA3101">
      <w:pPr>
        <w:ind w:left="360"/>
        <w:rPr>
          <w:rFonts w:cs="Arial"/>
        </w:rPr>
      </w:pPr>
      <w:proofErr w:type="gramStart"/>
      <w:r w:rsidRPr="0064174B">
        <w:rPr>
          <w:rFonts w:cs="Arial"/>
        </w:rPr>
        <w:t>or</w:t>
      </w:r>
      <w:proofErr w:type="gramEnd"/>
      <w:r w:rsidRPr="0064174B">
        <w:rPr>
          <w:rFonts w:cs="Arial"/>
        </w:rPr>
        <w:t xml:space="preserve"> </w:t>
      </w:r>
    </w:p>
    <w:p w14:paraId="19B4F174" w14:textId="77777777" w:rsidR="0064174B" w:rsidRDefault="0064174B" w:rsidP="0064174B">
      <w:pPr>
        <w:numPr>
          <w:ilvl w:val="0"/>
          <w:numId w:val="32"/>
        </w:numPr>
        <w:rPr>
          <w:rFonts w:cs="Arial"/>
        </w:rPr>
      </w:pPr>
      <w:r>
        <w:rPr>
          <w:rFonts w:cs="Arial"/>
        </w:rPr>
        <w:t>Earn a 67% completion rate on the hours attempted for the semester, and</w:t>
      </w:r>
    </w:p>
    <w:p w14:paraId="4D9FA816" w14:textId="77777777" w:rsidR="0021359A" w:rsidRPr="00944ED1" w:rsidRDefault="0021359A" w:rsidP="0064174B">
      <w:pPr>
        <w:numPr>
          <w:ilvl w:val="0"/>
          <w:numId w:val="32"/>
        </w:numPr>
        <w:rPr>
          <w:rFonts w:cs="Arial"/>
        </w:rPr>
      </w:pPr>
      <w:r w:rsidRPr="00944ED1">
        <w:rPr>
          <w:rFonts w:cs="Arial"/>
        </w:rPr>
        <w:t>Earn a minimum 2.30</w:t>
      </w:r>
      <w:r w:rsidR="0064174B">
        <w:rPr>
          <w:rFonts w:cs="Arial"/>
        </w:rPr>
        <w:t xml:space="preserve"> </w:t>
      </w:r>
      <w:proofErr w:type="gramStart"/>
      <w:r w:rsidR="0064174B">
        <w:rPr>
          <w:rFonts w:cs="Arial"/>
        </w:rPr>
        <w:t>term</w:t>
      </w:r>
      <w:proofErr w:type="gramEnd"/>
      <w:r w:rsidRPr="00944ED1">
        <w:rPr>
          <w:rFonts w:cs="Arial"/>
        </w:rPr>
        <w:t xml:space="preserve"> GPA during the probationary term. </w:t>
      </w:r>
    </w:p>
    <w:p w14:paraId="01002FA2" w14:textId="77777777" w:rsidR="0021359A" w:rsidRPr="00944ED1" w:rsidRDefault="0021359A" w:rsidP="0021359A">
      <w:pPr>
        <w:pStyle w:val="NormalWeb"/>
        <w:spacing w:before="0" w:beforeAutospacing="0" w:after="0" w:afterAutospacing="0" w:line="240" w:lineRule="auto"/>
        <w:rPr>
          <w:rFonts w:asciiTheme="minorHAnsi" w:hAnsiTheme="minorHAnsi" w:cs="Arial"/>
        </w:rPr>
      </w:pPr>
    </w:p>
    <w:p w14:paraId="7F3012F2" w14:textId="77777777" w:rsidR="0021359A" w:rsidRPr="00944ED1" w:rsidRDefault="0021359A" w:rsidP="0021359A">
      <w:pPr>
        <w:pStyle w:val="NormalWeb"/>
        <w:spacing w:before="0" w:beforeAutospacing="0" w:after="0" w:afterAutospacing="0" w:line="240" w:lineRule="auto"/>
        <w:rPr>
          <w:rFonts w:asciiTheme="minorHAnsi" w:hAnsiTheme="minorHAnsi" w:cs="Arial"/>
        </w:rPr>
      </w:pPr>
      <w:r w:rsidRPr="00944ED1">
        <w:rPr>
          <w:rFonts w:asciiTheme="minorHAnsi" w:hAnsiTheme="minorHAnsi" w:cs="Arial"/>
        </w:rPr>
        <w:t>Failure to achieve one o</w:t>
      </w:r>
      <w:r w:rsidR="00EE2E46">
        <w:rPr>
          <w:rFonts w:asciiTheme="minorHAnsi" w:hAnsiTheme="minorHAnsi" w:cs="Arial"/>
        </w:rPr>
        <w:t>f the above academic criteria</w:t>
      </w:r>
      <w:r w:rsidRPr="00944ED1">
        <w:rPr>
          <w:rFonts w:asciiTheme="minorHAnsi" w:hAnsiTheme="minorHAnsi" w:cs="Arial"/>
        </w:rPr>
        <w:t xml:space="preserve"> will result in academic suspension.</w:t>
      </w:r>
    </w:p>
    <w:p w14:paraId="7253B77D" w14:textId="77777777" w:rsidR="0021359A" w:rsidRPr="00944ED1" w:rsidRDefault="0021359A" w:rsidP="0021359A">
      <w:pPr>
        <w:pStyle w:val="NormalWeb"/>
        <w:spacing w:before="0" w:beforeAutospacing="0" w:after="0" w:afterAutospacing="0" w:line="240" w:lineRule="auto"/>
        <w:rPr>
          <w:rFonts w:asciiTheme="minorHAnsi" w:hAnsiTheme="minorHAnsi" w:cs="Arial"/>
        </w:rPr>
      </w:pPr>
    </w:p>
    <w:p w14:paraId="7E1C63AD" w14:textId="77777777" w:rsidR="001F4FDC" w:rsidRPr="00944ED1" w:rsidRDefault="00AC072E" w:rsidP="00AC072E">
      <w:pPr>
        <w:pStyle w:val="FSSHeading"/>
        <w:rPr>
          <w:rFonts w:cs="Helvetica Neue"/>
        </w:rPr>
      </w:pPr>
      <w:r w:rsidRPr="00944ED1">
        <w:t>Academic Suspension</w:t>
      </w:r>
      <w:r w:rsidR="00DF1255" w:rsidRPr="00944ED1">
        <w:t xml:space="preserve"> &amp; Dismissal </w:t>
      </w:r>
      <w:r w:rsidRPr="00944ED1">
        <w:t>Policies</w:t>
      </w:r>
    </w:p>
    <w:p w14:paraId="14C783A6" w14:textId="77777777" w:rsidR="0099787C" w:rsidRPr="00944ED1" w:rsidRDefault="0099787C" w:rsidP="0099787C">
      <w:pPr>
        <w:widowControl w:val="0"/>
        <w:tabs>
          <w:tab w:val="left" w:pos="2490"/>
        </w:tabs>
        <w:autoSpaceDE w:val="0"/>
        <w:autoSpaceDN w:val="0"/>
        <w:adjustRightInd w:val="0"/>
        <w:rPr>
          <w:rFonts w:cs="Helvetica Neue"/>
          <w:bCs/>
          <w:i/>
          <w:iCs/>
        </w:rPr>
      </w:pPr>
      <w:r w:rsidRPr="00944ED1">
        <w:rPr>
          <w:rFonts w:cs="Helvetica Neue"/>
          <w:bCs/>
          <w:i/>
          <w:iCs/>
        </w:rPr>
        <w:t xml:space="preserve">Effective </w:t>
      </w:r>
      <w:proofErr w:type="gramStart"/>
      <w:r w:rsidRPr="00944ED1">
        <w:rPr>
          <w:rFonts w:cs="Helvetica Neue"/>
          <w:bCs/>
          <w:i/>
          <w:iCs/>
        </w:rPr>
        <w:t>Fall</w:t>
      </w:r>
      <w:proofErr w:type="gramEnd"/>
      <w:r w:rsidRPr="00944ED1">
        <w:rPr>
          <w:rFonts w:cs="Helvetica Neue"/>
          <w:bCs/>
          <w:i/>
          <w:iCs/>
        </w:rPr>
        <w:t xml:space="preserve"> 2014</w:t>
      </w:r>
      <w:r w:rsidRPr="00944ED1">
        <w:rPr>
          <w:rFonts w:cs="Helvetica Neue"/>
          <w:bCs/>
          <w:i/>
          <w:iCs/>
        </w:rPr>
        <w:tab/>
      </w:r>
    </w:p>
    <w:p w14:paraId="45123798" w14:textId="77777777" w:rsidR="00165860" w:rsidRPr="00944ED1" w:rsidRDefault="00165860" w:rsidP="00AC072E">
      <w:pPr>
        <w:widowControl w:val="0"/>
        <w:autoSpaceDE w:val="0"/>
        <w:autoSpaceDN w:val="0"/>
        <w:adjustRightInd w:val="0"/>
        <w:rPr>
          <w:rFonts w:cs="Helvetica Neue"/>
          <w:bCs/>
          <w:i/>
          <w:iCs/>
        </w:rPr>
      </w:pPr>
      <w:r w:rsidRPr="00944ED1">
        <w:rPr>
          <w:rFonts w:cs="Helvetica Neue"/>
          <w:bCs/>
          <w:i/>
          <w:iCs/>
        </w:rPr>
        <w:t>See UNC Policy Manual, Section II, E. Forgiveness Policies</w:t>
      </w:r>
    </w:p>
    <w:p w14:paraId="66EB9636" w14:textId="77777777" w:rsidR="00AC072E" w:rsidRPr="00944ED1" w:rsidRDefault="00AC072E" w:rsidP="00AC072E">
      <w:pPr>
        <w:widowControl w:val="0"/>
        <w:autoSpaceDE w:val="0"/>
        <w:autoSpaceDN w:val="0"/>
        <w:adjustRightInd w:val="0"/>
        <w:rPr>
          <w:rFonts w:cs="Helvetica Neue"/>
          <w:bCs/>
          <w:i/>
          <w:iCs/>
        </w:rPr>
      </w:pPr>
    </w:p>
    <w:p w14:paraId="76EE8735" w14:textId="77777777" w:rsidR="00DF1255" w:rsidRPr="00944ED1" w:rsidRDefault="00DF1255" w:rsidP="007E7372">
      <w:pPr>
        <w:widowControl w:val="0"/>
        <w:autoSpaceDE w:val="0"/>
        <w:autoSpaceDN w:val="0"/>
        <w:adjustRightInd w:val="0"/>
        <w:rPr>
          <w:rFonts w:cs="Helvetica Neue"/>
          <w:u w:val="single"/>
        </w:rPr>
      </w:pPr>
      <w:r w:rsidRPr="00944ED1">
        <w:rPr>
          <w:rFonts w:cs="Helvetica Neue"/>
          <w:u w:val="single"/>
        </w:rPr>
        <w:t>Academic Suspension</w:t>
      </w:r>
    </w:p>
    <w:p w14:paraId="37C5E42E" w14:textId="77777777" w:rsidR="00C22F07" w:rsidRPr="00944ED1" w:rsidRDefault="00EA02DA" w:rsidP="007E7372">
      <w:pPr>
        <w:widowControl w:val="0"/>
        <w:autoSpaceDE w:val="0"/>
        <w:autoSpaceDN w:val="0"/>
        <w:adjustRightInd w:val="0"/>
        <w:rPr>
          <w:rFonts w:cs="Helvetica Neue"/>
        </w:rPr>
      </w:pPr>
      <w:r w:rsidRPr="00944ED1">
        <w:rPr>
          <w:rFonts w:cs="Helvetica Neue"/>
        </w:rPr>
        <w:t xml:space="preserve">Students who are on Academic </w:t>
      </w:r>
      <w:r w:rsidR="005B62F4">
        <w:rPr>
          <w:rFonts w:cs="Helvetica Neue"/>
        </w:rPr>
        <w:t>Probation</w:t>
      </w:r>
      <w:r w:rsidR="005B62F4" w:rsidRPr="00944ED1">
        <w:rPr>
          <w:rFonts w:cs="Helvetica Neue"/>
        </w:rPr>
        <w:t xml:space="preserve"> </w:t>
      </w:r>
      <w:r w:rsidRPr="00944ED1">
        <w:rPr>
          <w:rFonts w:cs="Helvetica Neue"/>
        </w:rPr>
        <w:t xml:space="preserve">and who fail to meet </w:t>
      </w:r>
      <w:r w:rsidR="00C22F07" w:rsidRPr="00944ED1">
        <w:rPr>
          <w:rFonts w:cs="Helvetica Neue"/>
        </w:rPr>
        <w:t>the</w:t>
      </w:r>
      <w:r w:rsidRPr="00944ED1">
        <w:rPr>
          <w:rFonts w:cs="Helvetica Neue"/>
        </w:rPr>
        <w:t xml:space="preserve"> criteria necessary for continued</w:t>
      </w:r>
      <w:r w:rsidR="00BB6223" w:rsidRPr="00944ED1">
        <w:rPr>
          <w:rFonts w:cs="Helvetica Neue"/>
        </w:rPr>
        <w:t xml:space="preserve"> enrollment will be </w:t>
      </w:r>
      <w:r w:rsidR="00C22F07" w:rsidRPr="00944ED1">
        <w:rPr>
          <w:rFonts w:cs="Helvetica Neue"/>
        </w:rPr>
        <w:t>s</w:t>
      </w:r>
      <w:r w:rsidR="00BB6223" w:rsidRPr="00944ED1">
        <w:rPr>
          <w:rFonts w:cs="Helvetica Neue"/>
        </w:rPr>
        <w:t xml:space="preserve">uspended.  </w:t>
      </w:r>
      <w:r w:rsidRPr="00944ED1">
        <w:rPr>
          <w:rFonts w:cs="Helvetica Neue"/>
        </w:rPr>
        <w:t xml:space="preserve">Students who earn all F grades or a combination of all F, U, or W grades will be </w:t>
      </w:r>
      <w:r w:rsidR="00C22F07" w:rsidRPr="00944ED1">
        <w:rPr>
          <w:rFonts w:cs="Helvetica Neue"/>
          <w:bCs/>
        </w:rPr>
        <w:t>s</w:t>
      </w:r>
      <w:r w:rsidRPr="00944ED1">
        <w:rPr>
          <w:rFonts w:cs="Helvetica Neue"/>
          <w:bCs/>
        </w:rPr>
        <w:t>uspended</w:t>
      </w:r>
      <w:r w:rsidR="006068D7">
        <w:rPr>
          <w:rFonts w:cs="Helvetica Neue"/>
          <w:bCs/>
        </w:rPr>
        <w:t xml:space="preserve">. </w:t>
      </w:r>
      <w:r w:rsidRPr="00944ED1">
        <w:rPr>
          <w:rFonts w:cs="Helvetica Neue"/>
        </w:rPr>
        <w:t xml:space="preserve"> </w:t>
      </w:r>
      <w:r w:rsidR="007E52D5">
        <w:rPr>
          <w:rFonts w:cs="Helvetica Neue"/>
        </w:rPr>
        <w:t xml:space="preserve">All students have the right to appeal prior to the </w:t>
      </w:r>
      <w:r w:rsidR="00905800">
        <w:rPr>
          <w:rFonts w:cs="Helvetica Neue"/>
        </w:rPr>
        <w:t xml:space="preserve">published </w:t>
      </w:r>
      <w:r w:rsidR="007E52D5">
        <w:rPr>
          <w:rFonts w:cs="Helvetica Neue"/>
        </w:rPr>
        <w:t xml:space="preserve">appeals deadline. </w:t>
      </w:r>
      <w:r w:rsidR="00905800">
        <w:rPr>
          <w:rFonts w:cs="Helvetica Neue"/>
        </w:rPr>
        <w:t xml:space="preserve">Students who are granted an appeal will be required to participate in a Learning Contract Program. </w:t>
      </w:r>
      <w:r w:rsidRPr="00944ED1">
        <w:rPr>
          <w:rFonts w:cs="Helvetica Neue"/>
        </w:rPr>
        <w:t xml:space="preserve">Students who are </w:t>
      </w:r>
      <w:r w:rsidR="00C22F07" w:rsidRPr="00944ED1">
        <w:rPr>
          <w:rFonts w:cs="Helvetica Neue"/>
          <w:bCs/>
        </w:rPr>
        <w:t>s</w:t>
      </w:r>
      <w:r w:rsidRPr="00944ED1">
        <w:rPr>
          <w:rFonts w:cs="Helvetica Neue"/>
          <w:bCs/>
        </w:rPr>
        <w:t>uspended</w:t>
      </w:r>
      <w:r w:rsidRPr="00944ED1">
        <w:rPr>
          <w:rFonts w:cs="Helvetica Neue"/>
        </w:rPr>
        <w:t xml:space="preserve"> are not eligible to enroll at the university during the next regular</w:t>
      </w:r>
      <w:r w:rsidR="00C22F07" w:rsidRPr="00944ED1">
        <w:rPr>
          <w:rFonts w:cs="Helvetica Neue"/>
        </w:rPr>
        <w:t xml:space="preserve"> (fall or spring)</w:t>
      </w:r>
      <w:r w:rsidRPr="00944ED1">
        <w:rPr>
          <w:rFonts w:cs="Helvetica Neue"/>
        </w:rPr>
        <w:t xml:space="preserve"> semester but may </w:t>
      </w:r>
      <w:r w:rsidR="007A289E">
        <w:rPr>
          <w:rFonts w:cs="Helvetica Neue"/>
        </w:rPr>
        <w:t>apply for readmission</w:t>
      </w:r>
      <w:r w:rsidR="007A289E" w:rsidRPr="00944ED1">
        <w:rPr>
          <w:rFonts w:cs="Helvetica Neue"/>
        </w:rPr>
        <w:t xml:space="preserve"> </w:t>
      </w:r>
      <w:r w:rsidRPr="00944ED1">
        <w:rPr>
          <w:rFonts w:cs="Helvetica Neue"/>
        </w:rPr>
        <w:t>after they have served one semester of suspension.</w:t>
      </w:r>
      <w:r w:rsidR="00C22F07" w:rsidRPr="00944ED1">
        <w:rPr>
          <w:rFonts w:cs="Helvetica Neue"/>
        </w:rPr>
        <w:t xml:space="preserve"> </w:t>
      </w:r>
    </w:p>
    <w:p w14:paraId="3DCF9027" w14:textId="77777777" w:rsidR="00C22F07" w:rsidRPr="00944ED1" w:rsidRDefault="00C22F07" w:rsidP="007E7372">
      <w:pPr>
        <w:widowControl w:val="0"/>
        <w:autoSpaceDE w:val="0"/>
        <w:autoSpaceDN w:val="0"/>
        <w:adjustRightInd w:val="0"/>
        <w:rPr>
          <w:rFonts w:cs="Helvetica Neue"/>
        </w:rPr>
      </w:pPr>
    </w:p>
    <w:p w14:paraId="05EDAC95" w14:textId="77777777" w:rsidR="006C2B60" w:rsidRDefault="006C2B60" w:rsidP="00546398">
      <w:pPr>
        <w:widowControl w:val="0"/>
        <w:autoSpaceDE w:val="0"/>
        <w:autoSpaceDN w:val="0"/>
        <w:adjustRightInd w:val="0"/>
        <w:rPr>
          <w:rFonts w:cs="Helvetica Neue"/>
        </w:rPr>
      </w:pPr>
    </w:p>
    <w:p w14:paraId="5EDA0108" w14:textId="4C84BF4C" w:rsidR="00546398" w:rsidRPr="00944ED1" w:rsidRDefault="00546398" w:rsidP="00546398">
      <w:pPr>
        <w:widowControl w:val="0"/>
        <w:autoSpaceDE w:val="0"/>
        <w:autoSpaceDN w:val="0"/>
        <w:adjustRightInd w:val="0"/>
        <w:rPr>
          <w:rFonts w:cs="Helvetica Neue"/>
        </w:rPr>
      </w:pPr>
      <w:r w:rsidRPr="00944ED1">
        <w:rPr>
          <w:rFonts w:cs="Helvetica Neue"/>
        </w:rPr>
        <w:lastRenderedPageBreak/>
        <w:t xml:space="preserve">When students return from Suspension, they are placed on Academic </w:t>
      </w:r>
      <w:r w:rsidR="003C3C04">
        <w:rPr>
          <w:rFonts w:cs="Helvetica Neue"/>
        </w:rPr>
        <w:t>Probation</w:t>
      </w:r>
      <w:r w:rsidR="003C3C04" w:rsidRPr="00944ED1">
        <w:rPr>
          <w:rFonts w:cs="Helvetica Neue"/>
        </w:rPr>
        <w:t xml:space="preserve"> </w:t>
      </w:r>
      <w:r w:rsidRPr="00944ED1">
        <w:rPr>
          <w:rFonts w:cs="Helvetica Neue"/>
        </w:rPr>
        <w:t xml:space="preserve">and </w:t>
      </w:r>
      <w:r w:rsidR="007A289E">
        <w:rPr>
          <w:rFonts w:cs="Helvetica Neue"/>
        </w:rPr>
        <w:t xml:space="preserve">must have </w:t>
      </w:r>
      <w:r w:rsidR="00905800">
        <w:rPr>
          <w:rFonts w:cs="Helvetica Neue"/>
        </w:rPr>
        <w:t>a Learning Contract</w:t>
      </w:r>
      <w:r w:rsidR="007A289E">
        <w:rPr>
          <w:rFonts w:cs="Helvetica Neue"/>
        </w:rPr>
        <w:t>.</w:t>
      </w:r>
      <w:r w:rsidR="00562D11">
        <w:rPr>
          <w:rFonts w:cs="Helvetica Neue"/>
        </w:rPr>
        <w:t xml:space="preserve"> </w:t>
      </w:r>
      <w:r w:rsidRPr="00944ED1">
        <w:rPr>
          <w:rFonts w:cs="Helvetica Neue"/>
        </w:rPr>
        <w:t xml:space="preserve">Failure to meet the </w:t>
      </w:r>
      <w:r w:rsidR="007A289E">
        <w:rPr>
          <w:rFonts w:cs="Helvetica Neue"/>
        </w:rPr>
        <w:t xml:space="preserve">terms of the </w:t>
      </w:r>
      <w:r w:rsidR="00905800">
        <w:rPr>
          <w:rFonts w:cs="Helvetica Neue"/>
        </w:rPr>
        <w:t>Learning Contract</w:t>
      </w:r>
      <w:r w:rsidR="007A289E">
        <w:rPr>
          <w:rFonts w:cs="Helvetica Neue"/>
        </w:rPr>
        <w:t xml:space="preserve"> </w:t>
      </w:r>
      <w:r w:rsidRPr="00944ED1">
        <w:rPr>
          <w:rFonts w:cs="Helvetica Neue"/>
        </w:rPr>
        <w:t xml:space="preserve">will result in </w:t>
      </w:r>
      <w:r w:rsidRPr="00944ED1">
        <w:rPr>
          <w:rFonts w:cs="Helvetica Neue"/>
          <w:b/>
          <w:bCs/>
        </w:rPr>
        <w:t>Dismissal</w:t>
      </w:r>
      <w:r w:rsidRPr="00944ED1">
        <w:rPr>
          <w:rFonts w:cs="Helvetica Neue"/>
        </w:rPr>
        <w:t xml:space="preserve"> from the university (see below).</w:t>
      </w:r>
    </w:p>
    <w:p w14:paraId="6C667A14" w14:textId="77777777" w:rsidR="00546398" w:rsidRPr="00944ED1" w:rsidRDefault="00546398" w:rsidP="00546398">
      <w:pPr>
        <w:widowControl w:val="0"/>
        <w:autoSpaceDE w:val="0"/>
        <w:autoSpaceDN w:val="0"/>
        <w:adjustRightInd w:val="0"/>
        <w:rPr>
          <w:rFonts w:cs="Helvetica Neue"/>
        </w:rPr>
      </w:pPr>
    </w:p>
    <w:p w14:paraId="326639DE" w14:textId="77777777" w:rsidR="00905800" w:rsidRPr="00944ED1" w:rsidRDefault="00905800" w:rsidP="00905800">
      <w:pPr>
        <w:pStyle w:val="NormalWeb"/>
        <w:spacing w:before="0" w:beforeAutospacing="0" w:after="0" w:afterAutospacing="0" w:line="240" w:lineRule="auto"/>
        <w:rPr>
          <w:rFonts w:asciiTheme="minorHAnsi" w:hAnsiTheme="minorHAnsi" w:cs="Arial"/>
        </w:rPr>
      </w:pPr>
      <w:r w:rsidRPr="00944ED1">
        <w:rPr>
          <w:rFonts w:asciiTheme="minorHAnsi" w:hAnsiTheme="minorHAnsi" w:cs="Arial"/>
          <w:u w:val="single"/>
        </w:rPr>
        <w:t xml:space="preserve">Academic </w:t>
      </w:r>
      <w:r>
        <w:rPr>
          <w:rFonts w:asciiTheme="minorHAnsi" w:hAnsiTheme="minorHAnsi" w:cs="Arial"/>
          <w:u w:val="single"/>
        </w:rPr>
        <w:t>Suspension and Learning Contract Option for First-</w:t>
      </w:r>
      <w:r w:rsidRPr="00944ED1">
        <w:rPr>
          <w:rFonts w:asciiTheme="minorHAnsi" w:hAnsiTheme="minorHAnsi" w:cs="Arial"/>
          <w:u w:val="single"/>
        </w:rPr>
        <w:t>Semester Freshmen and New Transfers</w:t>
      </w:r>
      <w:r w:rsidRPr="00944ED1">
        <w:rPr>
          <w:rFonts w:asciiTheme="minorHAnsi" w:hAnsiTheme="minorHAnsi" w:cs="Arial"/>
        </w:rPr>
        <w:t xml:space="preserve"> </w:t>
      </w:r>
    </w:p>
    <w:p w14:paraId="16C6C302" w14:textId="77777777" w:rsidR="00905800" w:rsidRPr="00944ED1" w:rsidRDefault="00905800" w:rsidP="00905800">
      <w:pPr>
        <w:pStyle w:val="NormalWeb"/>
        <w:spacing w:before="0" w:beforeAutospacing="0" w:after="0" w:afterAutospacing="0" w:line="240" w:lineRule="auto"/>
        <w:rPr>
          <w:rFonts w:asciiTheme="minorHAnsi" w:hAnsiTheme="minorHAnsi" w:cs="Arial"/>
        </w:rPr>
      </w:pPr>
      <w:r w:rsidRPr="00944ED1">
        <w:rPr>
          <w:rFonts w:asciiTheme="minorHAnsi" w:hAnsiTheme="minorHAnsi" w:cs="Arial"/>
        </w:rPr>
        <w:t>In additi</w:t>
      </w:r>
      <w:r>
        <w:rPr>
          <w:rFonts w:asciiTheme="minorHAnsi" w:hAnsiTheme="minorHAnsi" w:cs="Arial"/>
        </w:rPr>
        <w:t>on to the above criteria, first-</w:t>
      </w:r>
      <w:r w:rsidRPr="00944ED1">
        <w:rPr>
          <w:rFonts w:asciiTheme="minorHAnsi" w:hAnsiTheme="minorHAnsi" w:cs="Arial"/>
        </w:rPr>
        <w:t>semester freshmen and new transfer students who are placed on academic probation must meet specific guidelines in order to continue enrollment in the University.</w:t>
      </w:r>
    </w:p>
    <w:p w14:paraId="6233D088" w14:textId="77777777" w:rsidR="00905800" w:rsidRPr="00944ED1" w:rsidRDefault="00905800" w:rsidP="00905800">
      <w:pPr>
        <w:pStyle w:val="NormalWeb"/>
        <w:spacing w:before="0" w:beforeAutospacing="0" w:after="0" w:afterAutospacing="0" w:line="240" w:lineRule="auto"/>
        <w:rPr>
          <w:rFonts w:asciiTheme="minorHAnsi" w:hAnsiTheme="minorHAnsi" w:cs="Arial"/>
        </w:rPr>
      </w:pPr>
      <w:r>
        <w:rPr>
          <w:rFonts w:asciiTheme="minorHAnsi" w:hAnsiTheme="minorHAnsi" w:cs="Arial"/>
        </w:rPr>
        <w:t>First-</w:t>
      </w:r>
      <w:r w:rsidRPr="00944ED1">
        <w:rPr>
          <w:rFonts w:asciiTheme="minorHAnsi" w:hAnsiTheme="minorHAnsi" w:cs="Arial"/>
        </w:rPr>
        <w:t>semester freshmen and new transfers who earn a cumulative GPA within the range of 1.0 to 1.999 at the end of their first semester may return to the University for their second semester only if they choose to participate in the Learning Contract program.</w:t>
      </w:r>
    </w:p>
    <w:p w14:paraId="78D3E312" w14:textId="77777777" w:rsidR="00905800" w:rsidRPr="00944ED1" w:rsidRDefault="00905800" w:rsidP="00905800">
      <w:pPr>
        <w:pStyle w:val="NormalWeb"/>
        <w:spacing w:before="0" w:beforeAutospacing="0" w:after="0" w:afterAutospacing="0" w:line="240" w:lineRule="auto"/>
        <w:rPr>
          <w:rFonts w:asciiTheme="minorHAnsi" w:hAnsiTheme="minorHAnsi" w:cs="Arial"/>
        </w:rPr>
      </w:pPr>
    </w:p>
    <w:p w14:paraId="73BB186E" w14:textId="77777777" w:rsidR="00905800" w:rsidRPr="00944ED1" w:rsidRDefault="00905800" w:rsidP="00905800">
      <w:pPr>
        <w:pStyle w:val="NormalWeb"/>
        <w:spacing w:before="0" w:beforeAutospacing="0" w:after="0" w:afterAutospacing="0" w:line="240" w:lineRule="auto"/>
        <w:rPr>
          <w:rFonts w:asciiTheme="minorHAnsi" w:hAnsiTheme="minorHAnsi" w:cs="Arial"/>
          <w:u w:val="single"/>
        </w:rPr>
      </w:pPr>
      <w:r w:rsidRPr="00944ED1">
        <w:rPr>
          <w:rFonts w:asciiTheme="minorHAnsi" w:hAnsiTheme="minorHAnsi" w:cs="Arial"/>
          <w:u w:val="single"/>
        </w:rPr>
        <w:t>Learning Contract Program</w:t>
      </w:r>
    </w:p>
    <w:p w14:paraId="6BA52D91" w14:textId="3D8AEB67" w:rsidR="00905800" w:rsidRPr="00944ED1" w:rsidRDefault="00905800" w:rsidP="00905800">
      <w:pPr>
        <w:pStyle w:val="NormalWeb"/>
        <w:spacing w:before="0" w:beforeAutospacing="0" w:after="0" w:afterAutospacing="0" w:line="240" w:lineRule="auto"/>
        <w:rPr>
          <w:rFonts w:asciiTheme="minorHAnsi" w:hAnsiTheme="minorHAnsi" w:cs="Arial"/>
        </w:rPr>
      </w:pPr>
      <w:r w:rsidRPr="00944ED1">
        <w:rPr>
          <w:rFonts w:asciiTheme="minorHAnsi" w:hAnsiTheme="minorHAnsi" w:cs="Arial"/>
        </w:rPr>
        <w:t xml:space="preserve">Students who </w:t>
      </w:r>
      <w:r w:rsidR="002C6A7B">
        <w:rPr>
          <w:rFonts w:asciiTheme="minorHAnsi" w:hAnsiTheme="minorHAnsi" w:cs="Arial"/>
        </w:rPr>
        <w:t xml:space="preserve">are given a Learning Contract option and who </w:t>
      </w:r>
      <w:r w:rsidRPr="00944ED1">
        <w:rPr>
          <w:rFonts w:asciiTheme="minorHAnsi" w:hAnsiTheme="minorHAnsi" w:cs="Arial"/>
        </w:rPr>
        <w:t>choose</w:t>
      </w:r>
      <w:r>
        <w:rPr>
          <w:rFonts w:asciiTheme="minorHAnsi" w:hAnsiTheme="minorHAnsi" w:cs="Arial"/>
        </w:rPr>
        <w:t xml:space="preserve"> not to participate in the Learning Contract program</w:t>
      </w:r>
      <w:r w:rsidRPr="00944ED1">
        <w:rPr>
          <w:rFonts w:asciiTheme="minorHAnsi" w:hAnsiTheme="minorHAnsi" w:cs="Arial"/>
        </w:rPr>
        <w:t xml:space="preserve"> are not eligible to continue enrollment in the University for one term. If readmitted after a lapse in enrollment, students are reminded that they will return to </w:t>
      </w:r>
      <w:r>
        <w:rPr>
          <w:rFonts w:asciiTheme="minorHAnsi" w:hAnsiTheme="minorHAnsi" w:cs="Arial"/>
        </w:rPr>
        <w:t>Western Carolina University</w:t>
      </w:r>
      <w:r w:rsidRPr="00944ED1">
        <w:rPr>
          <w:rFonts w:asciiTheme="minorHAnsi" w:hAnsiTheme="minorHAnsi" w:cs="Arial"/>
        </w:rPr>
        <w:t xml:space="preserve"> under the general guidelines for academic probation.</w:t>
      </w:r>
    </w:p>
    <w:p w14:paraId="3AD20C63" w14:textId="77777777" w:rsidR="00905800" w:rsidRPr="00944ED1" w:rsidRDefault="00905800" w:rsidP="00905800">
      <w:pPr>
        <w:pStyle w:val="NormalWeb"/>
        <w:spacing w:before="0" w:beforeAutospacing="0" w:after="0" w:afterAutospacing="0" w:line="240" w:lineRule="auto"/>
        <w:rPr>
          <w:rFonts w:asciiTheme="minorHAnsi" w:hAnsiTheme="minorHAnsi" w:cs="Arial"/>
        </w:rPr>
      </w:pPr>
    </w:p>
    <w:p w14:paraId="2731FD6B" w14:textId="77777777" w:rsidR="00905800" w:rsidRPr="00944ED1" w:rsidRDefault="00905800" w:rsidP="00905800">
      <w:pPr>
        <w:pStyle w:val="NormalWeb"/>
        <w:spacing w:before="0" w:beforeAutospacing="0" w:after="0" w:afterAutospacing="0" w:line="240" w:lineRule="auto"/>
        <w:rPr>
          <w:rFonts w:asciiTheme="minorHAnsi" w:hAnsiTheme="minorHAnsi" w:cs="Arial"/>
        </w:rPr>
      </w:pPr>
      <w:r w:rsidRPr="00944ED1">
        <w:rPr>
          <w:rFonts w:asciiTheme="minorHAnsi" w:hAnsiTheme="minorHAnsi" w:cs="Arial"/>
        </w:rPr>
        <w:t xml:space="preserve">The Learning Contract Program specifies that these students work closely with an academic advisor. The student and advisor will discuss academic performance issues, set realistic goals, and make plans to reach those </w:t>
      </w:r>
      <w:proofErr w:type="gramStart"/>
      <w:r w:rsidRPr="00944ED1">
        <w:rPr>
          <w:rFonts w:asciiTheme="minorHAnsi" w:hAnsiTheme="minorHAnsi" w:cs="Arial"/>
        </w:rPr>
        <w:t>goals</w:t>
      </w:r>
      <w:r>
        <w:rPr>
          <w:rFonts w:asciiTheme="minorHAnsi" w:hAnsiTheme="minorHAnsi" w:cs="Arial"/>
        </w:rPr>
        <w:t>,</w:t>
      </w:r>
      <w:proofErr w:type="gramEnd"/>
      <w:r>
        <w:rPr>
          <w:rFonts w:asciiTheme="minorHAnsi" w:hAnsiTheme="minorHAnsi" w:cs="Arial"/>
        </w:rPr>
        <w:t xml:space="preserve"> including linking s</w:t>
      </w:r>
      <w:r w:rsidRPr="00944ED1">
        <w:rPr>
          <w:rFonts w:asciiTheme="minorHAnsi" w:hAnsiTheme="minorHAnsi" w:cs="Arial"/>
        </w:rPr>
        <w:t>tudents with the campus resources that can help them succeed. Follow-up contacts will occur throughout the semester.</w:t>
      </w:r>
    </w:p>
    <w:p w14:paraId="43D3C857" w14:textId="77777777" w:rsidR="00905800" w:rsidRPr="00944ED1" w:rsidRDefault="00905800" w:rsidP="00905800">
      <w:pPr>
        <w:pStyle w:val="NormalWeb"/>
        <w:spacing w:before="0" w:beforeAutospacing="0" w:after="0" w:afterAutospacing="0" w:line="240" w:lineRule="auto"/>
        <w:rPr>
          <w:rFonts w:asciiTheme="minorHAnsi" w:hAnsiTheme="minorHAnsi" w:cs="Arial"/>
        </w:rPr>
      </w:pPr>
    </w:p>
    <w:p w14:paraId="2EB97C9C" w14:textId="45E602EA" w:rsidR="00905800" w:rsidRPr="00DD7631" w:rsidRDefault="00905800" w:rsidP="00905800">
      <w:pPr>
        <w:pStyle w:val="NormalWeb"/>
        <w:spacing w:before="0" w:beforeAutospacing="0" w:after="0" w:afterAutospacing="0" w:line="240" w:lineRule="auto"/>
        <w:rPr>
          <w:rFonts w:asciiTheme="minorHAnsi" w:hAnsiTheme="minorHAnsi" w:cs="Arial"/>
        </w:rPr>
      </w:pPr>
      <w:r w:rsidRPr="00944ED1">
        <w:rPr>
          <w:rFonts w:asciiTheme="minorHAnsi" w:hAnsiTheme="minorHAnsi" w:cs="Arial"/>
        </w:rPr>
        <w:t xml:space="preserve">When appropriate, students should use the University’s grade replacement policy to improve their academic standing (excluding the First Year Seminar). Additionally, these students must </w:t>
      </w:r>
      <w:r>
        <w:rPr>
          <w:rFonts w:asciiTheme="minorHAnsi" w:hAnsiTheme="minorHAnsi" w:cs="Arial"/>
        </w:rPr>
        <w:t>successfully complete</w:t>
      </w:r>
      <w:r w:rsidR="002C6A7B">
        <w:rPr>
          <w:rFonts w:asciiTheme="minorHAnsi" w:hAnsiTheme="minorHAnsi" w:cs="Arial"/>
        </w:rPr>
        <w:t xml:space="preserve"> all the conditions of their</w:t>
      </w:r>
      <w:r>
        <w:rPr>
          <w:rFonts w:asciiTheme="minorHAnsi" w:hAnsiTheme="minorHAnsi" w:cs="Arial"/>
        </w:rPr>
        <w:t xml:space="preserve"> Learning Contract </w:t>
      </w:r>
      <w:r w:rsidRPr="00944ED1">
        <w:rPr>
          <w:rFonts w:asciiTheme="minorHAnsi" w:hAnsiTheme="minorHAnsi" w:cs="Arial"/>
        </w:rPr>
        <w:t xml:space="preserve">Failure to </w:t>
      </w:r>
      <w:r>
        <w:rPr>
          <w:rFonts w:asciiTheme="minorHAnsi" w:hAnsiTheme="minorHAnsi" w:cs="Arial"/>
        </w:rPr>
        <w:t>meet these criteria</w:t>
      </w:r>
      <w:r w:rsidRPr="00944ED1">
        <w:rPr>
          <w:rFonts w:asciiTheme="minorHAnsi" w:hAnsiTheme="minorHAnsi" w:cs="Arial"/>
        </w:rPr>
        <w:t xml:space="preserve"> will result in academic suspension</w:t>
      </w:r>
      <w:r w:rsidRPr="00944ED1">
        <w:rPr>
          <w:rFonts w:ascii="Arial" w:hAnsi="Arial" w:cs="Arial"/>
          <w:sz w:val="18"/>
          <w:szCs w:val="18"/>
        </w:rPr>
        <w:t>.</w:t>
      </w:r>
    </w:p>
    <w:p w14:paraId="1CEE3FB2" w14:textId="77777777" w:rsidR="00562D11" w:rsidRDefault="00562D11" w:rsidP="00562D11"/>
    <w:p w14:paraId="7B0E4D07" w14:textId="77777777" w:rsidR="00C22F07" w:rsidRPr="00562D11" w:rsidRDefault="00C22F07" w:rsidP="00562D11">
      <w:pPr>
        <w:rPr>
          <w:rFonts w:ascii="Arial" w:eastAsiaTheme="majorEastAsia" w:hAnsi="Arial" w:cstheme="majorBidi"/>
          <w:bCs/>
          <w:sz w:val="32"/>
          <w:szCs w:val="28"/>
        </w:rPr>
      </w:pPr>
      <w:r w:rsidRPr="00944ED1">
        <w:rPr>
          <w:rFonts w:cs="Helvetica Neue"/>
          <w:u w:val="single"/>
        </w:rPr>
        <w:t>Option for Students Suspended at End of Spring Semester</w:t>
      </w:r>
    </w:p>
    <w:p w14:paraId="6EADFCAD" w14:textId="4BF7D838" w:rsidR="004A60D3" w:rsidRDefault="00C22F07" w:rsidP="007E7372">
      <w:pPr>
        <w:widowControl w:val="0"/>
        <w:autoSpaceDE w:val="0"/>
        <w:autoSpaceDN w:val="0"/>
        <w:adjustRightInd w:val="0"/>
        <w:rPr>
          <w:rFonts w:cs="Helvetica Neue"/>
        </w:rPr>
      </w:pPr>
      <w:r w:rsidRPr="00944ED1">
        <w:rPr>
          <w:rFonts w:cs="Helvetica Neue"/>
        </w:rPr>
        <w:t>Students who are suspended at the end of the spring semester have the option to enroll in summer classes</w:t>
      </w:r>
      <w:r w:rsidR="007A289E">
        <w:rPr>
          <w:rFonts w:cs="Helvetica Neue"/>
        </w:rPr>
        <w:t xml:space="preserve"> under</w:t>
      </w:r>
      <w:r w:rsidR="00562D11">
        <w:rPr>
          <w:rFonts w:cs="Helvetica Neue"/>
        </w:rPr>
        <w:t xml:space="preserve"> a</w:t>
      </w:r>
      <w:r w:rsidR="007A289E">
        <w:rPr>
          <w:rFonts w:cs="Helvetica Neue"/>
        </w:rPr>
        <w:t xml:space="preserve"> summer </w:t>
      </w:r>
      <w:r w:rsidR="00562D11">
        <w:rPr>
          <w:rFonts w:cs="Helvetica Neue"/>
        </w:rPr>
        <w:t>Learning C</w:t>
      </w:r>
      <w:r w:rsidR="007A289E">
        <w:rPr>
          <w:rFonts w:cs="Helvetica Neue"/>
        </w:rPr>
        <w:t>ontract</w:t>
      </w:r>
      <w:r w:rsidRPr="00944ED1">
        <w:rPr>
          <w:rFonts w:cs="Helvetica Neue"/>
        </w:rPr>
        <w:t xml:space="preserve">. </w:t>
      </w:r>
      <w:r w:rsidR="004A60D3" w:rsidRPr="00944ED1">
        <w:rPr>
          <w:rFonts w:cs="Helvetica Neue"/>
        </w:rPr>
        <w:t> </w:t>
      </w:r>
    </w:p>
    <w:p w14:paraId="23C371DC" w14:textId="77777777" w:rsidR="00CA3101" w:rsidRPr="00755D3F" w:rsidRDefault="00CA3101" w:rsidP="007E7372">
      <w:pPr>
        <w:widowControl w:val="0"/>
        <w:autoSpaceDE w:val="0"/>
        <w:autoSpaceDN w:val="0"/>
        <w:adjustRightInd w:val="0"/>
        <w:rPr>
          <w:rFonts w:cs="Helvetica Neue"/>
          <w:b/>
        </w:rPr>
      </w:pPr>
    </w:p>
    <w:p w14:paraId="51A6F896" w14:textId="0A02919F" w:rsidR="00755D3F" w:rsidRPr="00755D3F" w:rsidRDefault="00755D3F" w:rsidP="00755D3F">
      <w:pPr>
        <w:pStyle w:val="FSSSubheading"/>
        <w:spacing w:before="0"/>
      </w:pPr>
      <w:r w:rsidRPr="00755D3F">
        <w:t>Appeal Process for Academic Suspension and Academic Dismissal</w:t>
      </w:r>
    </w:p>
    <w:p w14:paraId="0D9B65F7" w14:textId="77777777" w:rsidR="00755D3F" w:rsidRDefault="00755D3F" w:rsidP="00755D3F">
      <w:pPr>
        <w:pStyle w:val="NormalWeb"/>
        <w:spacing w:before="0" w:beforeAutospacing="0" w:after="0" w:afterAutospacing="0" w:line="240" w:lineRule="auto"/>
        <w:rPr>
          <w:rFonts w:asciiTheme="minorHAnsi" w:hAnsiTheme="minorHAnsi" w:cs="Arial"/>
        </w:rPr>
      </w:pPr>
      <w:r w:rsidRPr="008C43C5">
        <w:rPr>
          <w:rFonts w:asciiTheme="minorHAnsi" w:hAnsiTheme="minorHAnsi" w:cs="Arial"/>
        </w:rPr>
        <w:t xml:space="preserve">Appeals for reinstatement without having to serve a specified period of suspension are approved or denied by the Academic and Admission Appeals Board (referred to </w:t>
      </w:r>
      <w:r>
        <w:rPr>
          <w:rFonts w:asciiTheme="minorHAnsi" w:hAnsiTheme="minorHAnsi" w:cs="Arial"/>
        </w:rPr>
        <w:t xml:space="preserve">here </w:t>
      </w:r>
      <w:r w:rsidRPr="008C43C5">
        <w:rPr>
          <w:rFonts w:asciiTheme="minorHAnsi" w:hAnsiTheme="minorHAnsi" w:cs="Arial"/>
        </w:rPr>
        <w:t>as “Board”). The Board’s decision is final</w:t>
      </w:r>
      <w:r>
        <w:rPr>
          <w:rFonts w:asciiTheme="minorHAnsi" w:hAnsiTheme="minorHAnsi" w:cs="Arial"/>
        </w:rPr>
        <w:t xml:space="preserve"> and</w:t>
      </w:r>
      <w:r w:rsidRPr="008C43C5">
        <w:rPr>
          <w:rFonts w:asciiTheme="minorHAnsi" w:hAnsiTheme="minorHAnsi" w:cs="Arial"/>
        </w:rPr>
        <w:t xml:space="preserve"> is based upon the student’s letter of appeal</w:t>
      </w:r>
      <w:r>
        <w:rPr>
          <w:rFonts w:asciiTheme="minorHAnsi" w:hAnsiTheme="minorHAnsi" w:cs="Arial"/>
        </w:rPr>
        <w:t>,</w:t>
      </w:r>
      <w:r w:rsidRPr="008C43C5">
        <w:rPr>
          <w:rFonts w:asciiTheme="minorHAnsi" w:hAnsiTheme="minorHAnsi" w:cs="Arial"/>
        </w:rPr>
        <w:t xml:space="preserve"> which</w:t>
      </w:r>
      <w:r>
        <w:rPr>
          <w:rFonts w:asciiTheme="minorHAnsi" w:hAnsiTheme="minorHAnsi" w:cs="Arial"/>
        </w:rPr>
        <w:t xml:space="preserve"> should</w:t>
      </w:r>
      <w:r w:rsidRPr="008C43C5">
        <w:rPr>
          <w:rFonts w:asciiTheme="minorHAnsi" w:hAnsiTheme="minorHAnsi" w:cs="Arial"/>
        </w:rPr>
        <w:t xml:space="preserve"> include the </w:t>
      </w:r>
      <w:r>
        <w:rPr>
          <w:rFonts w:asciiTheme="minorHAnsi" w:hAnsiTheme="minorHAnsi" w:cs="Arial"/>
        </w:rPr>
        <w:t>following:</w:t>
      </w:r>
    </w:p>
    <w:p w14:paraId="1DA3758C" w14:textId="77777777" w:rsidR="00755D3F" w:rsidRDefault="00755D3F" w:rsidP="00755D3F">
      <w:pPr>
        <w:pStyle w:val="NormalWeb"/>
        <w:numPr>
          <w:ilvl w:val="0"/>
          <w:numId w:val="35"/>
        </w:numPr>
        <w:spacing w:before="0" w:beforeAutospacing="0" w:after="0" w:afterAutospacing="0" w:line="240" w:lineRule="auto"/>
        <w:rPr>
          <w:rFonts w:asciiTheme="minorHAnsi" w:hAnsiTheme="minorHAnsi" w:cs="Arial"/>
        </w:rPr>
      </w:pPr>
      <w:r>
        <w:rPr>
          <w:rFonts w:asciiTheme="minorHAnsi" w:hAnsiTheme="minorHAnsi" w:cs="Arial"/>
        </w:rPr>
        <w:t xml:space="preserve">The </w:t>
      </w:r>
      <w:r w:rsidRPr="008C43C5">
        <w:rPr>
          <w:rFonts w:asciiTheme="minorHAnsi" w:hAnsiTheme="minorHAnsi" w:cs="Arial"/>
        </w:rPr>
        <w:t>reason for</w:t>
      </w:r>
      <w:r>
        <w:rPr>
          <w:rFonts w:asciiTheme="minorHAnsi" w:hAnsiTheme="minorHAnsi" w:cs="Arial"/>
        </w:rPr>
        <w:t xml:space="preserve"> the student’s</w:t>
      </w:r>
      <w:r w:rsidRPr="008C43C5">
        <w:rPr>
          <w:rFonts w:asciiTheme="minorHAnsi" w:hAnsiTheme="minorHAnsi" w:cs="Arial"/>
        </w:rPr>
        <w:t xml:space="preserve"> poor academic performance, </w:t>
      </w:r>
    </w:p>
    <w:p w14:paraId="22E133E8" w14:textId="77777777" w:rsidR="00755D3F" w:rsidRDefault="00755D3F" w:rsidP="00755D3F">
      <w:pPr>
        <w:pStyle w:val="NormalWeb"/>
        <w:numPr>
          <w:ilvl w:val="0"/>
          <w:numId w:val="35"/>
        </w:numPr>
        <w:spacing w:before="0" w:beforeAutospacing="0" w:after="0" w:afterAutospacing="0" w:line="240" w:lineRule="auto"/>
        <w:rPr>
          <w:rFonts w:asciiTheme="minorHAnsi" w:hAnsiTheme="minorHAnsi" w:cs="Arial"/>
        </w:rPr>
      </w:pPr>
      <w:r>
        <w:rPr>
          <w:rFonts w:asciiTheme="minorHAnsi" w:hAnsiTheme="minorHAnsi" w:cs="Arial"/>
        </w:rPr>
        <w:t>D</w:t>
      </w:r>
      <w:r w:rsidRPr="008C43C5">
        <w:rPr>
          <w:rFonts w:asciiTheme="minorHAnsi" w:hAnsiTheme="minorHAnsi" w:cs="Arial"/>
        </w:rPr>
        <w:t xml:space="preserve">ocumentation of extenuating circumstances,  </w:t>
      </w:r>
    </w:p>
    <w:p w14:paraId="34912007" w14:textId="77777777" w:rsidR="00755D3F" w:rsidRDefault="00755D3F" w:rsidP="00755D3F">
      <w:pPr>
        <w:pStyle w:val="NormalWeb"/>
        <w:numPr>
          <w:ilvl w:val="0"/>
          <w:numId w:val="35"/>
        </w:numPr>
        <w:spacing w:before="0" w:beforeAutospacing="0" w:after="0" w:afterAutospacing="0" w:line="240" w:lineRule="auto"/>
        <w:rPr>
          <w:rFonts w:asciiTheme="minorHAnsi" w:hAnsiTheme="minorHAnsi" w:cs="Arial"/>
        </w:rPr>
      </w:pPr>
      <w:r>
        <w:rPr>
          <w:rFonts w:asciiTheme="minorHAnsi" w:hAnsiTheme="minorHAnsi" w:cs="Arial"/>
        </w:rPr>
        <w:t>A</w:t>
      </w:r>
      <w:r w:rsidRPr="008C43C5">
        <w:rPr>
          <w:rFonts w:asciiTheme="minorHAnsi" w:hAnsiTheme="minorHAnsi" w:cs="Arial"/>
        </w:rPr>
        <w:t xml:space="preserve"> plan for rectifying the academic performance and raising the GPA to acceptable standards, </w:t>
      </w:r>
      <w:r>
        <w:rPr>
          <w:rFonts w:asciiTheme="minorHAnsi" w:hAnsiTheme="minorHAnsi" w:cs="Arial"/>
        </w:rPr>
        <w:t>and</w:t>
      </w:r>
    </w:p>
    <w:p w14:paraId="3E8670BA" w14:textId="77777777" w:rsidR="00755D3F" w:rsidRDefault="00755D3F" w:rsidP="00755D3F">
      <w:pPr>
        <w:pStyle w:val="NormalWeb"/>
        <w:numPr>
          <w:ilvl w:val="0"/>
          <w:numId w:val="35"/>
        </w:numPr>
        <w:spacing w:before="0" w:beforeAutospacing="0" w:after="0" w:afterAutospacing="0" w:line="240" w:lineRule="auto"/>
        <w:rPr>
          <w:rFonts w:asciiTheme="minorHAnsi" w:hAnsiTheme="minorHAnsi" w:cs="Arial"/>
        </w:rPr>
      </w:pPr>
      <w:r>
        <w:rPr>
          <w:rFonts w:asciiTheme="minorHAnsi" w:hAnsiTheme="minorHAnsi" w:cs="Arial"/>
        </w:rPr>
        <w:t>Documentation of the</w:t>
      </w:r>
      <w:r w:rsidRPr="008C43C5">
        <w:rPr>
          <w:rFonts w:asciiTheme="minorHAnsi" w:hAnsiTheme="minorHAnsi" w:cs="Arial"/>
        </w:rPr>
        <w:t xml:space="preserve"> student’s previous academic history. </w:t>
      </w:r>
    </w:p>
    <w:p w14:paraId="469F74A6" w14:textId="77777777" w:rsidR="00755D3F" w:rsidRDefault="00755D3F" w:rsidP="00755D3F">
      <w:pPr>
        <w:pStyle w:val="NormalWeb"/>
        <w:spacing w:before="0" w:beforeAutospacing="0" w:after="0" w:afterAutospacing="0" w:line="240" w:lineRule="auto"/>
        <w:rPr>
          <w:rFonts w:asciiTheme="minorHAnsi" w:hAnsiTheme="minorHAnsi" w:cs="Arial"/>
        </w:rPr>
      </w:pPr>
    </w:p>
    <w:p w14:paraId="6E4ADF6A" w14:textId="77777777" w:rsidR="00755D3F" w:rsidRPr="008C43C5" w:rsidRDefault="00755D3F" w:rsidP="00755D3F">
      <w:pPr>
        <w:pStyle w:val="NormalWeb"/>
        <w:spacing w:before="0" w:beforeAutospacing="0" w:after="0" w:afterAutospacing="0" w:line="240" w:lineRule="auto"/>
        <w:rPr>
          <w:rFonts w:asciiTheme="minorHAnsi" w:hAnsiTheme="minorHAnsi" w:cs="Arial"/>
        </w:rPr>
      </w:pPr>
      <w:r w:rsidRPr="008C43C5">
        <w:rPr>
          <w:rFonts w:asciiTheme="minorHAnsi" w:hAnsiTheme="minorHAnsi" w:cs="Arial"/>
        </w:rPr>
        <w:t>Requests for reinstatement must be submitted</w:t>
      </w:r>
      <w:r>
        <w:rPr>
          <w:rFonts w:asciiTheme="minorHAnsi" w:hAnsiTheme="minorHAnsi" w:cs="Arial"/>
        </w:rPr>
        <w:t xml:space="preserve"> </w:t>
      </w:r>
      <w:r w:rsidRPr="008C43C5">
        <w:rPr>
          <w:rFonts w:asciiTheme="minorHAnsi" w:hAnsiTheme="minorHAnsi" w:cs="Arial"/>
        </w:rPr>
        <w:t>to the Advising Center by the deadline stated in the academic suspension notification letter</w:t>
      </w:r>
      <w:r>
        <w:rPr>
          <w:rFonts w:asciiTheme="minorHAnsi" w:hAnsiTheme="minorHAnsi" w:cs="Arial"/>
        </w:rPr>
        <w:t>, which also includes instructions for completing the request for reinstatement</w:t>
      </w:r>
      <w:r w:rsidRPr="008C43C5">
        <w:rPr>
          <w:rFonts w:asciiTheme="minorHAnsi" w:hAnsiTheme="minorHAnsi" w:cs="Arial"/>
        </w:rPr>
        <w:t>. A student whose appeal for reinstatement is approved will be designated as “Suspended/Reinstated” on his or her academic record</w:t>
      </w:r>
      <w:r>
        <w:rPr>
          <w:rFonts w:asciiTheme="minorHAnsi" w:hAnsiTheme="minorHAnsi" w:cs="Arial"/>
        </w:rPr>
        <w:t xml:space="preserve"> and allowed to continue their enrollment under the Learning Contract program</w:t>
      </w:r>
    </w:p>
    <w:p w14:paraId="4969E0EA" w14:textId="77777777" w:rsidR="00755D3F" w:rsidRPr="008C43C5" w:rsidRDefault="00755D3F" w:rsidP="00755D3F">
      <w:pPr>
        <w:pStyle w:val="NormalWeb"/>
        <w:spacing w:before="0" w:beforeAutospacing="0" w:after="0" w:afterAutospacing="0" w:line="240" w:lineRule="auto"/>
        <w:rPr>
          <w:rStyle w:val="Strong"/>
          <w:rFonts w:asciiTheme="minorHAnsi" w:hAnsiTheme="minorHAnsi" w:cs="Arial"/>
        </w:rPr>
      </w:pPr>
    </w:p>
    <w:p w14:paraId="7DE65123" w14:textId="77777777" w:rsidR="00755D3F" w:rsidRPr="008C43C5" w:rsidRDefault="00755D3F" w:rsidP="00755D3F">
      <w:pPr>
        <w:pStyle w:val="NormalWeb"/>
        <w:spacing w:before="0" w:beforeAutospacing="0" w:after="0" w:afterAutospacing="0" w:line="240" w:lineRule="auto"/>
        <w:rPr>
          <w:rStyle w:val="Strong"/>
          <w:rFonts w:asciiTheme="minorHAnsi" w:hAnsiTheme="minorHAnsi" w:cs="Arial"/>
        </w:rPr>
      </w:pPr>
      <w:r w:rsidRPr="008C43C5">
        <w:rPr>
          <w:rStyle w:val="Strong"/>
          <w:rFonts w:asciiTheme="minorHAnsi" w:hAnsiTheme="minorHAnsi" w:cs="Arial"/>
          <w:b w:val="0"/>
          <w:u w:val="single"/>
        </w:rPr>
        <w:t>Readmission after Suspension</w:t>
      </w:r>
      <w:r w:rsidRPr="008C43C5">
        <w:rPr>
          <w:rStyle w:val="Strong"/>
          <w:rFonts w:asciiTheme="minorHAnsi" w:hAnsiTheme="minorHAnsi" w:cs="Arial"/>
        </w:rPr>
        <w:t xml:space="preserve"> </w:t>
      </w:r>
    </w:p>
    <w:p w14:paraId="07C3ADA5" w14:textId="77777777" w:rsidR="00755D3F" w:rsidRPr="008C43C5" w:rsidRDefault="00755D3F" w:rsidP="00755D3F">
      <w:pPr>
        <w:pStyle w:val="NormalWeb"/>
        <w:spacing w:before="0" w:beforeAutospacing="0" w:after="0" w:afterAutospacing="0" w:line="240" w:lineRule="auto"/>
        <w:rPr>
          <w:rFonts w:asciiTheme="minorHAnsi" w:hAnsiTheme="minorHAnsi" w:cs="Arial"/>
        </w:rPr>
      </w:pPr>
      <w:r w:rsidRPr="008C43C5">
        <w:rPr>
          <w:rFonts w:asciiTheme="minorHAnsi" w:hAnsiTheme="minorHAnsi" w:cs="Arial"/>
        </w:rPr>
        <w:t>Students who have been out the required amount of time may apply for readmission in the same manner as other former students. See the “Admission of Former Students” in this catalog.</w:t>
      </w:r>
    </w:p>
    <w:p w14:paraId="363EC859" w14:textId="77777777" w:rsidR="00755D3F" w:rsidRDefault="00755D3F">
      <w:pPr>
        <w:rPr>
          <w:rFonts w:cs="Helvetica Neue"/>
          <w:bCs/>
          <w:u w:val="single"/>
        </w:rPr>
      </w:pPr>
    </w:p>
    <w:p w14:paraId="2198C597" w14:textId="77777777" w:rsidR="00755D3F" w:rsidRPr="00755D3F" w:rsidRDefault="00755D3F">
      <w:pPr>
        <w:rPr>
          <w:rFonts w:cs="Helvetica Neue"/>
          <w:b/>
          <w:bCs/>
          <w:u w:val="single"/>
        </w:rPr>
      </w:pPr>
    </w:p>
    <w:p w14:paraId="7CE101BA" w14:textId="77777777" w:rsidR="00755D3F" w:rsidRPr="00BF5B11" w:rsidRDefault="00755D3F" w:rsidP="00755D3F">
      <w:pPr>
        <w:widowControl w:val="0"/>
        <w:autoSpaceDE w:val="0"/>
        <w:autoSpaceDN w:val="0"/>
        <w:adjustRightInd w:val="0"/>
        <w:rPr>
          <w:rFonts w:cs="Helvetica Neue"/>
          <w:u w:val="single"/>
        </w:rPr>
      </w:pPr>
      <w:r w:rsidRPr="00755D3F">
        <w:rPr>
          <w:rFonts w:cs="Helvetica Neue"/>
          <w:b/>
          <w:bCs/>
          <w:u w:val="single"/>
        </w:rPr>
        <w:t>Academic Dismissal</w:t>
      </w:r>
    </w:p>
    <w:p w14:paraId="5F0C2E89" w14:textId="4BD965E8" w:rsidR="00755D3F" w:rsidRDefault="00755D3F" w:rsidP="00755D3F">
      <w:pPr>
        <w:widowControl w:val="0"/>
        <w:autoSpaceDE w:val="0"/>
        <w:autoSpaceDN w:val="0"/>
        <w:adjustRightInd w:val="0"/>
        <w:rPr>
          <w:rFonts w:cs="Helvetica Neue"/>
        </w:rPr>
      </w:pPr>
      <w:proofErr w:type="gramStart"/>
      <w:r w:rsidRPr="00944ED1">
        <w:rPr>
          <w:rFonts w:cs="Helvetica Neue"/>
        </w:rPr>
        <w:t>Student</w:t>
      </w:r>
      <w:r>
        <w:rPr>
          <w:rFonts w:cs="Helvetica Neue"/>
        </w:rPr>
        <w:t>s</w:t>
      </w:r>
      <w:proofErr w:type="gramEnd"/>
      <w:r w:rsidRPr="00944ED1">
        <w:rPr>
          <w:rFonts w:cs="Helvetica Neue"/>
        </w:rPr>
        <w:t xml:space="preserve"> who have served a semester of </w:t>
      </w:r>
      <w:r w:rsidRPr="00944ED1">
        <w:rPr>
          <w:rFonts w:cs="Helvetica Neue"/>
          <w:b/>
          <w:bCs/>
        </w:rPr>
        <w:t>suspension</w:t>
      </w:r>
      <w:r w:rsidRPr="00944ED1">
        <w:rPr>
          <w:rFonts w:cs="Helvetica Neue"/>
        </w:rPr>
        <w:t xml:space="preserve"> and who, while still on </w:t>
      </w:r>
      <w:r w:rsidRPr="00944ED1">
        <w:rPr>
          <w:rFonts w:cs="Helvetica Neue"/>
          <w:b/>
          <w:bCs/>
        </w:rPr>
        <w:t xml:space="preserve">academic </w:t>
      </w:r>
      <w:r>
        <w:rPr>
          <w:rFonts w:cs="Helvetica Neue"/>
          <w:b/>
          <w:bCs/>
        </w:rPr>
        <w:t>probation</w:t>
      </w:r>
      <w:r w:rsidRPr="00944ED1">
        <w:rPr>
          <w:rFonts w:cs="Helvetica Neue"/>
          <w:b/>
          <w:bCs/>
        </w:rPr>
        <w:t>,</w:t>
      </w:r>
      <w:r w:rsidRPr="00944ED1">
        <w:rPr>
          <w:rFonts w:cs="Helvetica Neue"/>
        </w:rPr>
        <w:t xml:space="preserve"> fail to meet the 2.00 </w:t>
      </w:r>
      <w:r>
        <w:rPr>
          <w:rFonts w:cs="Helvetica Neue"/>
        </w:rPr>
        <w:t xml:space="preserve">cumulative </w:t>
      </w:r>
      <w:r w:rsidRPr="00944ED1">
        <w:rPr>
          <w:rFonts w:cs="Helvetica Neue"/>
        </w:rPr>
        <w:t>GPA and 67% successful completion rate</w:t>
      </w:r>
      <w:r>
        <w:rPr>
          <w:rFonts w:cs="Helvetica Neue"/>
        </w:rPr>
        <w:t xml:space="preserve"> or the terms of their academic plan </w:t>
      </w:r>
      <w:r w:rsidRPr="00944ED1">
        <w:rPr>
          <w:rFonts w:cs="Helvetica Neue"/>
        </w:rPr>
        <w:t xml:space="preserve">will be </w:t>
      </w:r>
      <w:r w:rsidRPr="00944ED1">
        <w:rPr>
          <w:rFonts w:cs="Helvetica Neue"/>
          <w:b/>
          <w:bCs/>
        </w:rPr>
        <w:t>dismissed</w:t>
      </w:r>
      <w:r w:rsidRPr="00944ED1">
        <w:rPr>
          <w:rFonts w:cs="Helvetica Neue"/>
        </w:rPr>
        <w:t xml:space="preserve"> from the university. Students who are dismissed </w:t>
      </w:r>
      <w:r>
        <w:rPr>
          <w:rFonts w:cs="Helvetica Neue"/>
        </w:rPr>
        <w:t>must sit out for two years before they will be eligible to reapply for</w:t>
      </w:r>
      <w:r w:rsidRPr="00944ED1">
        <w:rPr>
          <w:rFonts w:cs="Helvetica Neue"/>
        </w:rPr>
        <w:t xml:space="preserve"> future enrollment at Western Carolina University</w:t>
      </w:r>
      <w:r>
        <w:rPr>
          <w:rFonts w:cs="Helvetica Neue"/>
        </w:rPr>
        <w:t>.</w:t>
      </w:r>
      <w:r w:rsidRPr="00944ED1">
        <w:rPr>
          <w:rFonts w:cs="Helvetica Neue"/>
        </w:rPr>
        <w:t xml:space="preserve"> </w:t>
      </w:r>
    </w:p>
    <w:p w14:paraId="1BF3C5E3" w14:textId="77777777" w:rsidR="00562D11" w:rsidRDefault="00562D11">
      <w:pPr>
        <w:rPr>
          <w:rFonts w:cs="Helvetica Neue"/>
          <w:bCs/>
          <w:u w:val="single"/>
        </w:rPr>
      </w:pPr>
      <w:r>
        <w:rPr>
          <w:rFonts w:cs="Helvetica Neue"/>
          <w:bCs/>
          <w:u w:val="single"/>
        </w:rPr>
        <w:br w:type="page"/>
      </w:r>
    </w:p>
    <w:p w14:paraId="2D942CDF" w14:textId="77777777" w:rsidR="0036795D" w:rsidRPr="00944ED1" w:rsidRDefault="0036795D" w:rsidP="0036795D">
      <w:pPr>
        <w:pStyle w:val="ListParagraph"/>
        <w:widowControl w:val="0"/>
        <w:autoSpaceDE w:val="0"/>
        <w:autoSpaceDN w:val="0"/>
        <w:adjustRightInd w:val="0"/>
        <w:jc w:val="center"/>
        <w:rPr>
          <w:rFonts w:cs="Helvetica Neue"/>
        </w:rPr>
      </w:pPr>
      <w:bookmarkStart w:id="0" w:name="read_afte_susp"/>
      <w:bookmarkStart w:id="1" w:name="Academic_Action_Appeal_Policy_and_Proced"/>
      <w:bookmarkEnd w:id="0"/>
      <w:bookmarkEnd w:id="1"/>
      <w:proofErr w:type="gramStart"/>
      <w:r w:rsidRPr="00944ED1">
        <w:rPr>
          <w:rFonts w:cs="Arial"/>
          <w:b/>
          <w:bCs/>
        </w:rPr>
        <w:t xml:space="preserve">Figure </w:t>
      </w:r>
      <w:r w:rsidR="00886733">
        <w:rPr>
          <w:rFonts w:cs="Arial"/>
          <w:b/>
          <w:bCs/>
        </w:rPr>
        <w:t>1</w:t>
      </w:r>
      <w:r w:rsidRPr="00944ED1">
        <w:rPr>
          <w:rFonts w:cs="Arial"/>
          <w:b/>
          <w:bCs/>
        </w:rPr>
        <w:t>.</w:t>
      </w:r>
      <w:proofErr w:type="gramEnd"/>
      <w:r w:rsidRPr="00944ED1">
        <w:rPr>
          <w:rFonts w:cs="Arial"/>
          <w:b/>
          <w:bCs/>
        </w:rPr>
        <w:t xml:space="preserve"> Conditions and Enrollment </w:t>
      </w:r>
      <w:r w:rsidR="009066B3" w:rsidRPr="00944ED1">
        <w:rPr>
          <w:rFonts w:cs="Arial"/>
          <w:b/>
          <w:bCs/>
        </w:rPr>
        <w:t>Eligibility</w:t>
      </w:r>
      <w:r w:rsidRPr="00944ED1">
        <w:rPr>
          <w:rFonts w:cs="Arial"/>
          <w:b/>
          <w:bCs/>
        </w:rPr>
        <w:t xml:space="preserve"> for </w:t>
      </w:r>
      <w:r w:rsidR="00A22B07" w:rsidRPr="00944ED1">
        <w:rPr>
          <w:rFonts w:cs="Arial"/>
          <w:b/>
          <w:bCs/>
        </w:rPr>
        <w:t xml:space="preserve">Good Academic Standing, </w:t>
      </w:r>
      <w:r w:rsidRPr="00944ED1">
        <w:rPr>
          <w:rFonts w:cs="Arial"/>
          <w:b/>
          <w:bCs/>
        </w:rPr>
        <w:t xml:space="preserve">Academic </w:t>
      </w:r>
      <w:r w:rsidR="00A34EE7">
        <w:rPr>
          <w:rFonts w:cs="Arial"/>
          <w:b/>
          <w:bCs/>
        </w:rPr>
        <w:t>Probation</w:t>
      </w:r>
      <w:r w:rsidRPr="00944ED1">
        <w:rPr>
          <w:rFonts w:cs="Arial"/>
          <w:b/>
          <w:bCs/>
        </w:rPr>
        <w:t xml:space="preserve">, Suspension, and Dismissal </w:t>
      </w:r>
    </w:p>
    <w:p w14:paraId="288A2F2B" w14:textId="77777777" w:rsidR="00DF1255" w:rsidRPr="00944ED1" w:rsidRDefault="00DF1255" w:rsidP="00A22B07">
      <w:pPr>
        <w:pStyle w:val="ListParagraph"/>
        <w:widowControl w:val="0"/>
        <w:autoSpaceDE w:val="0"/>
        <w:autoSpaceDN w:val="0"/>
        <w:adjustRightInd w:val="0"/>
        <w:rPr>
          <w:rFonts w:cs="Helvetica Neue"/>
        </w:rPr>
      </w:pPr>
    </w:p>
    <w:tbl>
      <w:tblPr>
        <w:tblpPr w:leftFromText="180" w:rightFromText="180" w:vertAnchor="text" w:horzAnchor="page" w:tblpX="1037" w:tblpY="-59"/>
        <w:tblW w:w="10045" w:type="dxa"/>
        <w:tblBorders>
          <w:top w:val="single" w:sz="8" w:space="0" w:color="878787"/>
          <w:left w:val="single" w:sz="8" w:space="0" w:color="878787"/>
          <w:bottom w:val="single" w:sz="4" w:space="0" w:color="auto"/>
          <w:right w:val="single" w:sz="8" w:space="0" w:color="878787"/>
          <w:insideH w:val="single" w:sz="8" w:space="0" w:color="878787"/>
          <w:insideV w:val="single" w:sz="8" w:space="0" w:color="878787"/>
        </w:tblBorders>
        <w:tblLayout w:type="fixed"/>
        <w:tblLook w:val="0000" w:firstRow="0" w:lastRow="0" w:firstColumn="0" w:lastColumn="0" w:noHBand="0" w:noVBand="0"/>
      </w:tblPr>
      <w:tblGrid>
        <w:gridCol w:w="1656"/>
        <w:gridCol w:w="3299"/>
        <w:gridCol w:w="5090"/>
      </w:tblGrid>
      <w:tr w:rsidR="0036795D" w:rsidRPr="00CA3101" w14:paraId="35446B98" w14:textId="77777777" w:rsidTr="00767904">
        <w:trPr>
          <w:trHeight w:val="531"/>
        </w:trPr>
        <w:tc>
          <w:tcPr>
            <w:tcW w:w="1656" w:type="dxa"/>
            <w:tcMar>
              <w:top w:w="100" w:type="nil"/>
              <w:left w:w="100" w:type="nil"/>
              <w:bottom w:w="100" w:type="nil"/>
              <w:right w:w="100" w:type="nil"/>
            </w:tcMar>
          </w:tcPr>
          <w:p w14:paraId="58405B63" w14:textId="77777777" w:rsidR="0036795D" w:rsidRPr="00CA3101" w:rsidRDefault="0036795D" w:rsidP="005517C1">
            <w:pPr>
              <w:widowControl w:val="0"/>
              <w:autoSpaceDE w:val="0"/>
              <w:autoSpaceDN w:val="0"/>
              <w:adjustRightInd w:val="0"/>
              <w:jc w:val="center"/>
              <w:rPr>
                <w:rFonts w:cs="Helvetica Neue"/>
                <w:sz w:val="20"/>
                <w:szCs w:val="22"/>
              </w:rPr>
            </w:pPr>
            <w:r w:rsidRPr="00CA3101">
              <w:rPr>
                <w:rFonts w:cs="Helvetica Neue"/>
                <w:b/>
                <w:bCs/>
                <w:sz w:val="20"/>
                <w:szCs w:val="22"/>
              </w:rPr>
              <w:t>Academic Standing</w:t>
            </w:r>
          </w:p>
        </w:tc>
        <w:tc>
          <w:tcPr>
            <w:tcW w:w="3299" w:type="dxa"/>
            <w:tcMar>
              <w:top w:w="100" w:type="nil"/>
              <w:left w:w="100" w:type="nil"/>
              <w:bottom w:w="100" w:type="nil"/>
              <w:right w:w="100" w:type="nil"/>
            </w:tcMar>
          </w:tcPr>
          <w:p w14:paraId="37FECBD8" w14:textId="77777777" w:rsidR="0036795D" w:rsidRPr="00CA3101" w:rsidRDefault="0036795D" w:rsidP="005517C1">
            <w:pPr>
              <w:widowControl w:val="0"/>
              <w:autoSpaceDE w:val="0"/>
              <w:autoSpaceDN w:val="0"/>
              <w:adjustRightInd w:val="0"/>
              <w:jc w:val="center"/>
              <w:rPr>
                <w:rFonts w:cs="Helvetica Neue"/>
                <w:sz w:val="20"/>
                <w:szCs w:val="22"/>
              </w:rPr>
            </w:pPr>
            <w:r w:rsidRPr="00CA3101">
              <w:rPr>
                <w:rFonts w:cs="Helvetica Neue"/>
                <w:b/>
                <w:bCs/>
                <w:sz w:val="20"/>
                <w:szCs w:val="22"/>
              </w:rPr>
              <w:t>Conditions</w:t>
            </w:r>
          </w:p>
        </w:tc>
        <w:tc>
          <w:tcPr>
            <w:tcW w:w="5090" w:type="dxa"/>
            <w:tcMar>
              <w:top w:w="100" w:type="nil"/>
              <w:left w:w="100" w:type="nil"/>
              <w:bottom w:w="100" w:type="nil"/>
              <w:right w:w="100" w:type="nil"/>
            </w:tcMar>
          </w:tcPr>
          <w:p w14:paraId="44DEE001" w14:textId="77777777" w:rsidR="0036795D" w:rsidRPr="00CA3101" w:rsidRDefault="009066B3" w:rsidP="009066B3">
            <w:pPr>
              <w:widowControl w:val="0"/>
              <w:autoSpaceDE w:val="0"/>
              <w:autoSpaceDN w:val="0"/>
              <w:adjustRightInd w:val="0"/>
              <w:jc w:val="center"/>
              <w:rPr>
                <w:rFonts w:cs="Helvetica Neue"/>
                <w:sz w:val="20"/>
                <w:szCs w:val="22"/>
              </w:rPr>
            </w:pPr>
            <w:r w:rsidRPr="00CA3101">
              <w:rPr>
                <w:rFonts w:cs="Helvetica Neue"/>
                <w:b/>
                <w:bCs/>
                <w:sz w:val="20"/>
                <w:szCs w:val="22"/>
              </w:rPr>
              <w:t xml:space="preserve">Enrollment </w:t>
            </w:r>
            <w:r w:rsidR="0036795D" w:rsidRPr="00CA3101">
              <w:rPr>
                <w:rFonts w:cs="Helvetica Neue"/>
                <w:b/>
                <w:bCs/>
                <w:sz w:val="20"/>
                <w:szCs w:val="22"/>
              </w:rPr>
              <w:t xml:space="preserve">Eligibility  </w:t>
            </w:r>
          </w:p>
        </w:tc>
      </w:tr>
      <w:tr w:rsidR="0036795D" w:rsidRPr="00CA3101" w14:paraId="3FD13406" w14:textId="77777777" w:rsidTr="00767904">
        <w:trPr>
          <w:trHeight w:val="1356"/>
        </w:trPr>
        <w:tc>
          <w:tcPr>
            <w:tcW w:w="1656" w:type="dxa"/>
            <w:tcMar>
              <w:top w:w="100" w:type="nil"/>
              <w:left w:w="100" w:type="nil"/>
              <w:bottom w:w="100" w:type="nil"/>
              <w:right w:w="100" w:type="nil"/>
            </w:tcMar>
          </w:tcPr>
          <w:p w14:paraId="1CE068E8" w14:textId="77777777" w:rsidR="0036795D" w:rsidRPr="00CA3101" w:rsidRDefault="0036795D" w:rsidP="005517C1">
            <w:pPr>
              <w:widowControl w:val="0"/>
              <w:autoSpaceDE w:val="0"/>
              <w:autoSpaceDN w:val="0"/>
              <w:adjustRightInd w:val="0"/>
              <w:jc w:val="center"/>
              <w:rPr>
                <w:rFonts w:cs="Helvetica Neue"/>
                <w:sz w:val="20"/>
                <w:szCs w:val="22"/>
              </w:rPr>
            </w:pPr>
            <w:r w:rsidRPr="00CA3101">
              <w:rPr>
                <w:rFonts w:cs="Helvetica Neue"/>
                <w:b/>
                <w:bCs/>
                <w:sz w:val="20"/>
                <w:szCs w:val="22"/>
              </w:rPr>
              <w:t>Good Academic Standing</w:t>
            </w:r>
          </w:p>
        </w:tc>
        <w:tc>
          <w:tcPr>
            <w:tcW w:w="3299" w:type="dxa"/>
            <w:tcMar>
              <w:top w:w="100" w:type="nil"/>
              <w:left w:w="100" w:type="nil"/>
              <w:bottom w:w="100" w:type="nil"/>
              <w:right w:w="100" w:type="nil"/>
            </w:tcMar>
          </w:tcPr>
          <w:p w14:paraId="68255915" w14:textId="77777777" w:rsidR="00B1643A" w:rsidRPr="00CA3101" w:rsidRDefault="0036795D" w:rsidP="00B1643A">
            <w:pPr>
              <w:pStyle w:val="ListParagraph"/>
              <w:widowControl w:val="0"/>
              <w:numPr>
                <w:ilvl w:val="0"/>
                <w:numId w:val="11"/>
              </w:numPr>
              <w:autoSpaceDE w:val="0"/>
              <w:autoSpaceDN w:val="0"/>
              <w:adjustRightInd w:val="0"/>
              <w:rPr>
                <w:rFonts w:cs="Helvetica Neue"/>
                <w:sz w:val="20"/>
                <w:szCs w:val="22"/>
              </w:rPr>
            </w:pPr>
            <w:r w:rsidRPr="00CA3101">
              <w:rPr>
                <w:rFonts w:cs="Helvetica Neue"/>
                <w:sz w:val="20"/>
                <w:szCs w:val="22"/>
              </w:rPr>
              <w:t xml:space="preserve">Cumulative GPA of at least 2.0, </w:t>
            </w:r>
          </w:p>
          <w:p w14:paraId="7BD75B6F" w14:textId="77777777" w:rsidR="0036795D" w:rsidRPr="00CA3101" w:rsidRDefault="00B1643A" w:rsidP="00B1643A">
            <w:pPr>
              <w:pStyle w:val="ListParagraph"/>
              <w:widowControl w:val="0"/>
              <w:autoSpaceDE w:val="0"/>
              <w:autoSpaceDN w:val="0"/>
              <w:adjustRightInd w:val="0"/>
              <w:ind w:left="360"/>
              <w:jc w:val="center"/>
              <w:rPr>
                <w:rFonts w:cs="Helvetica Neue"/>
                <w:sz w:val="20"/>
                <w:szCs w:val="22"/>
              </w:rPr>
            </w:pPr>
            <w:r w:rsidRPr="00CA3101">
              <w:rPr>
                <w:rFonts w:cs="Helvetica Neue"/>
                <w:b/>
                <w:bCs/>
                <w:sz w:val="20"/>
                <w:szCs w:val="22"/>
              </w:rPr>
              <w:t>AND</w:t>
            </w:r>
          </w:p>
          <w:p w14:paraId="0FDBA53E" w14:textId="77777777" w:rsidR="0036795D" w:rsidRPr="00CA3101" w:rsidRDefault="00147F12" w:rsidP="00B1643A">
            <w:pPr>
              <w:pStyle w:val="ListParagraph"/>
              <w:widowControl w:val="0"/>
              <w:numPr>
                <w:ilvl w:val="0"/>
                <w:numId w:val="11"/>
              </w:numPr>
              <w:autoSpaceDE w:val="0"/>
              <w:autoSpaceDN w:val="0"/>
              <w:adjustRightInd w:val="0"/>
              <w:rPr>
                <w:rFonts w:cs="Helvetica Neue"/>
                <w:sz w:val="20"/>
                <w:szCs w:val="22"/>
              </w:rPr>
            </w:pPr>
            <w:r w:rsidRPr="00CA3101">
              <w:rPr>
                <w:rFonts w:cs="Helvetica Neue"/>
                <w:sz w:val="20"/>
                <w:szCs w:val="22"/>
              </w:rPr>
              <w:t xml:space="preserve">Maintain a 67% cumulative completion rate. </w:t>
            </w:r>
            <w:r w:rsidR="0036795D" w:rsidRPr="00CA3101">
              <w:rPr>
                <w:rFonts w:cs="Helvetica Neue"/>
                <w:sz w:val="20"/>
                <w:szCs w:val="22"/>
              </w:rPr>
              <w:t>Successful completion of at least 67% of attempted hours each semester.</w:t>
            </w:r>
          </w:p>
        </w:tc>
        <w:tc>
          <w:tcPr>
            <w:tcW w:w="5090" w:type="dxa"/>
            <w:tcMar>
              <w:top w:w="100" w:type="nil"/>
              <w:left w:w="100" w:type="nil"/>
              <w:bottom w:w="100" w:type="nil"/>
              <w:right w:w="100" w:type="nil"/>
            </w:tcMar>
          </w:tcPr>
          <w:p w14:paraId="785EEEFF" w14:textId="77777777" w:rsidR="0036795D" w:rsidRPr="00CA3101" w:rsidRDefault="0036795D" w:rsidP="005517C1">
            <w:pPr>
              <w:widowControl w:val="0"/>
              <w:autoSpaceDE w:val="0"/>
              <w:autoSpaceDN w:val="0"/>
              <w:adjustRightInd w:val="0"/>
              <w:rPr>
                <w:rFonts w:cs="Helvetica Neue"/>
                <w:sz w:val="20"/>
                <w:szCs w:val="22"/>
              </w:rPr>
            </w:pPr>
            <w:r w:rsidRPr="00CA3101">
              <w:rPr>
                <w:rFonts w:cs="Helvetica Neue"/>
                <w:sz w:val="20"/>
                <w:szCs w:val="22"/>
              </w:rPr>
              <w:t> </w:t>
            </w:r>
          </w:p>
          <w:p w14:paraId="6D03A4AB" w14:textId="77777777" w:rsidR="0036795D" w:rsidRPr="00CA3101" w:rsidRDefault="0036795D" w:rsidP="005517C1">
            <w:pPr>
              <w:widowControl w:val="0"/>
              <w:autoSpaceDE w:val="0"/>
              <w:autoSpaceDN w:val="0"/>
              <w:adjustRightInd w:val="0"/>
              <w:rPr>
                <w:rFonts w:cs="Helvetica Neue"/>
                <w:sz w:val="20"/>
                <w:szCs w:val="22"/>
              </w:rPr>
            </w:pPr>
            <w:r w:rsidRPr="00CA3101">
              <w:rPr>
                <w:rFonts w:cs="Helvetica Neue"/>
                <w:sz w:val="20"/>
                <w:szCs w:val="22"/>
              </w:rPr>
              <w:t>Eligible to continue enrollment.</w:t>
            </w:r>
          </w:p>
        </w:tc>
      </w:tr>
      <w:tr w:rsidR="00090718" w:rsidRPr="00CA3101" w14:paraId="399E9196" w14:textId="77777777" w:rsidTr="00767904">
        <w:trPr>
          <w:trHeight w:val="1627"/>
        </w:trPr>
        <w:tc>
          <w:tcPr>
            <w:tcW w:w="1656" w:type="dxa"/>
            <w:tcMar>
              <w:top w:w="100" w:type="nil"/>
              <w:left w:w="100" w:type="nil"/>
              <w:bottom w:w="100" w:type="nil"/>
              <w:right w:w="100" w:type="nil"/>
            </w:tcMar>
          </w:tcPr>
          <w:p w14:paraId="57C5A66A" w14:textId="77777777" w:rsidR="00090718" w:rsidRPr="00CA3101" w:rsidRDefault="00090718" w:rsidP="005517C1">
            <w:pPr>
              <w:widowControl w:val="0"/>
              <w:autoSpaceDE w:val="0"/>
              <w:autoSpaceDN w:val="0"/>
              <w:adjustRightInd w:val="0"/>
              <w:jc w:val="center"/>
              <w:rPr>
                <w:rFonts w:cs="Helvetica Neue"/>
                <w:b/>
                <w:bCs/>
                <w:sz w:val="20"/>
                <w:szCs w:val="22"/>
              </w:rPr>
            </w:pPr>
            <w:r w:rsidRPr="00CA3101">
              <w:rPr>
                <w:rFonts w:cs="Helvetica Neue"/>
                <w:b/>
                <w:bCs/>
                <w:sz w:val="20"/>
                <w:szCs w:val="22"/>
              </w:rPr>
              <w:t>Academic Probation</w:t>
            </w:r>
          </w:p>
        </w:tc>
        <w:tc>
          <w:tcPr>
            <w:tcW w:w="3299" w:type="dxa"/>
            <w:tcMar>
              <w:top w:w="100" w:type="nil"/>
              <w:left w:w="100" w:type="nil"/>
              <w:bottom w:w="100" w:type="nil"/>
              <w:right w:w="100" w:type="nil"/>
            </w:tcMar>
          </w:tcPr>
          <w:p w14:paraId="548E2159" w14:textId="77777777" w:rsidR="00051EF4" w:rsidRPr="00CA3101" w:rsidRDefault="00051EF4" w:rsidP="00051EF4">
            <w:pPr>
              <w:pStyle w:val="NormalWeb"/>
              <w:spacing w:before="0" w:beforeAutospacing="0" w:after="0" w:afterAutospacing="0" w:line="240" w:lineRule="auto"/>
              <w:rPr>
                <w:rFonts w:asciiTheme="minorHAnsi" w:hAnsiTheme="minorHAnsi" w:cs="Arial"/>
                <w:sz w:val="20"/>
                <w:szCs w:val="22"/>
              </w:rPr>
            </w:pPr>
            <w:r w:rsidRPr="00CA3101">
              <w:rPr>
                <w:rFonts w:asciiTheme="minorHAnsi" w:hAnsiTheme="minorHAnsi" w:cs="Arial"/>
                <w:sz w:val="20"/>
                <w:szCs w:val="22"/>
                <w:u w:val="single"/>
              </w:rPr>
              <w:t>Continuing students</w:t>
            </w:r>
            <w:r w:rsidRPr="00CA3101">
              <w:rPr>
                <w:rFonts w:asciiTheme="minorHAnsi" w:hAnsiTheme="minorHAnsi" w:cs="Arial"/>
                <w:sz w:val="20"/>
                <w:szCs w:val="22"/>
              </w:rPr>
              <w:t>:</w:t>
            </w:r>
          </w:p>
          <w:p w14:paraId="6BA2424C" w14:textId="77777777" w:rsidR="00051EF4" w:rsidRPr="00CA3101" w:rsidRDefault="00051EF4" w:rsidP="00051EF4">
            <w:pPr>
              <w:pStyle w:val="NormalWeb"/>
              <w:numPr>
                <w:ilvl w:val="0"/>
                <w:numId w:val="12"/>
              </w:numPr>
              <w:spacing w:before="0" w:beforeAutospacing="0" w:after="0" w:afterAutospacing="0" w:line="240" w:lineRule="auto"/>
              <w:rPr>
                <w:rFonts w:asciiTheme="minorHAnsi" w:hAnsiTheme="minorHAnsi" w:cs="Arial"/>
                <w:sz w:val="20"/>
                <w:szCs w:val="22"/>
              </w:rPr>
            </w:pPr>
            <w:r w:rsidRPr="00CA3101">
              <w:rPr>
                <w:rFonts w:asciiTheme="minorHAnsi" w:hAnsiTheme="minorHAnsi" w:cs="Arial"/>
                <w:sz w:val="20"/>
                <w:szCs w:val="22"/>
              </w:rPr>
              <w:t xml:space="preserve">Cumulative GPA &lt; 2.0, or </w:t>
            </w:r>
          </w:p>
          <w:p w14:paraId="4AD65E30" w14:textId="77777777" w:rsidR="00147F12" w:rsidRPr="00CA3101" w:rsidRDefault="00147F12" w:rsidP="00051EF4">
            <w:pPr>
              <w:pStyle w:val="NormalWeb"/>
              <w:numPr>
                <w:ilvl w:val="0"/>
                <w:numId w:val="12"/>
              </w:numPr>
              <w:spacing w:before="0" w:beforeAutospacing="0" w:after="0" w:afterAutospacing="0" w:line="240" w:lineRule="auto"/>
              <w:rPr>
                <w:rFonts w:cs="Helvetica Neue"/>
                <w:sz w:val="20"/>
                <w:szCs w:val="22"/>
              </w:rPr>
            </w:pPr>
            <w:r w:rsidRPr="00CA3101">
              <w:rPr>
                <w:rFonts w:asciiTheme="minorHAnsi" w:hAnsiTheme="minorHAnsi" w:cs="Arial"/>
                <w:sz w:val="20"/>
              </w:rPr>
              <w:t>Failure to complete 67% of their attempted hours at end of a semester and failure  to have completed 67% of their attempted hours in their prior term of enrollment</w:t>
            </w:r>
            <w:r w:rsidRPr="00CA3101" w:rsidDel="00147F12">
              <w:rPr>
                <w:rFonts w:asciiTheme="minorHAnsi" w:hAnsiTheme="minorHAnsi" w:cs="Arial"/>
                <w:sz w:val="20"/>
                <w:szCs w:val="22"/>
              </w:rPr>
              <w:t xml:space="preserve"> </w:t>
            </w:r>
          </w:p>
          <w:p w14:paraId="1CE82597" w14:textId="77777777" w:rsidR="00CA3101" w:rsidRPr="00CA3101" w:rsidRDefault="00CA3101" w:rsidP="00CA3101">
            <w:pPr>
              <w:pStyle w:val="NormalWeb"/>
              <w:spacing w:before="0" w:beforeAutospacing="0" w:after="0" w:afterAutospacing="0" w:line="240" w:lineRule="auto"/>
              <w:rPr>
                <w:rFonts w:asciiTheme="minorHAnsi" w:hAnsiTheme="minorHAnsi" w:cs="Arial"/>
                <w:sz w:val="20"/>
                <w:szCs w:val="22"/>
              </w:rPr>
            </w:pPr>
          </w:p>
          <w:p w14:paraId="10F6D6A5" w14:textId="77777777" w:rsidR="00CA3101" w:rsidRPr="00CA3101" w:rsidRDefault="00CA3101" w:rsidP="00CA3101">
            <w:pPr>
              <w:pStyle w:val="NormalWeb"/>
              <w:spacing w:before="0" w:beforeAutospacing="0" w:after="0" w:afterAutospacing="0" w:line="240" w:lineRule="auto"/>
              <w:rPr>
                <w:rFonts w:asciiTheme="minorHAnsi" w:hAnsiTheme="minorHAnsi" w:cs="Arial"/>
                <w:sz w:val="20"/>
                <w:szCs w:val="22"/>
              </w:rPr>
            </w:pPr>
          </w:p>
          <w:p w14:paraId="689521AD" w14:textId="77777777" w:rsidR="00CA3101" w:rsidRPr="00CA3101" w:rsidRDefault="00CA3101" w:rsidP="00CA3101">
            <w:pPr>
              <w:pStyle w:val="NormalWeb"/>
              <w:spacing w:before="0" w:beforeAutospacing="0" w:after="0" w:afterAutospacing="0" w:line="240" w:lineRule="auto"/>
              <w:rPr>
                <w:rFonts w:cs="Helvetica Neue"/>
                <w:sz w:val="20"/>
                <w:szCs w:val="22"/>
              </w:rPr>
            </w:pPr>
          </w:p>
          <w:p w14:paraId="3C39CA5B" w14:textId="77777777" w:rsidR="00051EF4" w:rsidRPr="00CA3101" w:rsidRDefault="00051EF4" w:rsidP="00051EF4">
            <w:pPr>
              <w:pStyle w:val="NormalWeb"/>
              <w:spacing w:before="0" w:beforeAutospacing="0" w:after="0" w:afterAutospacing="0" w:line="240" w:lineRule="auto"/>
              <w:rPr>
                <w:rFonts w:asciiTheme="minorHAnsi" w:hAnsiTheme="minorHAnsi" w:cs="Arial"/>
                <w:sz w:val="20"/>
                <w:szCs w:val="22"/>
                <w:u w:val="single"/>
              </w:rPr>
            </w:pPr>
            <w:r w:rsidRPr="00CA3101">
              <w:rPr>
                <w:rFonts w:asciiTheme="minorHAnsi" w:hAnsiTheme="minorHAnsi" w:cs="Arial"/>
                <w:sz w:val="20"/>
                <w:szCs w:val="22"/>
                <w:u w:val="single"/>
              </w:rPr>
              <w:t>1</w:t>
            </w:r>
            <w:r w:rsidRPr="00CA3101">
              <w:rPr>
                <w:rFonts w:asciiTheme="minorHAnsi" w:hAnsiTheme="minorHAnsi" w:cs="Arial"/>
                <w:sz w:val="20"/>
                <w:szCs w:val="22"/>
                <w:u w:val="single"/>
                <w:vertAlign w:val="superscript"/>
              </w:rPr>
              <w:t>st</w:t>
            </w:r>
            <w:r w:rsidRPr="00CA3101">
              <w:rPr>
                <w:rFonts w:asciiTheme="minorHAnsi" w:hAnsiTheme="minorHAnsi" w:cs="Arial"/>
                <w:sz w:val="20"/>
                <w:szCs w:val="22"/>
                <w:u w:val="single"/>
              </w:rPr>
              <w:t>-Semester Freshmen/New Transfers:</w:t>
            </w:r>
          </w:p>
          <w:p w14:paraId="1014DD1A" w14:textId="77777777" w:rsidR="00051EF4" w:rsidRPr="00CA3101" w:rsidRDefault="00051EF4" w:rsidP="00051EF4">
            <w:pPr>
              <w:pStyle w:val="NormalWeb"/>
              <w:spacing w:before="0" w:beforeAutospacing="0" w:after="0" w:afterAutospacing="0" w:line="240" w:lineRule="auto"/>
              <w:rPr>
                <w:rFonts w:cs="Helvetica Neue"/>
                <w:sz w:val="20"/>
                <w:szCs w:val="22"/>
              </w:rPr>
            </w:pPr>
            <w:r w:rsidRPr="00CA3101">
              <w:rPr>
                <w:rFonts w:asciiTheme="minorHAnsi" w:hAnsiTheme="minorHAnsi" w:cs="Arial"/>
                <w:sz w:val="20"/>
                <w:szCs w:val="22"/>
              </w:rPr>
              <w:t>GPA between 1.0 and 1.999 at end of first semester</w:t>
            </w:r>
          </w:p>
          <w:p w14:paraId="0B72F255" w14:textId="77777777" w:rsidR="00051EF4" w:rsidRPr="00CA3101" w:rsidRDefault="00051EF4" w:rsidP="00051EF4">
            <w:pPr>
              <w:pStyle w:val="NormalWeb"/>
              <w:spacing w:before="0" w:beforeAutospacing="0" w:after="0" w:afterAutospacing="0" w:line="240" w:lineRule="auto"/>
              <w:ind w:left="360"/>
              <w:rPr>
                <w:rFonts w:cs="Helvetica Neue"/>
                <w:sz w:val="20"/>
                <w:szCs w:val="22"/>
              </w:rPr>
            </w:pPr>
          </w:p>
        </w:tc>
        <w:tc>
          <w:tcPr>
            <w:tcW w:w="5090" w:type="dxa"/>
            <w:tcMar>
              <w:top w:w="100" w:type="nil"/>
              <w:left w:w="100" w:type="nil"/>
              <w:bottom w:w="100" w:type="nil"/>
              <w:right w:w="100" w:type="nil"/>
            </w:tcMar>
          </w:tcPr>
          <w:p w14:paraId="53C77015" w14:textId="77777777" w:rsidR="00051EF4" w:rsidRPr="00CA3101" w:rsidRDefault="00051EF4" w:rsidP="00051EF4">
            <w:pPr>
              <w:pStyle w:val="NormalWeb"/>
              <w:spacing w:before="0" w:beforeAutospacing="0" w:after="0" w:afterAutospacing="0" w:line="240" w:lineRule="auto"/>
              <w:rPr>
                <w:rFonts w:asciiTheme="minorHAnsi" w:hAnsiTheme="minorHAnsi" w:cs="Arial"/>
                <w:sz w:val="20"/>
                <w:szCs w:val="22"/>
              </w:rPr>
            </w:pPr>
            <w:r w:rsidRPr="00CA3101">
              <w:rPr>
                <w:rFonts w:asciiTheme="minorHAnsi" w:hAnsiTheme="minorHAnsi" w:cs="Arial"/>
                <w:sz w:val="20"/>
                <w:szCs w:val="22"/>
                <w:u w:val="single"/>
              </w:rPr>
              <w:t>Continuing students</w:t>
            </w:r>
            <w:r w:rsidRPr="00CA3101">
              <w:rPr>
                <w:rFonts w:asciiTheme="minorHAnsi" w:hAnsiTheme="minorHAnsi" w:cs="Arial"/>
                <w:sz w:val="20"/>
                <w:szCs w:val="22"/>
              </w:rPr>
              <w:t>:</w:t>
            </w:r>
          </w:p>
          <w:p w14:paraId="2523C13A" w14:textId="77777777" w:rsidR="00051EF4" w:rsidRPr="00CA3101" w:rsidRDefault="00051EF4" w:rsidP="00051EF4">
            <w:pPr>
              <w:pStyle w:val="NormalWeb"/>
              <w:spacing w:before="0" w:beforeAutospacing="0" w:after="0" w:afterAutospacing="0" w:line="240" w:lineRule="auto"/>
              <w:ind w:left="360"/>
              <w:rPr>
                <w:rFonts w:asciiTheme="minorHAnsi" w:hAnsiTheme="minorHAnsi" w:cs="Arial"/>
                <w:sz w:val="20"/>
                <w:szCs w:val="22"/>
              </w:rPr>
            </w:pPr>
            <w:r w:rsidRPr="00CA3101">
              <w:rPr>
                <w:rFonts w:asciiTheme="minorHAnsi" w:hAnsiTheme="minorHAnsi" w:cs="Arial"/>
                <w:sz w:val="20"/>
                <w:szCs w:val="22"/>
              </w:rPr>
              <w:t>Students must achieve  the following:</w:t>
            </w:r>
          </w:p>
          <w:p w14:paraId="67B8A19D" w14:textId="77777777" w:rsidR="00147F12" w:rsidRPr="00CA3101" w:rsidRDefault="00147F12" w:rsidP="00147F12">
            <w:pPr>
              <w:numPr>
                <w:ilvl w:val="0"/>
                <w:numId w:val="34"/>
              </w:numPr>
              <w:rPr>
                <w:rFonts w:cs="Arial"/>
                <w:sz w:val="20"/>
              </w:rPr>
            </w:pPr>
            <w:r w:rsidRPr="00CA3101">
              <w:rPr>
                <w:rFonts w:cs="Arial"/>
                <w:sz w:val="20"/>
              </w:rPr>
              <w:t>Earn a 67% completion rate on the hours attempted for the semester, and</w:t>
            </w:r>
          </w:p>
          <w:p w14:paraId="311CF22E" w14:textId="77777777" w:rsidR="00147F12" w:rsidRPr="00CA3101" w:rsidRDefault="00147F12" w:rsidP="00147F12">
            <w:pPr>
              <w:numPr>
                <w:ilvl w:val="0"/>
                <w:numId w:val="34"/>
              </w:numPr>
              <w:rPr>
                <w:rFonts w:cs="Arial"/>
                <w:sz w:val="20"/>
              </w:rPr>
            </w:pPr>
            <w:r w:rsidRPr="00CA3101">
              <w:rPr>
                <w:rFonts w:cs="Arial"/>
                <w:sz w:val="20"/>
              </w:rPr>
              <w:t>Raise the cumulative GPA to good standing (2.0)</w:t>
            </w:r>
          </w:p>
          <w:p w14:paraId="3E83A900" w14:textId="016A3078" w:rsidR="00147F12" w:rsidRPr="00CA3101" w:rsidRDefault="004422FF" w:rsidP="004422FF">
            <w:pPr>
              <w:ind w:left="360"/>
              <w:jc w:val="center"/>
              <w:rPr>
                <w:rFonts w:cs="Arial"/>
                <w:sz w:val="20"/>
              </w:rPr>
            </w:pPr>
            <w:r>
              <w:rPr>
                <w:rFonts w:cs="Arial"/>
                <w:sz w:val="20"/>
              </w:rPr>
              <w:t>OR</w:t>
            </w:r>
          </w:p>
          <w:p w14:paraId="5BF73A1E" w14:textId="77777777" w:rsidR="00147F12" w:rsidRPr="00CA3101" w:rsidRDefault="00147F12" w:rsidP="00147F12">
            <w:pPr>
              <w:numPr>
                <w:ilvl w:val="0"/>
                <w:numId w:val="34"/>
              </w:numPr>
              <w:rPr>
                <w:rFonts w:cs="Arial"/>
                <w:sz w:val="20"/>
              </w:rPr>
            </w:pPr>
            <w:r w:rsidRPr="00CA3101">
              <w:rPr>
                <w:rFonts w:cs="Arial"/>
                <w:sz w:val="20"/>
              </w:rPr>
              <w:t xml:space="preserve">Earn 67% completion rate on the hours attempted for the semester , and </w:t>
            </w:r>
          </w:p>
          <w:p w14:paraId="367D77ED" w14:textId="77777777" w:rsidR="00147F12" w:rsidRPr="00CA3101" w:rsidRDefault="00147F12" w:rsidP="00147F12">
            <w:pPr>
              <w:numPr>
                <w:ilvl w:val="0"/>
                <w:numId w:val="34"/>
              </w:numPr>
              <w:rPr>
                <w:rFonts w:cs="Arial"/>
                <w:sz w:val="20"/>
              </w:rPr>
            </w:pPr>
            <w:r w:rsidRPr="00CA3101">
              <w:rPr>
                <w:rFonts w:cs="Arial"/>
                <w:sz w:val="20"/>
              </w:rPr>
              <w:t xml:space="preserve">Earn a minimum 2.30 </w:t>
            </w:r>
            <w:proofErr w:type="gramStart"/>
            <w:r w:rsidRPr="00CA3101">
              <w:rPr>
                <w:rFonts w:cs="Arial"/>
                <w:sz w:val="20"/>
              </w:rPr>
              <w:t>term</w:t>
            </w:r>
            <w:proofErr w:type="gramEnd"/>
            <w:r w:rsidRPr="00CA3101">
              <w:rPr>
                <w:rFonts w:cs="Arial"/>
                <w:sz w:val="20"/>
              </w:rPr>
              <w:t xml:space="preserve"> GPA during the probationary term. </w:t>
            </w:r>
          </w:p>
          <w:p w14:paraId="066E8F93" w14:textId="77777777" w:rsidR="00147F12" w:rsidRPr="00CA3101" w:rsidRDefault="00147F12" w:rsidP="00051EF4">
            <w:pPr>
              <w:pStyle w:val="NormalWeb"/>
              <w:spacing w:before="0" w:beforeAutospacing="0" w:after="0" w:afterAutospacing="0" w:line="240" w:lineRule="auto"/>
              <w:rPr>
                <w:rFonts w:asciiTheme="minorHAnsi" w:hAnsiTheme="minorHAnsi" w:cs="Arial"/>
                <w:sz w:val="20"/>
                <w:szCs w:val="22"/>
                <w:u w:val="single"/>
              </w:rPr>
            </w:pPr>
          </w:p>
          <w:p w14:paraId="5A86B106" w14:textId="77777777" w:rsidR="00051EF4" w:rsidRPr="00CA3101" w:rsidRDefault="00051EF4" w:rsidP="00051EF4">
            <w:pPr>
              <w:pStyle w:val="NormalWeb"/>
              <w:spacing w:before="0" w:beforeAutospacing="0" w:after="0" w:afterAutospacing="0" w:line="240" w:lineRule="auto"/>
              <w:rPr>
                <w:rFonts w:asciiTheme="minorHAnsi" w:hAnsiTheme="minorHAnsi" w:cs="Arial"/>
                <w:sz w:val="20"/>
                <w:szCs w:val="22"/>
                <w:u w:val="single"/>
              </w:rPr>
            </w:pPr>
            <w:r w:rsidRPr="00CA3101">
              <w:rPr>
                <w:rFonts w:asciiTheme="minorHAnsi" w:hAnsiTheme="minorHAnsi" w:cs="Arial"/>
                <w:sz w:val="20"/>
                <w:szCs w:val="22"/>
                <w:u w:val="single"/>
              </w:rPr>
              <w:t>1</w:t>
            </w:r>
            <w:r w:rsidRPr="00CA3101">
              <w:rPr>
                <w:rFonts w:asciiTheme="minorHAnsi" w:hAnsiTheme="minorHAnsi" w:cs="Arial"/>
                <w:sz w:val="20"/>
                <w:szCs w:val="22"/>
                <w:u w:val="single"/>
                <w:vertAlign w:val="superscript"/>
              </w:rPr>
              <w:t>st</w:t>
            </w:r>
            <w:r w:rsidRPr="00CA3101">
              <w:rPr>
                <w:rFonts w:asciiTheme="minorHAnsi" w:hAnsiTheme="minorHAnsi" w:cs="Arial"/>
                <w:sz w:val="20"/>
                <w:szCs w:val="22"/>
                <w:u w:val="single"/>
              </w:rPr>
              <w:t>-Semester Freshmen/New Transfers:</w:t>
            </w:r>
          </w:p>
          <w:p w14:paraId="7C421CFA" w14:textId="77777777" w:rsidR="00051EF4" w:rsidRPr="00CA3101" w:rsidRDefault="00051EF4" w:rsidP="00051EF4">
            <w:pPr>
              <w:pStyle w:val="NormalWeb"/>
              <w:spacing w:before="0" w:beforeAutospacing="0" w:after="0" w:afterAutospacing="0" w:line="240" w:lineRule="auto"/>
              <w:rPr>
                <w:rFonts w:asciiTheme="minorHAnsi" w:hAnsiTheme="minorHAnsi" w:cs="Arial"/>
                <w:sz w:val="20"/>
                <w:szCs w:val="22"/>
              </w:rPr>
            </w:pPr>
            <w:r w:rsidRPr="00CA3101">
              <w:rPr>
                <w:rFonts w:asciiTheme="minorHAnsi" w:hAnsiTheme="minorHAnsi" w:cs="Arial"/>
                <w:sz w:val="20"/>
                <w:szCs w:val="22"/>
              </w:rPr>
              <w:t xml:space="preserve">Same criteria as for Continuing students, plus participation in Learning Contract Program. </w:t>
            </w:r>
          </w:p>
          <w:p w14:paraId="0F5E8EF2" w14:textId="77777777" w:rsidR="00090718" w:rsidRPr="00CA3101" w:rsidRDefault="00090718" w:rsidP="009066B3">
            <w:pPr>
              <w:widowControl w:val="0"/>
              <w:tabs>
                <w:tab w:val="left" w:pos="220"/>
                <w:tab w:val="left" w:pos="720"/>
              </w:tabs>
              <w:autoSpaceDE w:val="0"/>
              <w:autoSpaceDN w:val="0"/>
              <w:adjustRightInd w:val="0"/>
              <w:jc w:val="both"/>
              <w:rPr>
                <w:rFonts w:cs="Helvetica Neue"/>
                <w:sz w:val="20"/>
                <w:szCs w:val="22"/>
              </w:rPr>
            </w:pPr>
          </w:p>
        </w:tc>
      </w:tr>
      <w:tr w:rsidR="0036795D" w:rsidRPr="00CA3101" w14:paraId="78714107" w14:textId="77777777" w:rsidTr="00CA3101">
        <w:trPr>
          <w:trHeight w:val="3142"/>
        </w:trPr>
        <w:tc>
          <w:tcPr>
            <w:tcW w:w="1656" w:type="dxa"/>
            <w:tcMar>
              <w:top w:w="100" w:type="nil"/>
              <w:left w:w="100" w:type="nil"/>
              <w:bottom w:w="100" w:type="nil"/>
              <w:right w:w="100" w:type="nil"/>
            </w:tcMar>
          </w:tcPr>
          <w:p w14:paraId="1343FFC3" w14:textId="77777777" w:rsidR="0036795D" w:rsidRPr="00CA3101" w:rsidRDefault="0036795D" w:rsidP="005517C1">
            <w:pPr>
              <w:widowControl w:val="0"/>
              <w:autoSpaceDE w:val="0"/>
              <w:autoSpaceDN w:val="0"/>
              <w:adjustRightInd w:val="0"/>
              <w:jc w:val="center"/>
              <w:rPr>
                <w:rFonts w:cs="Helvetica Neue"/>
                <w:sz w:val="20"/>
                <w:szCs w:val="22"/>
              </w:rPr>
            </w:pPr>
            <w:r w:rsidRPr="00CA3101">
              <w:rPr>
                <w:rFonts w:cs="Helvetica Neue"/>
                <w:b/>
                <w:bCs/>
                <w:sz w:val="20"/>
                <w:szCs w:val="22"/>
              </w:rPr>
              <w:t>Suspension</w:t>
            </w:r>
          </w:p>
        </w:tc>
        <w:tc>
          <w:tcPr>
            <w:tcW w:w="3299" w:type="dxa"/>
            <w:tcMar>
              <w:top w:w="100" w:type="nil"/>
              <w:left w:w="100" w:type="nil"/>
              <w:bottom w:w="100" w:type="nil"/>
              <w:right w:w="100" w:type="nil"/>
            </w:tcMar>
          </w:tcPr>
          <w:p w14:paraId="32B78E45" w14:textId="77777777" w:rsidR="00B1643A" w:rsidRPr="00CA3101" w:rsidRDefault="0036795D" w:rsidP="00B1643A">
            <w:pPr>
              <w:pStyle w:val="ListParagraph"/>
              <w:widowControl w:val="0"/>
              <w:numPr>
                <w:ilvl w:val="0"/>
                <w:numId w:val="12"/>
              </w:numPr>
              <w:autoSpaceDE w:val="0"/>
              <w:autoSpaceDN w:val="0"/>
              <w:adjustRightInd w:val="0"/>
              <w:rPr>
                <w:rFonts w:cs="Helvetica Neue"/>
                <w:sz w:val="20"/>
                <w:szCs w:val="22"/>
              </w:rPr>
            </w:pPr>
            <w:r w:rsidRPr="00CA3101">
              <w:rPr>
                <w:rFonts w:cs="Helvetica Neue"/>
                <w:sz w:val="20"/>
                <w:szCs w:val="22"/>
              </w:rPr>
              <w:t xml:space="preserve">On Academic </w:t>
            </w:r>
            <w:r w:rsidR="00FD6FF0" w:rsidRPr="00CA3101">
              <w:rPr>
                <w:rFonts w:cs="Helvetica Neue"/>
                <w:sz w:val="20"/>
                <w:szCs w:val="22"/>
              </w:rPr>
              <w:t>Probation</w:t>
            </w:r>
            <w:r w:rsidRPr="00CA3101">
              <w:rPr>
                <w:rFonts w:cs="Helvetica Neue"/>
                <w:sz w:val="20"/>
                <w:szCs w:val="22"/>
              </w:rPr>
              <w:t>,</w:t>
            </w:r>
          </w:p>
          <w:p w14:paraId="46D9A9E8" w14:textId="77777777" w:rsidR="0036795D" w:rsidRPr="00CA3101" w:rsidRDefault="00B1643A" w:rsidP="00B1643A">
            <w:pPr>
              <w:pStyle w:val="ListParagraph"/>
              <w:widowControl w:val="0"/>
              <w:autoSpaceDE w:val="0"/>
              <w:autoSpaceDN w:val="0"/>
              <w:adjustRightInd w:val="0"/>
              <w:ind w:left="360"/>
              <w:jc w:val="center"/>
              <w:rPr>
                <w:rFonts w:cs="Helvetica Neue"/>
                <w:sz w:val="20"/>
                <w:szCs w:val="22"/>
              </w:rPr>
            </w:pPr>
            <w:r w:rsidRPr="00CA3101">
              <w:rPr>
                <w:rFonts w:cs="Helvetica Neue"/>
                <w:b/>
                <w:bCs/>
                <w:sz w:val="20"/>
                <w:szCs w:val="22"/>
              </w:rPr>
              <w:t>AND</w:t>
            </w:r>
          </w:p>
          <w:p w14:paraId="27581601" w14:textId="77777777" w:rsidR="0036795D" w:rsidRPr="00CA3101" w:rsidRDefault="00B1643A" w:rsidP="00B1643A">
            <w:pPr>
              <w:pStyle w:val="ListParagraph"/>
              <w:widowControl w:val="0"/>
              <w:numPr>
                <w:ilvl w:val="0"/>
                <w:numId w:val="12"/>
              </w:numPr>
              <w:autoSpaceDE w:val="0"/>
              <w:autoSpaceDN w:val="0"/>
              <w:adjustRightInd w:val="0"/>
              <w:rPr>
                <w:rFonts w:cs="Helvetica Neue"/>
                <w:sz w:val="20"/>
                <w:szCs w:val="22"/>
              </w:rPr>
            </w:pPr>
            <w:r w:rsidRPr="00CA3101">
              <w:rPr>
                <w:rFonts w:cs="Helvetica Neue"/>
                <w:sz w:val="20"/>
                <w:szCs w:val="22"/>
              </w:rPr>
              <w:t>Did not meet the expected 2.0</w:t>
            </w:r>
            <w:r w:rsidR="0036795D" w:rsidRPr="00CA3101">
              <w:rPr>
                <w:rFonts w:cs="Helvetica Neue"/>
                <w:sz w:val="20"/>
                <w:szCs w:val="22"/>
              </w:rPr>
              <w:t xml:space="preserve"> semester GPA or </w:t>
            </w:r>
            <w:r w:rsidR="009066B3" w:rsidRPr="00CA3101">
              <w:rPr>
                <w:rFonts w:cs="Helvetica Neue"/>
                <w:sz w:val="20"/>
                <w:szCs w:val="22"/>
              </w:rPr>
              <w:t xml:space="preserve">complete </w:t>
            </w:r>
            <w:r w:rsidR="0036795D" w:rsidRPr="00CA3101">
              <w:rPr>
                <w:rFonts w:cs="Helvetica Neue"/>
                <w:sz w:val="20"/>
                <w:szCs w:val="22"/>
              </w:rPr>
              <w:t>67% of attempted hours</w:t>
            </w:r>
            <w:r w:rsidR="00FD6FF0" w:rsidRPr="00CA3101">
              <w:rPr>
                <w:rFonts w:cs="Helvetica Neue"/>
                <w:sz w:val="20"/>
                <w:szCs w:val="22"/>
              </w:rPr>
              <w:t xml:space="preserve">, or the terms of their plan. </w:t>
            </w:r>
          </w:p>
          <w:p w14:paraId="7950ED57" w14:textId="77777777" w:rsidR="0036795D" w:rsidRPr="00CA3101" w:rsidRDefault="0036795D" w:rsidP="00B1643A">
            <w:pPr>
              <w:pStyle w:val="ListParagraph"/>
              <w:widowControl w:val="0"/>
              <w:autoSpaceDE w:val="0"/>
              <w:autoSpaceDN w:val="0"/>
              <w:adjustRightInd w:val="0"/>
              <w:ind w:left="360"/>
              <w:jc w:val="center"/>
              <w:rPr>
                <w:rFonts w:cs="Helvetica Neue"/>
                <w:sz w:val="20"/>
                <w:szCs w:val="22"/>
              </w:rPr>
            </w:pPr>
            <w:r w:rsidRPr="00CA3101">
              <w:rPr>
                <w:rFonts w:cs="Helvetica Neue"/>
                <w:b/>
                <w:bCs/>
                <w:sz w:val="20"/>
                <w:szCs w:val="22"/>
              </w:rPr>
              <w:t>OR</w:t>
            </w:r>
          </w:p>
          <w:p w14:paraId="30AE1FA9" w14:textId="77777777" w:rsidR="0036795D" w:rsidRPr="00CA3101" w:rsidRDefault="0036795D" w:rsidP="00B1643A">
            <w:pPr>
              <w:pStyle w:val="ListParagraph"/>
              <w:widowControl w:val="0"/>
              <w:numPr>
                <w:ilvl w:val="0"/>
                <w:numId w:val="12"/>
              </w:numPr>
              <w:autoSpaceDE w:val="0"/>
              <w:autoSpaceDN w:val="0"/>
              <w:adjustRightInd w:val="0"/>
              <w:rPr>
                <w:rFonts w:cs="Helvetica Neue"/>
                <w:sz w:val="20"/>
                <w:szCs w:val="22"/>
              </w:rPr>
            </w:pPr>
            <w:r w:rsidRPr="00CA3101">
              <w:rPr>
                <w:rFonts w:cs="Helvetica Neue"/>
                <w:sz w:val="20"/>
                <w:szCs w:val="22"/>
              </w:rPr>
              <w:t>Earned all F grades or combination of all F, U, NC or W grades for the semester.</w:t>
            </w:r>
          </w:p>
          <w:p w14:paraId="23017661" w14:textId="77777777" w:rsidR="00FD6FF0" w:rsidRPr="00CA3101" w:rsidRDefault="00FD6FF0" w:rsidP="00CA3101">
            <w:pPr>
              <w:widowControl w:val="0"/>
              <w:autoSpaceDE w:val="0"/>
              <w:autoSpaceDN w:val="0"/>
              <w:adjustRightInd w:val="0"/>
              <w:rPr>
                <w:rFonts w:cs="Helvetica Neue"/>
                <w:sz w:val="20"/>
                <w:szCs w:val="22"/>
              </w:rPr>
            </w:pPr>
          </w:p>
          <w:p w14:paraId="0A2734DE" w14:textId="77777777" w:rsidR="00FD6FF0" w:rsidRPr="00CA3101" w:rsidRDefault="00FD6FF0" w:rsidP="00FD6FF0">
            <w:pPr>
              <w:pStyle w:val="NormalWeb"/>
              <w:spacing w:before="0" w:beforeAutospacing="0" w:after="0" w:afterAutospacing="0" w:line="240" w:lineRule="auto"/>
              <w:rPr>
                <w:rFonts w:asciiTheme="minorHAnsi" w:hAnsiTheme="minorHAnsi" w:cs="Arial"/>
                <w:sz w:val="20"/>
                <w:szCs w:val="22"/>
                <w:u w:val="single"/>
              </w:rPr>
            </w:pPr>
            <w:r w:rsidRPr="00CA3101">
              <w:rPr>
                <w:rFonts w:asciiTheme="minorHAnsi" w:hAnsiTheme="minorHAnsi" w:cs="Arial"/>
                <w:sz w:val="20"/>
                <w:szCs w:val="22"/>
                <w:u w:val="single"/>
              </w:rPr>
              <w:t>1</w:t>
            </w:r>
            <w:r w:rsidRPr="00CA3101">
              <w:rPr>
                <w:rFonts w:asciiTheme="minorHAnsi" w:hAnsiTheme="minorHAnsi" w:cs="Arial"/>
                <w:sz w:val="20"/>
                <w:szCs w:val="22"/>
                <w:u w:val="single"/>
                <w:vertAlign w:val="superscript"/>
              </w:rPr>
              <w:t>st</w:t>
            </w:r>
            <w:r w:rsidRPr="00CA3101">
              <w:rPr>
                <w:rFonts w:asciiTheme="minorHAnsi" w:hAnsiTheme="minorHAnsi" w:cs="Arial"/>
                <w:sz w:val="20"/>
                <w:szCs w:val="22"/>
                <w:u w:val="single"/>
              </w:rPr>
              <w:t>-Semester Freshmen/New Transfers:</w:t>
            </w:r>
          </w:p>
          <w:p w14:paraId="1D23E305" w14:textId="77777777" w:rsidR="00FD6FF0" w:rsidRPr="00CA3101" w:rsidRDefault="00FD6FF0" w:rsidP="00FD6FF0">
            <w:pPr>
              <w:pStyle w:val="NormalWeb"/>
              <w:spacing w:before="0" w:beforeAutospacing="0" w:after="0" w:afterAutospacing="0" w:line="240" w:lineRule="auto"/>
              <w:rPr>
                <w:rFonts w:cs="Helvetica Neue"/>
                <w:sz w:val="20"/>
                <w:szCs w:val="22"/>
              </w:rPr>
            </w:pPr>
            <w:r w:rsidRPr="00CA3101">
              <w:rPr>
                <w:rFonts w:asciiTheme="minorHAnsi" w:hAnsiTheme="minorHAnsi" w:cs="Arial"/>
                <w:sz w:val="20"/>
                <w:szCs w:val="22"/>
              </w:rPr>
              <w:t>GPA below 1.000 at end of first semester</w:t>
            </w:r>
          </w:p>
          <w:p w14:paraId="04C8FD67" w14:textId="77777777" w:rsidR="00FD6FF0" w:rsidRPr="00CA3101" w:rsidRDefault="00FD6FF0" w:rsidP="00CA3101">
            <w:pPr>
              <w:widowControl w:val="0"/>
              <w:autoSpaceDE w:val="0"/>
              <w:autoSpaceDN w:val="0"/>
              <w:adjustRightInd w:val="0"/>
              <w:rPr>
                <w:rFonts w:cs="Helvetica Neue"/>
                <w:sz w:val="20"/>
                <w:szCs w:val="22"/>
              </w:rPr>
            </w:pPr>
          </w:p>
        </w:tc>
        <w:tc>
          <w:tcPr>
            <w:tcW w:w="5090" w:type="dxa"/>
            <w:tcMar>
              <w:top w:w="100" w:type="nil"/>
              <w:left w:w="100" w:type="nil"/>
              <w:bottom w:w="100" w:type="nil"/>
              <w:right w:w="100" w:type="nil"/>
            </w:tcMar>
          </w:tcPr>
          <w:p w14:paraId="2DAE0FF1" w14:textId="77777777" w:rsidR="0036795D" w:rsidRPr="00CA3101" w:rsidRDefault="009066B3" w:rsidP="005517C1">
            <w:pPr>
              <w:widowControl w:val="0"/>
              <w:autoSpaceDE w:val="0"/>
              <w:autoSpaceDN w:val="0"/>
              <w:adjustRightInd w:val="0"/>
              <w:rPr>
                <w:rFonts w:cs="Helvetica Neue"/>
                <w:sz w:val="20"/>
                <w:szCs w:val="22"/>
              </w:rPr>
            </w:pPr>
            <w:r w:rsidRPr="00CA3101">
              <w:rPr>
                <w:rFonts w:cs="Helvetica Neue"/>
                <w:sz w:val="20"/>
                <w:szCs w:val="22"/>
              </w:rPr>
              <w:t>The student:</w:t>
            </w:r>
          </w:p>
          <w:p w14:paraId="09A65AE2" w14:textId="77777777" w:rsidR="008F581D" w:rsidRPr="00CA3101" w:rsidRDefault="0036795D" w:rsidP="008F581D">
            <w:pPr>
              <w:pStyle w:val="ListParagraph"/>
              <w:widowControl w:val="0"/>
              <w:numPr>
                <w:ilvl w:val="0"/>
                <w:numId w:val="12"/>
              </w:numPr>
              <w:autoSpaceDE w:val="0"/>
              <w:autoSpaceDN w:val="0"/>
              <w:adjustRightInd w:val="0"/>
              <w:rPr>
                <w:rFonts w:cs="Helvetica Neue"/>
                <w:sz w:val="20"/>
                <w:szCs w:val="22"/>
              </w:rPr>
            </w:pPr>
            <w:r w:rsidRPr="00CA3101">
              <w:rPr>
                <w:rFonts w:cs="Helvetica Neue"/>
                <w:sz w:val="20"/>
                <w:szCs w:val="22"/>
              </w:rPr>
              <w:t xml:space="preserve">Is </w:t>
            </w:r>
            <w:r w:rsidRPr="00CA3101">
              <w:rPr>
                <w:rFonts w:cs="Helvetica Neue"/>
                <w:b/>
                <w:bCs/>
                <w:sz w:val="20"/>
                <w:szCs w:val="22"/>
              </w:rPr>
              <w:t>not</w:t>
            </w:r>
            <w:r w:rsidRPr="00CA3101">
              <w:rPr>
                <w:rFonts w:cs="Helvetica Neue"/>
                <w:sz w:val="20"/>
                <w:szCs w:val="22"/>
              </w:rPr>
              <w:t xml:space="preserve"> eligible to enroll in the next regular </w:t>
            </w:r>
            <w:r w:rsidR="008F581D" w:rsidRPr="00CA3101">
              <w:rPr>
                <w:rFonts w:cs="Helvetica Neue"/>
                <w:sz w:val="20"/>
                <w:szCs w:val="22"/>
              </w:rPr>
              <w:t xml:space="preserve">(fall or spring) </w:t>
            </w:r>
            <w:r w:rsidRPr="00CA3101">
              <w:rPr>
                <w:rFonts w:cs="Helvetica Neue"/>
                <w:sz w:val="20"/>
                <w:szCs w:val="22"/>
              </w:rPr>
              <w:t xml:space="preserve">semester. </w:t>
            </w:r>
          </w:p>
          <w:p w14:paraId="4DF94AC5" w14:textId="77777777" w:rsidR="008F581D" w:rsidRPr="00CA3101" w:rsidRDefault="0036795D" w:rsidP="008F581D">
            <w:pPr>
              <w:pStyle w:val="ListParagraph"/>
              <w:widowControl w:val="0"/>
              <w:numPr>
                <w:ilvl w:val="0"/>
                <w:numId w:val="12"/>
              </w:numPr>
              <w:autoSpaceDE w:val="0"/>
              <w:autoSpaceDN w:val="0"/>
              <w:adjustRightInd w:val="0"/>
              <w:rPr>
                <w:rFonts w:cs="Helvetica Neue"/>
                <w:sz w:val="20"/>
                <w:szCs w:val="22"/>
              </w:rPr>
            </w:pPr>
            <w:r w:rsidRPr="00CA3101">
              <w:rPr>
                <w:rFonts w:cs="Helvetica Neue"/>
                <w:sz w:val="20"/>
                <w:szCs w:val="22"/>
              </w:rPr>
              <w:t>May return to the university after serving the semester of suspension</w:t>
            </w:r>
            <w:r w:rsidR="008F581D" w:rsidRPr="00CA3101">
              <w:rPr>
                <w:rFonts w:cs="Helvetica Neue"/>
                <w:sz w:val="20"/>
                <w:szCs w:val="22"/>
              </w:rPr>
              <w:t>,</w:t>
            </w:r>
          </w:p>
          <w:p w14:paraId="6FB64A05" w14:textId="77777777" w:rsidR="008F581D" w:rsidRPr="00CA3101" w:rsidRDefault="008F581D" w:rsidP="008F581D">
            <w:pPr>
              <w:pStyle w:val="ListParagraph"/>
              <w:widowControl w:val="0"/>
              <w:autoSpaceDE w:val="0"/>
              <w:autoSpaceDN w:val="0"/>
              <w:adjustRightInd w:val="0"/>
              <w:ind w:left="360"/>
              <w:jc w:val="center"/>
              <w:rPr>
                <w:rFonts w:cs="Helvetica Neue"/>
                <w:sz w:val="20"/>
                <w:szCs w:val="22"/>
              </w:rPr>
            </w:pPr>
            <w:r w:rsidRPr="00CA3101">
              <w:rPr>
                <w:rFonts w:cs="Helvetica Neue"/>
                <w:b/>
                <w:bCs/>
                <w:sz w:val="20"/>
                <w:szCs w:val="22"/>
              </w:rPr>
              <w:t>OR</w:t>
            </w:r>
          </w:p>
          <w:p w14:paraId="3F429595" w14:textId="6EF7C9D6" w:rsidR="0036795D" w:rsidRPr="00CA3101" w:rsidRDefault="00BF5B11" w:rsidP="00BF5B11">
            <w:pPr>
              <w:pStyle w:val="ListParagraph"/>
              <w:widowControl w:val="0"/>
              <w:numPr>
                <w:ilvl w:val="0"/>
                <w:numId w:val="13"/>
              </w:numPr>
              <w:autoSpaceDE w:val="0"/>
              <w:autoSpaceDN w:val="0"/>
              <w:adjustRightInd w:val="0"/>
              <w:rPr>
                <w:rFonts w:cs="Helvetica Neue"/>
                <w:sz w:val="20"/>
                <w:szCs w:val="22"/>
              </w:rPr>
            </w:pPr>
            <w:r>
              <w:rPr>
                <w:rFonts w:cs="Helvetica Neue"/>
                <w:sz w:val="20"/>
                <w:szCs w:val="22"/>
              </w:rPr>
              <w:t xml:space="preserve">If placed on suspension following the </w:t>
            </w:r>
            <w:proofErr w:type="gramStart"/>
            <w:r>
              <w:rPr>
                <w:rFonts w:cs="Helvetica Neue"/>
                <w:sz w:val="20"/>
                <w:szCs w:val="22"/>
              </w:rPr>
              <w:t>Spring</w:t>
            </w:r>
            <w:proofErr w:type="gramEnd"/>
            <w:r>
              <w:rPr>
                <w:rFonts w:cs="Helvetica Neue"/>
                <w:sz w:val="20"/>
                <w:szCs w:val="22"/>
              </w:rPr>
              <w:t xml:space="preserve"> term, a student m</w:t>
            </w:r>
            <w:r w:rsidR="008F581D" w:rsidRPr="00CA3101">
              <w:rPr>
                <w:rFonts w:cs="Helvetica Neue"/>
                <w:sz w:val="20"/>
                <w:szCs w:val="22"/>
              </w:rPr>
              <w:t xml:space="preserve">ay </w:t>
            </w:r>
            <w:r w:rsidR="0036795D" w:rsidRPr="00CA3101">
              <w:rPr>
                <w:rFonts w:cs="Helvetica Neue"/>
                <w:sz w:val="20"/>
                <w:szCs w:val="22"/>
              </w:rPr>
              <w:t xml:space="preserve">attend Summer School </w:t>
            </w:r>
            <w:r w:rsidR="00625F56">
              <w:rPr>
                <w:rFonts w:cs="Helvetica Neue"/>
                <w:sz w:val="20"/>
                <w:szCs w:val="22"/>
              </w:rPr>
              <w:t xml:space="preserve">under a Summer Learning Contract </w:t>
            </w:r>
            <w:r w:rsidR="0036795D" w:rsidRPr="00CA3101">
              <w:rPr>
                <w:rFonts w:cs="Helvetica Neue"/>
                <w:sz w:val="20"/>
                <w:szCs w:val="22"/>
              </w:rPr>
              <w:t>and continue enrollment at WCU</w:t>
            </w:r>
            <w:r w:rsidR="00625F56">
              <w:rPr>
                <w:rFonts w:cs="Helvetica Neue"/>
                <w:sz w:val="20"/>
                <w:szCs w:val="22"/>
              </w:rPr>
              <w:t>.</w:t>
            </w:r>
          </w:p>
        </w:tc>
      </w:tr>
      <w:tr w:rsidR="0036795D" w:rsidRPr="00CA3101" w14:paraId="10A7B800" w14:textId="77777777" w:rsidTr="00767904">
        <w:trPr>
          <w:trHeight w:val="1640"/>
        </w:trPr>
        <w:tc>
          <w:tcPr>
            <w:tcW w:w="1656" w:type="dxa"/>
            <w:tcMar>
              <w:top w:w="100" w:type="nil"/>
              <w:left w:w="100" w:type="nil"/>
              <w:bottom w:w="100" w:type="nil"/>
              <w:right w:w="100" w:type="nil"/>
            </w:tcMar>
          </w:tcPr>
          <w:p w14:paraId="2BD8A9D2" w14:textId="77777777" w:rsidR="0036795D" w:rsidRPr="00CA3101" w:rsidRDefault="0036795D" w:rsidP="005517C1">
            <w:pPr>
              <w:widowControl w:val="0"/>
              <w:autoSpaceDE w:val="0"/>
              <w:autoSpaceDN w:val="0"/>
              <w:adjustRightInd w:val="0"/>
              <w:jc w:val="center"/>
              <w:rPr>
                <w:rFonts w:cs="Helvetica Neue"/>
                <w:sz w:val="20"/>
                <w:szCs w:val="22"/>
              </w:rPr>
            </w:pPr>
            <w:r w:rsidRPr="00CA3101">
              <w:rPr>
                <w:rFonts w:cs="Helvetica Neue"/>
                <w:b/>
                <w:bCs/>
                <w:sz w:val="20"/>
                <w:szCs w:val="22"/>
              </w:rPr>
              <w:t>Dismissal</w:t>
            </w:r>
          </w:p>
        </w:tc>
        <w:tc>
          <w:tcPr>
            <w:tcW w:w="3299" w:type="dxa"/>
            <w:tcMar>
              <w:top w:w="100" w:type="nil"/>
              <w:left w:w="100" w:type="nil"/>
              <w:bottom w:w="100" w:type="nil"/>
              <w:right w:w="100" w:type="nil"/>
            </w:tcMar>
          </w:tcPr>
          <w:p w14:paraId="31F7B5EE" w14:textId="77777777" w:rsidR="00B1643A" w:rsidRPr="00CA3101" w:rsidRDefault="0036795D" w:rsidP="00B1643A">
            <w:pPr>
              <w:pStyle w:val="ListParagraph"/>
              <w:widowControl w:val="0"/>
              <w:numPr>
                <w:ilvl w:val="0"/>
                <w:numId w:val="12"/>
              </w:numPr>
              <w:autoSpaceDE w:val="0"/>
              <w:autoSpaceDN w:val="0"/>
              <w:adjustRightInd w:val="0"/>
              <w:rPr>
                <w:rFonts w:cs="Helvetica Neue"/>
                <w:sz w:val="20"/>
                <w:szCs w:val="22"/>
              </w:rPr>
            </w:pPr>
            <w:r w:rsidRPr="00CA3101">
              <w:rPr>
                <w:rFonts w:cs="Helvetica Neue"/>
                <w:sz w:val="20"/>
                <w:szCs w:val="22"/>
              </w:rPr>
              <w:t xml:space="preserve">Has served a semester of suspension, </w:t>
            </w:r>
          </w:p>
          <w:p w14:paraId="070B40BC" w14:textId="77777777" w:rsidR="0036795D" w:rsidRPr="00CA3101" w:rsidRDefault="00B1643A" w:rsidP="00B1643A">
            <w:pPr>
              <w:pStyle w:val="ListParagraph"/>
              <w:widowControl w:val="0"/>
              <w:autoSpaceDE w:val="0"/>
              <w:autoSpaceDN w:val="0"/>
              <w:adjustRightInd w:val="0"/>
              <w:ind w:left="360"/>
              <w:jc w:val="center"/>
              <w:rPr>
                <w:rFonts w:cs="Helvetica Neue"/>
                <w:sz w:val="20"/>
                <w:szCs w:val="22"/>
              </w:rPr>
            </w:pPr>
            <w:r w:rsidRPr="00CA3101">
              <w:rPr>
                <w:rFonts w:cs="Helvetica Neue"/>
                <w:b/>
                <w:bCs/>
                <w:sz w:val="20"/>
                <w:szCs w:val="22"/>
              </w:rPr>
              <w:t>AND</w:t>
            </w:r>
          </w:p>
          <w:p w14:paraId="55BF1488" w14:textId="77777777" w:rsidR="0036795D" w:rsidRPr="00CA3101" w:rsidRDefault="0036795D" w:rsidP="009066B3">
            <w:pPr>
              <w:pStyle w:val="ListParagraph"/>
              <w:widowControl w:val="0"/>
              <w:numPr>
                <w:ilvl w:val="0"/>
                <w:numId w:val="12"/>
              </w:numPr>
              <w:autoSpaceDE w:val="0"/>
              <w:autoSpaceDN w:val="0"/>
              <w:adjustRightInd w:val="0"/>
              <w:rPr>
                <w:rFonts w:cs="Helvetica Neue"/>
                <w:sz w:val="20"/>
                <w:szCs w:val="22"/>
              </w:rPr>
            </w:pPr>
            <w:r w:rsidRPr="00CA3101">
              <w:rPr>
                <w:rFonts w:cs="Helvetica Neue"/>
                <w:sz w:val="20"/>
                <w:szCs w:val="22"/>
              </w:rPr>
              <w:t xml:space="preserve">Did not meet the expected 2.0 semester GPA or </w:t>
            </w:r>
            <w:r w:rsidR="009066B3" w:rsidRPr="00CA3101">
              <w:rPr>
                <w:rFonts w:cs="Helvetica Neue"/>
                <w:sz w:val="20"/>
                <w:szCs w:val="22"/>
              </w:rPr>
              <w:t xml:space="preserve">complete </w:t>
            </w:r>
            <w:r w:rsidRPr="00CA3101">
              <w:rPr>
                <w:rFonts w:cs="Helvetica Neue"/>
                <w:sz w:val="20"/>
                <w:szCs w:val="22"/>
              </w:rPr>
              <w:t xml:space="preserve">67% </w:t>
            </w:r>
            <w:r w:rsidR="009066B3" w:rsidRPr="00CA3101">
              <w:rPr>
                <w:rFonts w:cs="Helvetica Neue"/>
                <w:sz w:val="20"/>
                <w:szCs w:val="22"/>
              </w:rPr>
              <w:t xml:space="preserve"> </w:t>
            </w:r>
            <w:r w:rsidRPr="00CA3101">
              <w:rPr>
                <w:rFonts w:cs="Helvetica Neue"/>
                <w:sz w:val="20"/>
                <w:szCs w:val="22"/>
              </w:rPr>
              <w:t xml:space="preserve">of attempted hours </w:t>
            </w:r>
          </w:p>
        </w:tc>
        <w:tc>
          <w:tcPr>
            <w:tcW w:w="5090" w:type="dxa"/>
            <w:tcMar>
              <w:top w:w="100" w:type="nil"/>
              <w:left w:w="100" w:type="nil"/>
              <w:bottom w:w="100" w:type="nil"/>
              <w:right w:w="100" w:type="nil"/>
            </w:tcMar>
          </w:tcPr>
          <w:p w14:paraId="1E839401" w14:textId="77777777" w:rsidR="0036795D" w:rsidRPr="00CA3101" w:rsidRDefault="009066B3" w:rsidP="005517C1">
            <w:pPr>
              <w:widowControl w:val="0"/>
              <w:autoSpaceDE w:val="0"/>
              <w:autoSpaceDN w:val="0"/>
              <w:adjustRightInd w:val="0"/>
              <w:rPr>
                <w:rFonts w:cs="Helvetica Neue"/>
                <w:sz w:val="20"/>
                <w:szCs w:val="22"/>
              </w:rPr>
            </w:pPr>
            <w:r w:rsidRPr="00CA3101">
              <w:rPr>
                <w:rFonts w:cs="Helvetica Neue"/>
                <w:sz w:val="20"/>
                <w:szCs w:val="22"/>
              </w:rPr>
              <w:t>The student:</w:t>
            </w:r>
          </w:p>
          <w:p w14:paraId="38D1A1BC" w14:textId="77777777" w:rsidR="009066B3" w:rsidRPr="00CA3101" w:rsidRDefault="0036795D" w:rsidP="009066B3">
            <w:pPr>
              <w:pStyle w:val="ListParagraph"/>
              <w:widowControl w:val="0"/>
              <w:numPr>
                <w:ilvl w:val="0"/>
                <w:numId w:val="12"/>
              </w:numPr>
              <w:autoSpaceDE w:val="0"/>
              <w:autoSpaceDN w:val="0"/>
              <w:adjustRightInd w:val="0"/>
              <w:rPr>
                <w:rFonts w:cs="Helvetica Neue"/>
                <w:sz w:val="20"/>
                <w:szCs w:val="22"/>
              </w:rPr>
            </w:pPr>
            <w:r w:rsidRPr="00CA3101">
              <w:rPr>
                <w:rFonts w:cs="Helvetica Neue"/>
                <w:sz w:val="20"/>
                <w:szCs w:val="22"/>
              </w:rPr>
              <w:t xml:space="preserve">Is </w:t>
            </w:r>
            <w:r w:rsidRPr="00CA3101">
              <w:rPr>
                <w:rFonts w:cs="Helvetica Neue"/>
                <w:b/>
                <w:bCs/>
                <w:sz w:val="20"/>
                <w:szCs w:val="22"/>
              </w:rPr>
              <w:t>not</w:t>
            </w:r>
            <w:r w:rsidRPr="00CA3101">
              <w:rPr>
                <w:rFonts w:cs="Helvetica Neue"/>
                <w:sz w:val="20"/>
                <w:szCs w:val="22"/>
              </w:rPr>
              <w:t xml:space="preserve"> eligible to enroll in the university.  </w:t>
            </w:r>
          </w:p>
          <w:p w14:paraId="5D368C0D" w14:textId="77777777" w:rsidR="0036795D" w:rsidRPr="00CA3101" w:rsidRDefault="0036795D" w:rsidP="00A34EE7">
            <w:pPr>
              <w:pStyle w:val="ListParagraph"/>
              <w:widowControl w:val="0"/>
              <w:numPr>
                <w:ilvl w:val="0"/>
                <w:numId w:val="12"/>
              </w:numPr>
              <w:autoSpaceDE w:val="0"/>
              <w:autoSpaceDN w:val="0"/>
              <w:adjustRightInd w:val="0"/>
              <w:rPr>
                <w:rFonts w:cs="Helvetica Neue"/>
                <w:sz w:val="20"/>
                <w:szCs w:val="22"/>
              </w:rPr>
            </w:pPr>
            <w:r w:rsidRPr="00CA3101">
              <w:rPr>
                <w:rFonts w:cs="Helvetica Neue"/>
                <w:sz w:val="20"/>
                <w:szCs w:val="22"/>
              </w:rPr>
              <w:t>May appeal</w:t>
            </w:r>
            <w:r w:rsidR="00F10596" w:rsidRPr="00CA3101">
              <w:rPr>
                <w:rFonts w:cs="Helvetica Neue"/>
                <w:sz w:val="20"/>
                <w:szCs w:val="22"/>
              </w:rPr>
              <w:t>/reapply</w:t>
            </w:r>
            <w:r w:rsidRPr="00CA3101">
              <w:rPr>
                <w:rFonts w:cs="Helvetica Neue"/>
                <w:sz w:val="20"/>
                <w:szCs w:val="22"/>
              </w:rPr>
              <w:t xml:space="preserve"> for readmission after a period of at least </w:t>
            </w:r>
            <w:r w:rsidR="00A34EE7">
              <w:rPr>
                <w:rFonts w:cs="Helvetica Neue"/>
                <w:sz w:val="20"/>
                <w:szCs w:val="22"/>
              </w:rPr>
              <w:t>two</w:t>
            </w:r>
            <w:r w:rsidR="00A34EE7" w:rsidRPr="00CA3101">
              <w:rPr>
                <w:rFonts w:cs="Helvetica Neue"/>
                <w:sz w:val="20"/>
                <w:szCs w:val="22"/>
              </w:rPr>
              <w:t xml:space="preserve"> </w:t>
            </w:r>
            <w:r w:rsidRPr="00CA3101">
              <w:rPr>
                <w:rFonts w:cs="Helvetica Neue"/>
                <w:sz w:val="20"/>
                <w:szCs w:val="22"/>
              </w:rPr>
              <w:t>years.</w:t>
            </w:r>
          </w:p>
        </w:tc>
      </w:tr>
    </w:tbl>
    <w:p w14:paraId="0D4A9359" w14:textId="77777777" w:rsidR="00662DCB" w:rsidRPr="00944ED1" w:rsidRDefault="00AE3056" w:rsidP="007E7372">
      <w:pPr>
        <w:widowControl w:val="0"/>
        <w:autoSpaceDE w:val="0"/>
        <w:autoSpaceDN w:val="0"/>
        <w:adjustRightInd w:val="0"/>
        <w:rPr>
          <w:rFonts w:cs="Helvetica Neue"/>
        </w:rPr>
      </w:pPr>
      <w:r w:rsidRPr="00944ED1">
        <w:rPr>
          <w:rFonts w:cs="Helvetica Neue"/>
          <w:bCs/>
          <w:i/>
          <w:iCs/>
        </w:rPr>
        <w:t>*</w:t>
      </w:r>
      <w:r w:rsidR="00A22B07" w:rsidRPr="00944ED1">
        <w:rPr>
          <w:rFonts w:cs="Helvetica Neue"/>
          <w:bCs/>
          <w:i/>
          <w:iCs/>
        </w:rPr>
        <w:t>Exception</w:t>
      </w:r>
      <w:r w:rsidRPr="00944ED1">
        <w:rPr>
          <w:rFonts w:cs="Helvetica Neue"/>
          <w:bCs/>
          <w:i/>
          <w:iCs/>
        </w:rPr>
        <w:t xml:space="preserve"> to Academic Warning Conditions</w:t>
      </w:r>
      <w:r w:rsidR="00A22B07" w:rsidRPr="00944ED1">
        <w:rPr>
          <w:rFonts w:cs="Helvetica Neue"/>
          <w:bCs/>
          <w:i/>
          <w:iCs/>
        </w:rPr>
        <w:t xml:space="preserve">:  Students who earn all F grades or a combination of all F, U, NC or W grades will be </w:t>
      </w:r>
      <w:r w:rsidRPr="00944ED1">
        <w:rPr>
          <w:rFonts w:cs="Helvetica Neue"/>
          <w:bCs/>
          <w:i/>
          <w:iCs/>
        </w:rPr>
        <w:t>s</w:t>
      </w:r>
      <w:r w:rsidR="00A22B07" w:rsidRPr="00944ED1">
        <w:rPr>
          <w:rFonts w:cs="Helvetica Neue"/>
          <w:bCs/>
          <w:i/>
          <w:iCs/>
        </w:rPr>
        <w:t xml:space="preserve">uspended without a period of Academic Warning. </w:t>
      </w:r>
    </w:p>
    <w:p w14:paraId="01036B6B" w14:textId="77777777" w:rsidR="006855B0" w:rsidRDefault="006855B0">
      <w:r>
        <w:br w:type="page"/>
      </w:r>
    </w:p>
    <w:p w14:paraId="7B3C902E" w14:textId="77777777" w:rsidR="00767904" w:rsidRPr="00944ED1" w:rsidRDefault="00EA13E8" w:rsidP="00767904">
      <w:pPr>
        <w:pStyle w:val="FSSHeading"/>
      </w:pPr>
      <w:r w:rsidRPr="00944ED1">
        <w:t>Withdrawal Policies</w:t>
      </w:r>
    </w:p>
    <w:p w14:paraId="4C86A4A8" w14:textId="77777777" w:rsidR="00EA13E8" w:rsidRPr="00944ED1" w:rsidRDefault="00EA13E8" w:rsidP="00EA13E8">
      <w:pPr>
        <w:widowControl w:val="0"/>
        <w:autoSpaceDE w:val="0"/>
        <w:autoSpaceDN w:val="0"/>
        <w:adjustRightInd w:val="0"/>
        <w:rPr>
          <w:rFonts w:cs="Helvetica Neue"/>
          <w:bCs/>
          <w:i/>
          <w:iCs/>
        </w:rPr>
      </w:pPr>
      <w:r w:rsidRPr="00944ED1">
        <w:rPr>
          <w:rFonts w:cs="Helvetica Neue"/>
          <w:bCs/>
          <w:i/>
          <w:iCs/>
        </w:rPr>
        <w:t xml:space="preserve">Effective </w:t>
      </w:r>
      <w:proofErr w:type="gramStart"/>
      <w:r w:rsidRPr="00944ED1">
        <w:rPr>
          <w:rFonts w:cs="Helvetica Neue"/>
          <w:bCs/>
          <w:i/>
          <w:iCs/>
        </w:rPr>
        <w:t>Fall</w:t>
      </w:r>
      <w:proofErr w:type="gramEnd"/>
      <w:r w:rsidRPr="00944ED1">
        <w:rPr>
          <w:rFonts w:cs="Helvetica Neue"/>
          <w:bCs/>
          <w:i/>
          <w:iCs/>
        </w:rPr>
        <w:t xml:space="preserve"> 2014</w:t>
      </w:r>
    </w:p>
    <w:p w14:paraId="6467AA14" w14:textId="77777777" w:rsidR="00B66B1C" w:rsidRPr="00944ED1" w:rsidRDefault="00B66B1C" w:rsidP="00B66B1C">
      <w:pPr>
        <w:rPr>
          <w:rStyle w:val="FSSSubheadingChar"/>
          <w:rFonts w:asciiTheme="minorHAnsi" w:hAnsiTheme="minorHAnsi"/>
          <w:i/>
          <w:color w:val="auto"/>
          <w:sz w:val="24"/>
          <w:szCs w:val="24"/>
        </w:rPr>
      </w:pPr>
      <w:r w:rsidRPr="00944ED1">
        <w:rPr>
          <w:i/>
        </w:rPr>
        <w:t>See UNC Policy Manual, Section II, C. Course Withdrawal</w:t>
      </w:r>
    </w:p>
    <w:p w14:paraId="77F4B46D" w14:textId="77777777" w:rsidR="00F95556" w:rsidRDefault="00F95556" w:rsidP="00A2720B">
      <w:pPr>
        <w:widowControl w:val="0"/>
        <w:autoSpaceDE w:val="0"/>
        <w:autoSpaceDN w:val="0"/>
        <w:adjustRightInd w:val="0"/>
        <w:rPr>
          <w:rFonts w:cs="Arial"/>
          <w:bCs/>
          <w:iCs/>
          <w:u w:val="single"/>
        </w:rPr>
      </w:pPr>
    </w:p>
    <w:p w14:paraId="01BAC0C6" w14:textId="77777777" w:rsidR="002B3B0F" w:rsidRPr="0089379F" w:rsidRDefault="002B3B0F" w:rsidP="0089379F">
      <w:pPr>
        <w:rPr>
          <w:u w:val="single"/>
        </w:rPr>
      </w:pPr>
      <w:r w:rsidRPr="0089379F">
        <w:rPr>
          <w:u w:val="single"/>
        </w:rPr>
        <w:t>Course</w:t>
      </w:r>
      <w:r w:rsidR="00F95556" w:rsidRPr="0089379F">
        <w:rPr>
          <w:u w:val="single"/>
        </w:rPr>
        <w:t xml:space="preserve"> Withdrawals</w:t>
      </w:r>
    </w:p>
    <w:p w14:paraId="7482131D" w14:textId="02BA9B03" w:rsidR="00415D85" w:rsidRPr="00944ED1" w:rsidRDefault="00415D85" w:rsidP="00415D85">
      <w:pPr>
        <w:rPr>
          <w:rFonts w:eastAsia="Times New Roman" w:cs="Arial"/>
        </w:rPr>
      </w:pPr>
      <w:r w:rsidRPr="00944ED1">
        <w:rPr>
          <w:rFonts w:eastAsia="Times New Roman" w:cs="Arial"/>
        </w:rPr>
        <w:t xml:space="preserve">After consultation with </w:t>
      </w:r>
      <w:r w:rsidR="00A9586E">
        <w:rPr>
          <w:rFonts w:eastAsia="Times New Roman" w:cs="Arial"/>
        </w:rPr>
        <w:t>their</w:t>
      </w:r>
      <w:r w:rsidR="00A9586E" w:rsidRPr="00944ED1">
        <w:rPr>
          <w:rFonts w:eastAsia="Times New Roman" w:cs="Arial"/>
        </w:rPr>
        <w:t xml:space="preserve"> </w:t>
      </w:r>
      <w:r w:rsidRPr="00944ED1">
        <w:rPr>
          <w:rFonts w:eastAsia="Times New Roman" w:cs="Arial"/>
        </w:rPr>
        <w:t xml:space="preserve">academic advisor and the instructor of the course, a student may withdraw from any course prior to the expiration of one-half of the term and receive a W. </w:t>
      </w:r>
      <w:r w:rsidR="00755D3F">
        <w:t xml:space="preserve">Students are not permitted to withdraw from courses after one half the expiration of the term. </w:t>
      </w:r>
      <w:r w:rsidRPr="00944ED1">
        <w:rPr>
          <w:rFonts w:eastAsia="Times New Roman" w:cs="Arial"/>
        </w:rPr>
        <w:t>A completed withdrawal form must be presented to the One Stop Student Service Center prior to the withdrawal deadline for posting. Course withdrawals do not count toward the twelve hours required for full-time enrollment and no refund is given.</w:t>
      </w:r>
      <w:r w:rsidR="002B7884">
        <w:rPr>
          <w:rFonts w:eastAsia="Times New Roman" w:cs="Arial"/>
        </w:rPr>
        <w:t xml:space="preserve"> </w:t>
      </w:r>
    </w:p>
    <w:p w14:paraId="3D243FAA" w14:textId="77777777" w:rsidR="00415D85" w:rsidRDefault="00415D85" w:rsidP="00A2720B">
      <w:pPr>
        <w:widowControl w:val="0"/>
        <w:autoSpaceDE w:val="0"/>
        <w:autoSpaceDN w:val="0"/>
        <w:adjustRightInd w:val="0"/>
        <w:rPr>
          <w:rFonts w:cs="Arial"/>
        </w:rPr>
      </w:pPr>
    </w:p>
    <w:p w14:paraId="32AB3E8A" w14:textId="77777777" w:rsidR="002B3B0F" w:rsidRDefault="002B3B0F" w:rsidP="00A2720B">
      <w:pPr>
        <w:widowControl w:val="0"/>
        <w:autoSpaceDE w:val="0"/>
        <w:autoSpaceDN w:val="0"/>
        <w:adjustRightInd w:val="0"/>
      </w:pPr>
      <w:r w:rsidRPr="00562D11">
        <w:rPr>
          <w:rFonts w:cs="Arial"/>
          <w:b/>
        </w:rPr>
        <w:t xml:space="preserve">Students may withdraw from a </w:t>
      </w:r>
      <w:r w:rsidRPr="00562D11">
        <w:rPr>
          <w:b/>
        </w:rPr>
        <w:t>maximum of 16 hours</w:t>
      </w:r>
      <w:r w:rsidR="005923F7" w:rsidRPr="00562D11">
        <w:rPr>
          <w:b/>
        </w:rPr>
        <w:t xml:space="preserve"> of courses</w:t>
      </w:r>
      <w:r w:rsidRPr="00562D11">
        <w:rPr>
          <w:b/>
        </w:rPr>
        <w:t xml:space="preserve"> during their career at </w:t>
      </w:r>
      <w:r w:rsidR="009C0475" w:rsidRPr="00562D11">
        <w:rPr>
          <w:b/>
        </w:rPr>
        <w:t>Western Carolina University</w:t>
      </w:r>
      <w:r w:rsidRPr="00562D11">
        <w:rPr>
          <w:b/>
        </w:rPr>
        <w:t>.</w:t>
      </w:r>
      <w:r>
        <w:t xml:space="preserve"> A</w:t>
      </w:r>
      <w:r w:rsidR="0080158F">
        <w:t>ny</w:t>
      </w:r>
      <w:r>
        <w:t xml:space="preserve"> withdrawal </w:t>
      </w:r>
      <w:r w:rsidR="0080158F">
        <w:t xml:space="preserve">beyond the limit </w:t>
      </w:r>
      <w:r>
        <w:t xml:space="preserve">will result in a </w:t>
      </w:r>
      <w:r w:rsidR="0080158F">
        <w:t xml:space="preserve">Withdrew-Failing (WF) which will affect the semester and cumulative GPA as if it were an F. </w:t>
      </w:r>
    </w:p>
    <w:p w14:paraId="6E8B0F8B" w14:textId="77777777" w:rsidR="00971BA0" w:rsidRDefault="00971BA0" w:rsidP="00971BA0">
      <w:pPr>
        <w:widowControl w:val="0"/>
        <w:autoSpaceDE w:val="0"/>
        <w:autoSpaceDN w:val="0"/>
        <w:adjustRightInd w:val="0"/>
        <w:rPr>
          <w:rFonts w:cs="Arial"/>
        </w:rPr>
      </w:pPr>
    </w:p>
    <w:p w14:paraId="67E03869" w14:textId="77777777" w:rsidR="0080158F" w:rsidRDefault="009B6EC6" w:rsidP="00971BA0">
      <w:pPr>
        <w:widowControl w:val="0"/>
        <w:autoSpaceDE w:val="0"/>
        <w:autoSpaceDN w:val="0"/>
        <w:adjustRightInd w:val="0"/>
        <w:rPr>
          <w:rFonts w:cs="Arial"/>
        </w:rPr>
      </w:pPr>
      <w:r>
        <w:rPr>
          <w:rFonts w:cs="Arial"/>
        </w:rPr>
        <w:t>Example</w:t>
      </w:r>
      <w:r w:rsidR="0080158F">
        <w:rPr>
          <w:rFonts w:cs="Arial"/>
        </w:rPr>
        <w:t>:</w:t>
      </w:r>
    </w:p>
    <w:p w14:paraId="1FE10A29" w14:textId="77777777" w:rsidR="0080158F" w:rsidRDefault="0080158F" w:rsidP="00971BA0">
      <w:pPr>
        <w:widowControl w:val="0"/>
        <w:autoSpaceDE w:val="0"/>
        <w:autoSpaceDN w:val="0"/>
        <w:adjustRightInd w:val="0"/>
        <w:rPr>
          <w:rFonts w:cs="Arial"/>
        </w:rPr>
      </w:pPr>
      <w:r>
        <w:rPr>
          <w:rFonts w:cs="Arial"/>
        </w:rPr>
        <w:t xml:space="preserve">Student has previously withdrawn from five 3-hour courses for a total of fifteen hours. The student may not withdraw from another 3-hour course as </w:t>
      </w:r>
      <w:r w:rsidR="00E17C68">
        <w:rPr>
          <w:rFonts w:cs="Arial"/>
        </w:rPr>
        <w:t xml:space="preserve">this </w:t>
      </w:r>
      <w:r>
        <w:rPr>
          <w:rFonts w:cs="Arial"/>
        </w:rPr>
        <w:t xml:space="preserve">would exceed the limit. The student would, however, be able to withdraw from another 1-hour course. </w:t>
      </w:r>
    </w:p>
    <w:p w14:paraId="174F7D98" w14:textId="77777777" w:rsidR="0080158F" w:rsidRPr="00944ED1" w:rsidRDefault="0080158F" w:rsidP="00971BA0">
      <w:pPr>
        <w:widowControl w:val="0"/>
        <w:autoSpaceDE w:val="0"/>
        <w:autoSpaceDN w:val="0"/>
        <w:adjustRightInd w:val="0"/>
        <w:rPr>
          <w:rFonts w:cs="Arial"/>
        </w:rPr>
      </w:pPr>
    </w:p>
    <w:p w14:paraId="5F91FA9F" w14:textId="77777777" w:rsidR="00EA13E8" w:rsidRPr="0089379F" w:rsidRDefault="00C42020" w:rsidP="0089379F">
      <w:pPr>
        <w:rPr>
          <w:u w:val="single"/>
        </w:rPr>
      </w:pPr>
      <w:r w:rsidRPr="0089379F">
        <w:rPr>
          <w:u w:val="single"/>
        </w:rPr>
        <w:t>University</w:t>
      </w:r>
      <w:r w:rsidR="00F95556" w:rsidRPr="0089379F">
        <w:rPr>
          <w:u w:val="single"/>
        </w:rPr>
        <w:t xml:space="preserve"> Withdrawals</w:t>
      </w:r>
    </w:p>
    <w:p w14:paraId="7E488DC2" w14:textId="508F8488" w:rsidR="00562D11" w:rsidRDefault="0036609A" w:rsidP="00562D11">
      <w:pPr>
        <w:widowControl w:val="0"/>
        <w:autoSpaceDE w:val="0"/>
        <w:autoSpaceDN w:val="0"/>
        <w:adjustRightInd w:val="0"/>
        <w:rPr>
          <w:rFonts w:cs="Arial"/>
        </w:rPr>
      </w:pPr>
      <w:r>
        <w:rPr>
          <w:rFonts w:cs="Arial"/>
        </w:rPr>
        <w:t>During the fall and spring semesters, a</w:t>
      </w:r>
      <w:r w:rsidRPr="00944ED1">
        <w:rPr>
          <w:rFonts w:cs="Arial"/>
        </w:rPr>
        <w:t xml:space="preserve"> </w:t>
      </w:r>
      <w:r w:rsidR="00C42020" w:rsidRPr="00944ED1">
        <w:rPr>
          <w:rFonts w:cs="Arial"/>
        </w:rPr>
        <w:t xml:space="preserve">student may withdraw from the University through </w:t>
      </w:r>
      <w:r>
        <w:t>the last withdrawal date, as indicated by the registrar’s office.</w:t>
      </w:r>
      <w:r w:rsidRPr="0036609A">
        <w:rPr>
          <w:rFonts w:cs="Arial"/>
        </w:rPr>
        <w:t xml:space="preserve"> </w:t>
      </w:r>
      <w:r>
        <w:rPr>
          <w:rFonts w:cs="Arial"/>
        </w:rPr>
        <w:t xml:space="preserve">During summer sessions, a </w:t>
      </w:r>
      <w:r w:rsidR="00415D85">
        <w:rPr>
          <w:rFonts w:cs="Arial"/>
        </w:rPr>
        <w:t xml:space="preserve">University </w:t>
      </w:r>
      <w:r w:rsidRPr="00944ED1">
        <w:rPr>
          <w:rFonts w:cs="Arial"/>
        </w:rPr>
        <w:t xml:space="preserve">withdrawal </w:t>
      </w:r>
      <w:r>
        <w:rPr>
          <w:rFonts w:cs="Arial"/>
        </w:rPr>
        <w:t xml:space="preserve">occurs </w:t>
      </w:r>
      <w:r w:rsidRPr="00944ED1">
        <w:rPr>
          <w:rFonts w:cs="Arial"/>
        </w:rPr>
        <w:t xml:space="preserve">only if the student withdraws from all </w:t>
      </w:r>
      <w:r>
        <w:rPr>
          <w:rFonts w:cs="Arial"/>
        </w:rPr>
        <w:t xml:space="preserve">summer </w:t>
      </w:r>
      <w:r w:rsidRPr="00944ED1">
        <w:rPr>
          <w:rFonts w:cs="Arial"/>
        </w:rPr>
        <w:t>sessions</w:t>
      </w:r>
      <w:r>
        <w:rPr>
          <w:rFonts w:cs="Arial"/>
        </w:rPr>
        <w:t xml:space="preserve">. </w:t>
      </w:r>
      <w:r w:rsidR="00562D11">
        <w:rPr>
          <w:rFonts w:cs="Arial"/>
        </w:rPr>
        <w:t xml:space="preserve">University withdrawals will affect satisfactory academic progress and course completion rates but will not count towards the student’s 16-hour </w:t>
      </w:r>
      <w:r w:rsidR="007233E3">
        <w:rPr>
          <w:rFonts w:cs="Arial"/>
        </w:rPr>
        <w:t xml:space="preserve">course </w:t>
      </w:r>
      <w:r w:rsidR="00562D11">
        <w:rPr>
          <w:rFonts w:cs="Arial"/>
        </w:rPr>
        <w:t>withdrawal limit.</w:t>
      </w:r>
    </w:p>
    <w:p w14:paraId="22D79C33" w14:textId="77777777" w:rsidR="003E481C" w:rsidRDefault="003E481C" w:rsidP="00A2720B">
      <w:pPr>
        <w:widowControl w:val="0"/>
        <w:autoSpaceDE w:val="0"/>
        <w:autoSpaceDN w:val="0"/>
        <w:adjustRightInd w:val="0"/>
        <w:rPr>
          <w:rFonts w:cs="Arial"/>
        </w:rPr>
      </w:pPr>
    </w:p>
    <w:p w14:paraId="44901FCD" w14:textId="77777777" w:rsidR="00A2720B" w:rsidRPr="00944ED1" w:rsidRDefault="00C42020" w:rsidP="00A2720B">
      <w:pPr>
        <w:widowControl w:val="0"/>
        <w:autoSpaceDE w:val="0"/>
        <w:autoSpaceDN w:val="0"/>
        <w:adjustRightInd w:val="0"/>
        <w:rPr>
          <w:rFonts w:cs="Arial"/>
          <w:b/>
          <w:bCs/>
        </w:rPr>
      </w:pPr>
      <w:r w:rsidRPr="00944ED1">
        <w:rPr>
          <w:rFonts w:cs="Arial"/>
        </w:rPr>
        <w:t xml:space="preserve">The </w:t>
      </w:r>
      <w:r w:rsidR="00415D85">
        <w:rPr>
          <w:rFonts w:cs="Arial"/>
        </w:rPr>
        <w:t xml:space="preserve">University </w:t>
      </w:r>
      <w:r w:rsidRPr="00944ED1">
        <w:rPr>
          <w:rFonts w:cs="Arial"/>
        </w:rPr>
        <w:t xml:space="preserve">withdrawal process is initiated in the </w:t>
      </w:r>
      <w:r w:rsidR="000D5FD9">
        <w:rPr>
          <w:rFonts w:cs="Arial"/>
        </w:rPr>
        <w:t xml:space="preserve">Advising </w:t>
      </w:r>
      <w:proofErr w:type="gramStart"/>
      <w:r w:rsidR="000D5FD9">
        <w:rPr>
          <w:rFonts w:cs="Arial"/>
        </w:rPr>
        <w:t>Center,</w:t>
      </w:r>
      <w:proofErr w:type="gramEnd"/>
      <w:r w:rsidR="000D5FD9">
        <w:rPr>
          <w:rFonts w:cs="Arial"/>
        </w:rPr>
        <w:t xml:space="preserve"> located in 214 Killian Annex</w:t>
      </w:r>
      <w:r w:rsidRPr="00944ED1">
        <w:rPr>
          <w:rFonts w:cs="Arial"/>
        </w:rPr>
        <w:t>.</w:t>
      </w:r>
      <w:r w:rsidR="003E481C">
        <w:rPr>
          <w:rFonts w:cs="Arial"/>
        </w:rPr>
        <w:t xml:space="preserve"> In the event of a University withdrawal, the student will receive</w:t>
      </w:r>
      <w:r w:rsidRPr="00944ED1">
        <w:rPr>
          <w:rFonts w:cs="Arial"/>
        </w:rPr>
        <w:t xml:space="preserve"> </w:t>
      </w:r>
      <w:r w:rsidR="003E481C">
        <w:rPr>
          <w:rFonts w:cs="Arial"/>
        </w:rPr>
        <w:t>a</w:t>
      </w:r>
      <w:r w:rsidR="003E481C" w:rsidRPr="00944ED1">
        <w:rPr>
          <w:rFonts w:cs="Arial"/>
        </w:rPr>
        <w:t xml:space="preserve"> grade of “W” (“Withdrawn”) for all courses in which the student was enrolled.</w:t>
      </w:r>
      <w:r w:rsidR="0089379F">
        <w:rPr>
          <w:rFonts w:cs="Arial"/>
        </w:rPr>
        <w:t xml:space="preserve"> </w:t>
      </w:r>
      <w:r w:rsidRPr="00944ED1">
        <w:rPr>
          <w:rFonts w:cs="Arial"/>
        </w:rPr>
        <w:t>The</w:t>
      </w:r>
      <w:r w:rsidR="00A2720B" w:rsidRPr="00944ED1">
        <w:rPr>
          <w:rFonts w:cs="Arial"/>
        </w:rPr>
        <w:t xml:space="preserve"> “Fees, Expenses and Financial Aid</w:t>
      </w:r>
      <w:r w:rsidRPr="00944ED1">
        <w:rPr>
          <w:rFonts w:cs="Arial"/>
        </w:rPr>
        <w:t>” section of this catalog provides information regarding the effects of</w:t>
      </w:r>
      <w:r w:rsidR="00415D85">
        <w:rPr>
          <w:rFonts w:cs="Arial"/>
        </w:rPr>
        <w:t xml:space="preserve"> University</w:t>
      </w:r>
      <w:r w:rsidRPr="00944ED1">
        <w:rPr>
          <w:rFonts w:cs="Arial"/>
        </w:rPr>
        <w:t xml:space="preserve"> withdrawal upon tuition and fee payments and financial aid.</w:t>
      </w:r>
    </w:p>
    <w:p w14:paraId="6820DC0E" w14:textId="77777777" w:rsidR="006351E4" w:rsidRDefault="006351E4" w:rsidP="00A2720B">
      <w:pPr>
        <w:widowControl w:val="0"/>
        <w:autoSpaceDE w:val="0"/>
        <w:autoSpaceDN w:val="0"/>
        <w:adjustRightInd w:val="0"/>
        <w:rPr>
          <w:rFonts w:cs="Arial"/>
        </w:rPr>
      </w:pPr>
    </w:p>
    <w:p w14:paraId="4FA6E418" w14:textId="77777777" w:rsidR="00C42020" w:rsidRDefault="00C42020" w:rsidP="00A2720B">
      <w:pPr>
        <w:widowControl w:val="0"/>
        <w:autoSpaceDE w:val="0"/>
        <w:autoSpaceDN w:val="0"/>
        <w:adjustRightInd w:val="0"/>
        <w:rPr>
          <w:rFonts w:cs="Arial"/>
        </w:rPr>
      </w:pPr>
      <w:r w:rsidRPr="00944ED1">
        <w:rPr>
          <w:rFonts w:cs="Arial"/>
        </w:rPr>
        <w:t>A student may not use this policy for courses in which penalty grades were assigned as a result of academic misconduct. In all cases, the withdrawal date is noted on the student’s permanent record.</w:t>
      </w:r>
    </w:p>
    <w:p w14:paraId="508952D8" w14:textId="77777777" w:rsidR="003E481C" w:rsidRPr="00944ED1" w:rsidRDefault="003E481C" w:rsidP="00A2720B">
      <w:pPr>
        <w:widowControl w:val="0"/>
        <w:autoSpaceDE w:val="0"/>
        <w:autoSpaceDN w:val="0"/>
        <w:adjustRightInd w:val="0"/>
        <w:rPr>
          <w:rFonts w:cs="Arial"/>
          <w:b/>
          <w:bCs/>
        </w:rPr>
      </w:pPr>
    </w:p>
    <w:p w14:paraId="3F3C1869" w14:textId="77777777" w:rsidR="001B282E" w:rsidRPr="00562D11" w:rsidRDefault="001B282E" w:rsidP="00A2720B">
      <w:pPr>
        <w:widowControl w:val="0"/>
        <w:autoSpaceDE w:val="0"/>
        <w:autoSpaceDN w:val="0"/>
        <w:adjustRightInd w:val="0"/>
        <w:rPr>
          <w:u w:val="single"/>
        </w:rPr>
      </w:pPr>
      <w:r w:rsidRPr="00562D11">
        <w:rPr>
          <w:u w:val="single"/>
        </w:rPr>
        <w:t>After the Withdrawal Deadline</w:t>
      </w:r>
    </w:p>
    <w:p w14:paraId="7F815C37" w14:textId="77777777" w:rsidR="00A2720B" w:rsidRPr="0089379F" w:rsidRDefault="00D50AA9" w:rsidP="00A2720B">
      <w:pPr>
        <w:widowControl w:val="0"/>
        <w:autoSpaceDE w:val="0"/>
        <w:autoSpaceDN w:val="0"/>
        <w:adjustRightInd w:val="0"/>
        <w:rPr>
          <w:rFonts w:cs="Arial"/>
          <w:b/>
        </w:rPr>
      </w:pPr>
      <w:r>
        <w:t xml:space="preserve">There are </w:t>
      </w:r>
      <w:r w:rsidR="003E481C">
        <w:rPr>
          <w:rFonts w:cs="Arial"/>
        </w:rPr>
        <w:t>three</w:t>
      </w:r>
      <w:r w:rsidR="003E481C" w:rsidRPr="00944ED1">
        <w:rPr>
          <w:rFonts w:cs="Arial"/>
        </w:rPr>
        <w:t xml:space="preserve"> exceptions</w:t>
      </w:r>
      <w:r w:rsidR="003E481C">
        <w:rPr>
          <w:rFonts w:cs="Arial"/>
        </w:rPr>
        <w:t xml:space="preserve"> to the University withdrawal policy</w:t>
      </w:r>
      <w:r>
        <w:rPr>
          <w:rFonts w:cs="Arial"/>
        </w:rPr>
        <w:t xml:space="preserve"> </w:t>
      </w:r>
      <w:r w:rsidR="00E17C68">
        <w:rPr>
          <w:rFonts w:cs="Arial"/>
        </w:rPr>
        <w:t>that</w:t>
      </w:r>
      <w:r>
        <w:rPr>
          <w:rFonts w:cs="Arial"/>
        </w:rPr>
        <w:t xml:space="preserve"> will allow a student to withdraw from all courses. The exceptions</w:t>
      </w:r>
      <w:r w:rsidR="003E481C">
        <w:rPr>
          <w:rFonts w:cs="Arial"/>
        </w:rPr>
        <w:t xml:space="preserve"> are </w:t>
      </w:r>
      <w:r w:rsidR="003E481C" w:rsidRPr="0089379F">
        <w:rPr>
          <w:rFonts w:cs="Arial"/>
          <w:b/>
        </w:rPr>
        <w:t>medical withdrawals</w:t>
      </w:r>
      <w:r w:rsidR="003E481C">
        <w:rPr>
          <w:rFonts w:cs="Arial"/>
        </w:rPr>
        <w:t>,</w:t>
      </w:r>
      <w:r w:rsidR="003E481C" w:rsidRPr="00944ED1">
        <w:rPr>
          <w:rFonts w:cs="Arial"/>
        </w:rPr>
        <w:t xml:space="preserve"> </w:t>
      </w:r>
      <w:r w:rsidR="003E481C" w:rsidRPr="0089379F">
        <w:rPr>
          <w:rFonts w:cs="Arial"/>
          <w:b/>
        </w:rPr>
        <w:t>withdrawals for deployment or other military contingency</w:t>
      </w:r>
      <w:r w:rsidR="003E481C">
        <w:rPr>
          <w:rFonts w:cs="Arial"/>
        </w:rPr>
        <w:t xml:space="preserve">, and </w:t>
      </w:r>
      <w:r w:rsidR="003E481C" w:rsidRPr="0089379F">
        <w:rPr>
          <w:rFonts w:cs="Arial"/>
          <w:b/>
        </w:rPr>
        <w:t>withdrawals for extenuating circumstances.</w:t>
      </w:r>
    </w:p>
    <w:p w14:paraId="20BBB5A6" w14:textId="77777777" w:rsidR="003E481C" w:rsidRPr="0089379F" w:rsidRDefault="003E481C" w:rsidP="00A2720B">
      <w:pPr>
        <w:widowControl w:val="0"/>
        <w:autoSpaceDE w:val="0"/>
        <w:autoSpaceDN w:val="0"/>
        <w:adjustRightInd w:val="0"/>
        <w:rPr>
          <w:rFonts w:cs="Arial"/>
          <w:b/>
          <w:bCs/>
          <w:i/>
          <w:iCs/>
        </w:rPr>
      </w:pPr>
    </w:p>
    <w:p w14:paraId="5C346AF5" w14:textId="77777777" w:rsidR="00EA13E8" w:rsidRPr="0089379F" w:rsidRDefault="00C42020" w:rsidP="0089379F">
      <w:pPr>
        <w:rPr>
          <w:b/>
        </w:rPr>
      </w:pPr>
      <w:r w:rsidRPr="0089379F">
        <w:rPr>
          <w:b/>
        </w:rPr>
        <w:t xml:space="preserve">Withdrawal for </w:t>
      </w:r>
      <w:r w:rsidR="00D36C71" w:rsidRPr="0089379F">
        <w:rPr>
          <w:b/>
        </w:rPr>
        <w:t>M</w:t>
      </w:r>
      <w:r w:rsidRPr="0089379F">
        <w:rPr>
          <w:b/>
        </w:rPr>
        <w:t xml:space="preserve">edical </w:t>
      </w:r>
      <w:r w:rsidR="00D36C71" w:rsidRPr="0089379F">
        <w:rPr>
          <w:b/>
        </w:rPr>
        <w:t>R</w:t>
      </w:r>
      <w:r w:rsidRPr="0089379F">
        <w:rPr>
          <w:b/>
        </w:rPr>
        <w:t>easons</w:t>
      </w:r>
      <w:r w:rsidR="00EA13E8" w:rsidRPr="0089379F">
        <w:rPr>
          <w:b/>
        </w:rPr>
        <w:t>:</w:t>
      </w:r>
      <w:r w:rsidRPr="0089379F">
        <w:rPr>
          <w:b/>
        </w:rPr>
        <w:t xml:space="preserve"> </w:t>
      </w:r>
    </w:p>
    <w:p w14:paraId="61F8280C" w14:textId="77777777" w:rsidR="00A2720B" w:rsidRPr="00944ED1" w:rsidRDefault="00C42020" w:rsidP="00A2720B">
      <w:pPr>
        <w:widowControl w:val="0"/>
        <w:autoSpaceDE w:val="0"/>
        <w:autoSpaceDN w:val="0"/>
        <w:adjustRightInd w:val="0"/>
        <w:rPr>
          <w:rFonts w:cs="Arial"/>
        </w:rPr>
      </w:pPr>
      <w:r w:rsidRPr="00944ED1">
        <w:rPr>
          <w:rFonts w:cs="Arial"/>
        </w:rPr>
        <w:t xml:space="preserve">A designated physician or </w:t>
      </w:r>
      <w:r w:rsidR="007B1A33" w:rsidRPr="00944ED1">
        <w:rPr>
          <w:rFonts w:cs="Arial"/>
        </w:rPr>
        <w:t xml:space="preserve">her or </w:t>
      </w:r>
      <w:r w:rsidRPr="00944ED1">
        <w:rPr>
          <w:rFonts w:cs="Arial"/>
        </w:rPr>
        <w:t xml:space="preserve">his designee at Western Carolina University </w:t>
      </w:r>
      <w:r w:rsidR="007B1A33" w:rsidRPr="00944ED1">
        <w:rPr>
          <w:rFonts w:cs="Arial"/>
        </w:rPr>
        <w:t>Student Health Services reviews</w:t>
      </w:r>
      <w:r w:rsidRPr="00944ED1">
        <w:rPr>
          <w:rFonts w:cs="Arial"/>
        </w:rPr>
        <w:t xml:space="preserve"> all medical withdrawals</w:t>
      </w:r>
      <w:r w:rsidR="00090BE8" w:rsidRPr="00944ED1">
        <w:rPr>
          <w:rFonts w:cs="Arial"/>
        </w:rPr>
        <w:t xml:space="preserve"> and evaluates the medical documentation</w:t>
      </w:r>
      <w:r w:rsidR="007B1A33" w:rsidRPr="00944ED1">
        <w:rPr>
          <w:rFonts w:cs="Arial"/>
        </w:rPr>
        <w:t>.</w:t>
      </w:r>
      <w:r w:rsidRPr="00944ED1">
        <w:rPr>
          <w:rFonts w:cs="Arial"/>
        </w:rPr>
        <w:t xml:space="preserve"> Medical withdrawals are of two types:</w:t>
      </w:r>
    </w:p>
    <w:p w14:paraId="0825358C" w14:textId="77777777" w:rsidR="00EA13E8" w:rsidRPr="00944ED1" w:rsidRDefault="00EA13E8" w:rsidP="00A2720B">
      <w:pPr>
        <w:widowControl w:val="0"/>
        <w:autoSpaceDE w:val="0"/>
        <w:autoSpaceDN w:val="0"/>
        <w:adjustRightInd w:val="0"/>
        <w:rPr>
          <w:rFonts w:cs="Arial"/>
          <w:b/>
        </w:rPr>
      </w:pPr>
    </w:p>
    <w:p w14:paraId="1683DF87" w14:textId="77777777" w:rsidR="00C42020" w:rsidRPr="0089379F" w:rsidRDefault="00C42020" w:rsidP="00A2720B">
      <w:pPr>
        <w:widowControl w:val="0"/>
        <w:autoSpaceDE w:val="0"/>
        <w:autoSpaceDN w:val="0"/>
        <w:adjustRightInd w:val="0"/>
        <w:rPr>
          <w:rFonts w:cs="Arial"/>
        </w:rPr>
      </w:pPr>
      <w:r w:rsidRPr="0089379F">
        <w:rPr>
          <w:rFonts w:cs="Arial"/>
        </w:rPr>
        <w:t>Regular medical withdrawal</w:t>
      </w:r>
      <w:r w:rsidR="0099787C" w:rsidRPr="0089379F">
        <w:rPr>
          <w:rFonts w:cs="Arial"/>
        </w:rPr>
        <w:t xml:space="preserve"> (</w:t>
      </w:r>
      <w:r w:rsidRPr="0089379F">
        <w:rPr>
          <w:rFonts w:cs="Arial"/>
        </w:rPr>
        <w:t>withdrawal for current semester</w:t>
      </w:r>
      <w:r w:rsidR="0099787C" w:rsidRPr="0089379F">
        <w:rPr>
          <w:rFonts w:cs="Arial"/>
        </w:rPr>
        <w:t>)</w:t>
      </w:r>
      <w:r w:rsidRPr="0089379F">
        <w:rPr>
          <w:rFonts w:cs="Arial"/>
        </w:rPr>
        <w:t>:</w:t>
      </w:r>
    </w:p>
    <w:p w14:paraId="5C230333" w14:textId="1F992ACC" w:rsidR="00C42020" w:rsidRPr="00944ED1" w:rsidRDefault="00D36C71" w:rsidP="00A2720B">
      <w:pPr>
        <w:pStyle w:val="ListParagraph"/>
        <w:widowControl w:val="0"/>
        <w:numPr>
          <w:ilvl w:val="0"/>
          <w:numId w:val="3"/>
        </w:numPr>
        <w:tabs>
          <w:tab w:val="left" w:pos="940"/>
          <w:tab w:val="left" w:pos="1440"/>
        </w:tabs>
        <w:autoSpaceDE w:val="0"/>
        <w:autoSpaceDN w:val="0"/>
        <w:adjustRightInd w:val="0"/>
        <w:rPr>
          <w:rFonts w:cs="Arial"/>
        </w:rPr>
      </w:pPr>
      <w:r w:rsidRPr="00944ED1">
        <w:rPr>
          <w:rFonts w:cs="Arial"/>
        </w:rPr>
        <w:t>R</w:t>
      </w:r>
      <w:r w:rsidR="00C42020" w:rsidRPr="00944ED1">
        <w:rPr>
          <w:rFonts w:cs="Arial"/>
        </w:rPr>
        <w:t xml:space="preserve">equires medical documentation from a private physician, psychiatrist, psychologist, or therapist. If </w:t>
      </w:r>
      <w:r w:rsidR="00E17C68">
        <w:rPr>
          <w:rFonts w:cs="Arial"/>
        </w:rPr>
        <w:t>the student has</w:t>
      </w:r>
      <w:r w:rsidR="00E17C68" w:rsidRPr="00944ED1">
        <w:rPr>
          <w:rFonts w:cs="Arial"/>
        </w:rPr>
        <w:t xml:space="preserve"> </w:t>
      </w:r>
      <w:r w:rsidR="00C42020" w:rsidRPr="00944ED1">
        <w:rPr>
          <w:rFonts w:cs="Arial"/>
        </w:rPr>
        <w:t>not been seen at Western Carolina University Student</w:t>
      </w:r>
      <w:r w:rsidR="007B1A33" w:rsidRPr="00944ED1">
        <w:rPr>
          <w:rFonts w:cs="Arial"/>
        </w:rPr>
        <w:t xml:space="preserve"> Health Services or Western Carolina University Counseling and Psychological Services</w:t>
      </w:r>
      <w:r w:rsidR="00C42020" w:rsidRPr="00944ED1">
        <w:rPr>
          <w:rFonts w:cs="Arial"/>
        </w:rPr>
        <w:t xml:space="preserve">, </w:t>
      </w:r>
      <w:r w:rsidR="00216DFE">
        <w:rPr>
          <w:rFonts w:cs="Arial"/>
        </w:rPr>
        <w:t>appropriate medical records</w:t>
      </w:r>
      <w:r w:rsidR="00C42020" w:rsidRPr="00944ED1">
        <w:rPr>
          <w:rFonts w:cs="Arial"/>
        </w:rPr>
        <w:t xml:space="preserve"> from </w:t>
      </w:r>
      <w:r w:rsidR="00E17C68">
        <w:rPr>
          <w:rFonts w:cs="Arial"/>
        </w:rPr>
        <w:t>an</w:t>
      </w:r>
      <w:r w:rsidR="00E17C68" w:rsidRPr="00944ED1">
        <w:rPr>
          <w:rFonts w:cs="Arial"/>
        </w:rPr>
        <w:t xml:space="preserve"> </w:t>
      </w:r>
      <w:r w:rsidR="00C42020" w:rsidRPr="00944ED1">
        <w:rPr>
          <w:rFonts w:cs="Arial"/>
        </w:rPr>
        <w:t xml:space="preserve">outside provider </w:t>
      </w:r>
      <w:r w:rsidR="00216DFE">
        <w:rPr>
          <w:rFonts w:cs="Arial"/>
        </w:rPr>
        <w:t>are</w:t>
      </w:r>
      <w:r w:rsidR="00216DFE" w:rsidRPr="00944ED1">
        <w:rPr>
          <w:rFonts w:cs="Arial"/>
        </w:rPr>
        <w:t xml:space="preserve"> </w:t>
      </w:r>
      <w:r w:rsidR="00C42020" w:rsidRPr="00944ED1">
        <w:rPr>
          <w:rFonts w:cs="Arial"/>
        </w:rPr>
        <w:t>required.</w:t>
      </w:r>
    </w:p>
    <w:p w14:paraId="463EAE78" w14:textId="77777777" w:rsidR="00C42020" w:rsidRPr="00944ED1" w:rsidRDefault="00D36C71" w:rsidP="00A2720B">
      <w:pPr>
        <w:pStyle w:val="ListParagraph"/>
        <w:widowControl w:val="0"/>
        <w:numPr>
          <w:ilvl w:val="0"/>
          <w:numId w:val="3"/>
        </w:numPr>
        <w:tabs>
          <w:tab w:val="left" w:pos="940"/>
          <w:tab w:val="left" w:pos="1440"/>
        </w:tabs>
        <w:autoSpaceDE w:val="0"/>
        <w:autoSpaceDN w:val="0"/>
        <w:adjustRightInd w:val="0"/>
        <w:rPr>
          <w:rFonts w:cs="Arial"/>
        </w:rPr>
      </w:pPr>
      <w:r w:rsidRPr="00944ED1">
        <w:rPr>
          <w:rFonts w:cs="Arial"/>
        </w:rPr>
        <w:t>R</w:t>
      </w:r>
      <w:r w:rsidR="00C42020" w:rsidRPr="00944ED1">
        <w:rPr>
          <w:rFonts w:cs="Arial"/>
        </w:rPr>
        <w:t xml:space="preserve">equires documentation from </w:t>
      </w:r>
      <w:r w:rsidR="007B1A33" w:rsidRPr="00944ED1">
        <w:rPr>
          <w:rFonts w:cs="Arial"/>
        </w:rPr>
        <w:t xml:space="preserve">outside </w:t>
      </w:r>
      <w:r w:rsidR="00C42020" w:rsidRPr="00944ED1">
        <w:rPr>
          <w:rFonts w:cs="Arial"/>
        </w:rPr>
        <w:t>provide</w:t>
      </w:r>
      <w:r w:rsidR="007B1A33" w:rsidRPr="00944ED1">
        <w:rPr>
          <w:rFonts w:cs="Arial"/>
        </w:rPr>
        <w:t>rs to a designated Western Carolina University physician or counselor</w:t>
      </w:r>
      <w:r w:rsidR="00A2720B" w:rsidRPr="00944ED1">
        <w:rPr>
          <w:rFonts w:cs="Arial"/>
        </w:rPr>
        <w:t xml:space="preserve">. </w:t>
      </w:r>
      <w:r w:rsidR="00C42020" w:rsidRPr="00944ED1">
        <w:rPr>
          <w:rFonts w:cs="Arial"/>
        </w:rPr>
        <w:t>Documentation may be by mail, by fax, or hand-delivered, but it must be in writing. This documentation must specifically recommend withdrawal and must give a specific date</w:t>
      </w:r>
      <w:r w:rsidR="007B1A33" w:rsidRPr="00944ED1">
        <w:rPr>
          <w:rFonts w:cs="Arial"/>
        </w:rPr>
        <w:t xml:space="preserve"> of withdrawal</w:t>
      </w:r>
      <w:r w:rsidR="00C42020" w:rsidRPr="00944ED1">
        <w:rPr>
          <w:rFonts w:cs="Arial"/>
        </w:rPr>
        <w:t>.</w:t>
      </w:r>
    </w:p>
    <w:p w14:paraId="6DB7FD7E" w14:textId="77777777" w:rsidR="00C42020" w:rsidRPr="00944ED1" w:rsidRDefault="00D36C71" w:rsidP="00A2720B">
      <w:pPr>
        <w:pStyle w:val="ListParagraph"/>
        <w:widowControl w:val="0"/>
        <w:numPr>
          <w:ilvl w:val="0"/>
          <w:numId w:val="3"/>
        </w:numPr>
        <w:tabs>
          <w:tab w:val="left" w:pos="940"/>
          <w:tab w:val="left" w:pos="1440"/>
        </w:tabs>
        <w:autoSpaceDE w:val="0"/>
        <w:autoSpaceDN w:val="0"/>
        <w:adjustRightInd w:val="0"/>
        <w:rPr>
          <w:rFonts w:cs="Arial"/>
        </w:rPr>
      </w:pPr>
      <w:r w:rsidRPr="00944ED1">
        <w:rPr>
          <w:rFonts w:cs="Arial"/>
        </w:rPr>
        <w:t>W</w:t>
      </w:r>
      <w:r w:rsidR="0070376D" w:rsidRPr="00944ED1">
        <w:rPr>
          <w:rFonts w:cs="Arial"/>
        </w:rPr>
        <w:t xml:space="preserve">ill not </w:t>
      </w:r>
      <w:r w:rsidR="00C42020" w:rsidRPr="00944ED1">
        <w:rPr>
          <w:rFonts w:cs="Arial"/>
        </w:rPr>
        <w:t>be granted if any final examinations for the current semester have been taken.</w:t>
      </w:r>
    </w:p>
    <w:p w14:paraId="4684CB0D" w14:textId="77777777" w:rsidR="00D36C71" w:rsidRPr="00944ED1" w:rsidRDefault="00D36C71" w:rsidP="00A2720B">
      <w:pPr>
        <w:widowControl w:val="0"/>
        <w:tabs>
          <w:tab w:val="left" w:pos="220"/>
          <w:tab w:val="left" w:pos="720"/>
        </w:tabs>
        <w:autoSpaceDE w:val="0"/>
        <w:autoSpaceDN w:val="0"/>
        <w:adjustRightInd w:val="0"/>
        <w:rPr>
          <w:rFonts w:cs="Arial"/>
          <w:b/>
        </w:rPr>
      </w:pPr>
    </w:p>
    <w:p w14:paraId="6F6E8A5C" w14:textId="77777777" w:rsidR="00C42020" w:rsidRPr="0089379F" w:rsidRDefault="00C42020" w:rsidP="00A2720B">
      <w:pPr>
        <w:widowControl w:val="0"/>
        <w:tabs>
          <w:tab w:val="left" w:pos="220"/>
          <w:tab w:val="left" w:pos="720"/>
        </w:tabs>
        <w:autoSpaceDE w:val="0"/>
        <w:autoSpaceDN w:val="0"/>
        <w:adjustRightInd w:val="0"/>
        <w:rPr>
          <w:rFonts w:cs="Arial"/>
        </w:rPr>
      </w:pPr>
      <w:r w:rsidRPr="0089379F">
        <w:rPr>
          <w:rFonts w:cs="Arial"/>
        </w:rPr>
        <w:t>Retroactive medical withdrawal</w:t>
      </w:r>
      <w:r w:rsidR="0099787C" w:rsidRPr="0089379F">
        <w:rPr>
          <w:rFonts w:cs="Arial"/>
        </w:rPr>
        <w:t xml:space="preserve"> (</w:t>
      </w:r>
      <w:r w:rsidRPr="0089379F">
        <w:rPr>
          <w:rFonts w:cs="Arial"/>
        </w:rPr>
        <w:t>withdrawal for a previous semester</w:t>
      </w:r>
      <w:r w:rsidR="0099787C" w:rsidRPr="0089379F">
        <w:rPr>
          <w:rFonts w:cs="Arial"/>
        </w:rPr>
        <w:t>)</w:t>
      </w:r>
      <w:r w:rsidRPr="0089379F">
        <w:rPr>
          <w:rFonts w:cs="Arial"/>
        </w:rPr>
        <w:t>:</w:t>
      </w:r>
    </w:p>
    <w:p w14:paraId="7EBEE70D" w14:textId="77777777" w:rsidR="00C42020" w:rsidRPr="00944ED1" w:rsidRDefault="00D36C71" w:rsidP="00A2720B">
      <w:pPr>
        <w:pStyle w:val="ListParagraph"/>
        <w:widowControl w:val="0"/>
        <w:numPr>
          <w:ilvl w:val="0"/>
          <w:numId w:val="4"/>
        </w:numPr>
        <w:tabs>
          <w:tab w:val="left" w:pos="940"/>
          <w:tab w:val="left" w:pos="1440"/>
        </w:tabs>
        <w:autoSpaceDE w:val="0"/>
        <w:autoSpaceDN w:val="0"/>
        <w:adjustRightInd w:val="0"/>
        <w:rPr>
          <w:rFonts w:cs="Arial"/>
        </w:rPr>
      </w:pPr>
      <w:r w:rsidRPr="00944ED1">
        <w:rPr>
          <w:rFonts w:cs="Arial"/>
        </w:rPr>
        <w:t>R</w:t>
      </w:r>
      <w:r w:rsidR="00C42020" w:rsidRPr="00944ED1">
        <w:rPr>
          <w:rFonts w:cs="Arial"/>
        </w:rPr>
        <w:t xml:space="preserve">equires medical documentation from a private physician, psychiatrist, psychologist, or therapist, or a Western Carolina </w:t>
      </w:r>
      <w:r w:rsidR="007B1A33" w:rsidRPr="00944ED1">
        <w:rPr>
          <w:rFonts w:cs="Arial"/>
        </w:rPr>
        <w:t xml:space="preserve">University Student Health Services or Western Carolina University Counseling and Psychological Services </w:t>
      </w:r>
      <w:r w:rsidR="00C42020" w:rsidRPr="00944ED1">
        <w:rPr>
          <w:rFonts w:cs="Arial"/>
        </w:rPr>
        <w:t>physician, psychologist, or counselor who treated the student during the semester requested.</w:t>
      </w:r>
    </w:p>
    <w:p w14:paraId="7CB2D2D5" w14:textId="77777777" w:rsidR="00C42020" w:rsidRPr="00944ED1" w:rsidRDefault="00D36C71" w:rsidP="00A2720B">
      <w:pPr>
        <w:pStyle w:val="ListParagraph"/>
        <w:widowControl w:val="0"/>
        <w:numPr>
          <w:ilvl w:val="0"/>
          <w:numId w:val="4"/>
        </w:numPr>
        <w:tabs>
          <w:tab w:val="left" w:pos="940"/>
          <w:tab w:val="left" w:pos="1440"/>
        </w:tabs>
        <w:autoSpaceDE w:val="0"/>
        <w:autoSpaceDN w:val="0"/>
        <w:adjustRightInd w:val="0"/>
        <w:rPr>
          <w:rFonts w:cs="Arial"/>
        </w:rPr>
      </w:pPr>
      <w:r w:rsidRPr="00944ED1">
        <w:rPr>
          <w:rFonts w:cs="Arial"/>
        </w:rPr>
        <w:t>R</w:t>
      </w:r>
      <w:r w:rsidR="00C42020" w:rsidRPr="00944ED1">
        <w:rPr>
          <w:rFonts w:cs="Arial"/>
        </w:rPr>
        <w:t>equires documentation from providers to the designated physician. Documentation may be by mail, by fax, or hand-delivered, but it must be in writing. This documentation must specifically recommend withdrawal and it must give a specific date.</w:t>
      </w:r>
    </w:p>
    <w:p w14:paraId="734F31FB" w14:textId="77777777" w:rsidR="006351E4" w:rsidRDefault="006351E4" w:rsidP="00090BE8">
      <w:pPr>
        <w:pStyle w:val="ListParagraph"/>
        <w:widowControl w:val="0"/>
        <w:numPr>
          <w:ilvl w:val="0"/>
          <w:numId w:val="4"/>
        </w:numPr>
        <w:tabs>
          <w:tab w:val="left" w:pos="940"/>
          <w:tab w:val="left" w:pos="1440"/>
        </w:tabs>
        <w:autoSpaceDE w:val="0"/>
        <w:autoSpaceDN w:val="0"/>
        <w:adjustRightInd w:val="0"/>
        <w:rPr>
          <w:rFonts w:cs="Arial"/>
        </w:rPr>
      </w:pPr>
      <w:r w:rsidRPr="006351E4">
        <w:rPr>
          <w:rFonts w:cs="Arial"/>
        </w:rPr>
        <w:t xml:space="preserve">Students who attempt the final exam in a class will not be allowed to </w:t>
      </w:r>
      <w:r w:rsidR="00D50AA9">
        <w:rPr>
          <w:rFonts w:cs="Arial"/>
        </w:rPr>
        <w:t xml:space="preserve">medically </w:t>
      </w:r>
      <w:r w:rsidRPr="006351E4">
        <w:rPr>
          <w:rFonts w:cs="Arial"/>
        </w:rPr>
        <w:t xml:space="preserve">withdraw. </w:t>
      </w:r>
    </w:p>
    <w:p w14:paraId="403D6D15" w14:textId="77777777" w:rsidR="005D0523" w:rsidRPr="006351E4" w:rsidRDefault="005D0523" w:rsidP="00090BE8">
      <w:pPr>
        <w:pStyle w:val="ListParagraph"/>
        <w:widowControl w:val="0"/>
        <w:numPr>
          <w:ilvl w:val="0"/>
          <w:numId w:val="4"/>
        </w:numPr>
        <w:tabs>
          <w:tab w:val="left" w:pos="940"/>
          <w:tab w:val="left" w:pos="1440"/>
        </w:tabs>
        <w:autoSpaceDE w:val="0"/>
        <w:autoSpaceDN w:val="0"/>
        <w:adjustRightInd w:val="0"/>
        <w:rPr>
          <w:rFonts w:cs="Arial"/>
        </w:rPr>
      </w:pPr>
      <w:r w:rsidRPr="006351E4">
        <w:rPr>
          <w:rFonts w:cs="Arial"/>
        </w:rPr>
        <w:t>Retroactive withdrawals must be completed by the end of the next regular semester (fall or spring).</w:t>
      </w:r>
    </w:p>
    <w:p w14:paraId="0F8EA50F" w14:textId="77777777" w:rsidR="00971BA0" w:rsidRDefault="00971BA0" w:rsidP="00971BA0">
      <w:pPr>
        <w:pStyle w:val="ListParagraph"/>
        <w:widowControl w:val="0"/>
        <w:autoSpaceDE w:val="0"/>
        <w:autoSpaceDN w:val="0"/>
        <w:adjustRightInd w:val="0"/>
        <w:spacing w:after="260"/>
        <w:rPr>
          <w:rFonts w:cs="Arial"/>
          <w:b/>
        </w:rPr>
      </w:pPr>
    </w:p>
    <w:p w14:paraId="6E5EEF89" w14:textId="77777777" w:rsidR="003E481C" w:rsidRPr="0089379F" w:rsidRDefault="003E481C" w:rsidP="003E481C">
      <w:pPr>
        <w:pStyle w:val="ListParagraph"/>
        <w:widowControl w:val="0"/>
        <w:autoSpaceDE w:val="0"/>
        <w:autoSpaceDN w:val="0"/>
        <w:adjustRightInd w:val="0"/>
        <w:ind w:left="0"/>
        <w:rPr>
          <w:rFonts w:cs="Arial"/>
        </w:rPr>
      </w:pPr>
      <w:r w:rsidRPr="0089379F">
        <w:rPr>
          <w:rFonts w:cs="Arial"/>
        </w:rPr>
        <w:t>Medical Withdrawal from One Course:</w:t>
      </w:r>
    </w:p>
    <w:p w14:paraId="4B1858B9" w14:textId="6FB26F3E" w:rsidR="00A6014A" w:rsidRPr="00A6014A" w:rsidRDefault="003E481C" w:rsidP="00A6014A">
      <w:pPr>
        <w:pStyle w:val="ListParagraph"/>
        <w:widowControl w:val="0"/>
        <w:numPr>
          <w:ilvl w:val="0"/>
          <w:numId w:val="33"/>
        </w:numPr>
        <w:autoSpaceDE w:val="0"/>
        <w:autoSpaceDN w:val="0"/>
        <w:adjustRightInd w:val="0"/>
        <w:rPr>
          <w:rFonts w:cs="Arial"/>
        </w:rPr>
      </w:pPr>
      <w:r w:rsidRPr="00A6014A">
        <w:rPr>
          <w:rFonts w:cs="Arial"/>
        </w:rPr>
        <w:t xml:space="preserve">A student may not </w:t>
      </w:r>
      <w:r w:rsidR="00D50AA9">
        <w:rPr>
          <w:rFonts w:cs="Arial"/>
        </w:rPr>
        <w:t xml:space="preserve">typically </w:t>
      </w:r>
      <w:r w:rsidRPr="00A6014A">
        <w:rPr>
          <w:rFonts w:cs="Arial"/>
        </w:rPr>
        <w:t>withdraw from individual courses</w:t>
      </w:r>
      <w:r w:rsidR="00D50AA9">
        <w:rPr>
          <w:rFonts w:cs="Arial"/>
        </w:rPr>
        <w:t xml:space="preserve"> for medical reasons</w:t>
      </w:r>
      <w:r w:rsidRPr="00A6014A">
        <w:rPr>
          <w:rFonts w:cs="Arial"/>
        </w:rPr>
        <w:t xml:space="preserve"> </w:t>
      </w:r>
      <w:proofErr w:type="gramStart"/>
      <w:r w:rsidRPr="00A6014A">
        <w:rPr>
          <w:rFonts w:cs="Arial"/>
        </w:rPr>
        <w:t>This</w:t>
      </w:r>
      <w:proofErr w:type="gramEnd"/>
      <w:r w:rsidRPr="00A6014A">
        <w:rPr>
          <w:rFonts w:cs="Arial"/>
        </w:rPr>
        <w:t xml:space="preserve"> includes courses in which penalty grades were assigned as a result of academic misconduct. A request to withdraw from a cou</w:t>
      </w:r>
      <w:r w:rsidR="006C2B60">
        <w:rPr>
          <w:rFonts w:cs="Arial"/>
        </w:rPr>
        <w:t xml:space="preserve">rse </w:t>
      </w:r>
      <w:r w:rsidRPr="00A6014A">
        <w:rPr>
          <w:rFonts w:cs="Arial"/>
        </w:rPr>
        <w:t xml:space="preserve">or to reduce your academic load is not a University medical withdrawal. </w:t>
      </w:r>
    </w:p>
    <w:p w14:paraId="00109816" w14:textId="77777777" w:rsidR="0089379F" w:rsidRPr="00A6014A" w:rsidRDefault="003E481C" w:rsidP="00A6014A">
      <w:pPr>
        <w:pStyle w:val="ListParagraph"/>
        <w:widowControl w:val="0"/>
        <w:numPr>
          <w:ilvl w:val="0"/>
          <w:numId w:val="33"/>
        </w:numPr>
        <w:autoSpaceDE w:val="0"/>
        <w:autoSpaceDN w:val="0"/>
        <w:adjustRightInd w:val="0"/>
        <w:rPr>
          <w:rFonts w:cs="Arial"/>
        </w:rPr>
      </w:pPr>
      <w:r w:rsidRPr="00A6014A">
        <w:rPr>
          <w:rFonts w:cs="Arial"/>
        </w:rPr>
        <w:t xml:space="preserve">Students who wish to withdraw from fewer than all of their current classes </w:t>
      </w:r>
      <w:r w:rsidR="00D50AA9">
        <w:rPr>
          <w:rFonts w:cs="Arial"/>
        </w:rPr>
        <w:t xml:space="preserve">for medical reasons </w:t>
      </w:r>
      <w:r w:rsidRPr="00A6014A">
        <w:rPr>
          <w:rFonts w:cs="Arial"/>
        </w:rPr>
        <w:t xml:space="preserve">may appeal to the dean of </w:t>
      </w:r>
      <w:r w:rsidR="0089379F" w:rsidRPr="00A6014A">
        <w:rPr>
          <w:rFonts w:cs="Arial"/>
        </w:rPr>
        <w:t>the division in which the course/s</w:t>
      </w:r>
      <w:r w:rsidRPr="00A6014A">
        <w:rPr>
          <w:rFonts w:cs="Arial"/>
        </w:rPr>
        <w:t xml:space="preserve"> is</w:t>
      </w:r>
      <w:r w:rsidR="0089379F" w:rsidRPr="00A6014A">
        <w:rPr>
          <w:rFonts w:cs="Arial"/>
        </w:rPr>
        <w:t>/are</w:t>
      </w:r>
      <w:r w:rsidRPr="00A6014A">
        <w:rPr>
          <w:rFonts w:cs="Arial"/>
        </w:rPr>
        <w:t xml:space="preserve"> being offered. In these cases, the student must provide documentation to the dean regarding the medical problem treated at Western Carolina University Student Health Services or Counseling and Psychological Services. If treatment has not occurred at the Western Carolina University Student Health Center, documentation from the outside provider will be required</w:t>
      </w:r>
      <w:r w:rsidR="0089379F" w:rsidRPr="00A6014A">
        <w:rPr>
          <w:rFonts w:cs="Arial"/>
        </w:rPr>
        <w:t xml:space="preserve">. </w:t>
      </w:r>
    </w:p>
    <w:p w14:paraId="17A74688" w14:textId="77777777" w:rsidR="0089379F" w:rsidRDefault="0089379F" w:rsidP="0089379F">
      <w:pPr>
        <w:widowControl w:val="0"/>
        <w:autoSpaceDE w:val="0"/>
        <w:autoSpaceDN w:val="0"/>
        <w:adjustRightInd w:val="0"/>
        <w:rPr>
          <w:rFonts w:cs="Arial"/>
        </w:rPr>
      </w:pPr>
    </w:p>
    <w:p w14:paraId="07498E47" w14:textId="77777777" w:rsidR="00C42020" w:rsidRPr="00944ED1" w:rsidRDefault="00C42020" w:rsidP="00C42020">
      <w:pPr>
        <w:widowControl w:val="0"/>
        <w:autoSpaceDE w:val="0"/>
        <w:autoSpaceDN w:val="0"/>
        <w:adjustRightInd w:val="0"/>
        <w:spacing w:after="260"/>
        <w:rPr>
          <w:rFonts w:cs="Arial"/>
        </w:rPr>
      </w:pPr>
      <w:r w:rsidRPr="00944ED1">
        <w:rPr>
          <w:rFonts w:cs="Arial"/>
        </w:rPr>
        <w:t xml:space="preserve">Western Carolina University </w:t>
      </w:r>
      <w:r w:rsidR="0070376D" w:rsidRPr="00944ED1">
        <w:rPr>
          <w:rFonts w:cs="Arial"/>
        </w:rPr>
        <w:t xml:space="preserve">is under no obligation </w:t>
      </w:r>
      <w:r w:rsidRPr="00944ED1">
        <w:rPr>
          <w:rFonts w:cs="Arial"/>
        </w:rPr>
        <w:t>to grant a medical withdrawal if final examinations have been taken. Such situation</w:t>
      </w:r>
      <w:r w:rsidR="00090BE8" w:rsidRPr="00944ED1">
        <w:rPr>
          <w:rFonts w:cs="Arial"/>
        </w:rPr>
        <w:t>s</w:t>
      </w:r>
      <w:r w:rsidRPr="00944ED1">
        <w:rPr>
          <w:rFonts w:cs="Arial"/>
        </w:rPr>
        <w:t xml:space="preserve"> must be handled as grade replacement</w:t>
      </w:r>
      <w:r w:rsidR="00090BE8" w:rsidRPr="00944ED1">
        <w:rPr>
          <w:rFonts w:cs="Arial"/>
        </w:rPr>
        <w:t>s</w:t>
      </w:r>
      <w:r w:rsidRPr="00944ED1">
        <w:rPr>
          <w:rFonts w:cs="Arial"/>
        </w:rPr>
        <w:t xml:space="preserve">. </w:t>
      </w:r>
    </w:p>
    <w:p w14:paraId="2BE3E3C6" w14:textId="08476152" w:rsidR="00CA7D1A" w:rsidRDefault="00C42020" w:rsidP="003B12E0">
      <w:pPr>
        <w:widowControl w:val="0"/>
        <w:autoSpaceDE w:val="0"/>
        <w:autoSpaceDN w:val="0"/>
        <w:adjustRightInd w:val="0"/>
        <w:spacing w:after="260"/>
        <w:rPr>
          <w:b/>
        </w:rPr>
      </w:pPr>
      <w:r w:rsidRPr="00944ED1">
        <w:rPr>
          <w:rFonts w:cs="Arial"/>
        </w:rPr>
        <w:t>A notation of “W” is entered on the permanent record of the student for all withdrawals from the University for Medical Reasons</w:t>
      </w:r>
      <w:r w:rsidR="00A2720B" w:rsidRPr="00944ED1">
        <w:rPr>
          <w:rFonts w:cs="Arial"/>
        </w:rPr>
        <w:t xml:space="preserve"> and will affect the </w:t>
      </w:r>
      <w:r w:rsidR="0041138A" w:rsidRPr="00944ED1">
        <w:rPr>
          <w:rFonts w:cs="Arial"/>
        </w:rPr>
        <w:t>student’s</w:t>
      </w:r>
      <w:r w:rsidRPr="00944ED1">
        <w:rPr>
          <w:rFonts w:cs="Arial"/>
        </w:rPr>
        <w:t xml:space="preserve"> course completion rate.</w:t>
      </w:r>
      <w:r w:rsidR="003B12E0">
        <w:rPr>
          <w:rFonts w:cs="Arial"/>
        </w:rPr>
        <w:t xml:space="preserve"> </w:t>
      </w:r>
      <w:r w:rsidR="00BF5B11">
        <w:rPr>
          <w:rFonts w:cs="Arial"/>
        </w:rPr>
        <w:t xml:space="preserve">However, a medical withdrawal will not affect a student’s sixteen-hour limit for withdrawals. </w:t>
      </w:r>
    </w:p>
    <w:p w14:paraId="60A5EA21" w14:textId="77777777" w:rsidR="00EA13E8" w:rsidRPr="0089379F" w:rsidRDefault="003D7531" w:rsidP="0089379F">
      <w:pPr>
        <w:rPr>
          <w:b/>
        </w:rPr>
      </w:pPr>
      <w:r w:rsidRPr="0089379F">
        <w:rPr>
          <w:b/>
        </w:rPr>
        <w:t xml:space="preserve">Withdrawal for Deployment or Other Military </w:t>
      </w:r>
      <w:r w:rsidR="003A7B2C" w:rsidRPr="0089379F">
        <w:rPr>
          <w:b/>
        </w:rPr>
        <w:t>Contingency</w:t>
      </w:r>
      <w:r w:rsidR="00EA13E8" w:rsidRPr="0089379F">
        <w:rPr>
          <w:b/>
        </w:rPr>
        <w:t>:</w:t>
      </w:r>
    </w:p>
    <w:p w14:paraId="5813DB63" w14:textId="77777777" w:rsidR="00C42020" w:rsidRPr="00944ED1" w:rsidRDefault="00C42020" w:rsidP="00EA13E8">
      <w:pPr>
        <w:widowControl w:val="0"/>
        <w:autoSpaceDE w:val="0"/>
        <w:autoSpaceDN w:val="0"/>
        <w:adjustRightInd w:val="0"/>
        <w:rPr>
          <w:rFonts w:cs="Arial"/>
        </w:rPr>
      </w:pPr>
      <w:r w:rsidRPr="00944ED1">
        <w:rPr>
          <w:rFonts w:cs="Arial"/>
        </w:rPr>
        <w:t xml:space="preserve">When a student is called to active military service during an academic term, he or she may choose one of the following </w:t>
      </w:r>
      <w:r w:rsidR="004342EF">
        <w:rPr>
          <w:rFonts w:cs="Arial"/>
        </w:rPr>
        <w:t>two</w:t>
      </w:r>
      <w:r w:rsidR="006351E4">
        <w:rPr>
          <w:rFonts w:cs="Arial"/>
        </w:rPr>
        <w:t xml:space="preserve"> </w:t>
      </w:r>
      <w:r w:rsidRPr="00944ED1">
        <w:rPr>
          <w:rFonts w:cs="Arial"/>
        </w:rPr>
        <w:t>options:</w:t>
      </w:r>
    </w:p>
    <w:p w14:paraId="0CD45848" w14:textId="77777777" w:rsidR="00C42020" w:rsidRPr="00944ED1" w:rsidRDefault="00C42020" w:rsidP="00EA13E8">
      <w:pPr>
        <w:pStyle w:val="ListParagraph"/>
        <w:widowControl w:val="0"/>
        <w:numPr>
          <w:ilvl w:val="0"/>
          <w:numId w:val="5"/>
        </w:numPr>
        <w:tabs>
          <w:tab w:val="left" w:pos="220"/>
          <w:tab w:val="left" w:pos="720"/>
        </w:tabs>
        <w:autoSpaceDE w:val="0"/>
        <w:autoSpaceDN w:val="0"/>
        <w:adjustRightInd w:val="0"/>
        <w:rPr>
          <w:rFonts w:cs="Arial"/>
        </w:rPr>
      </w:pPr>
      <w:r w:rsidRPr="00944ED1">
        <w:rPr>
          <w:rFonts w:cs="Arial"/>
        </w:rPr>
        <w:t>The student may request retroactive withdrawal to the beginning of the semester, with a full refund of tuition and fees.</w:t>
      </w:r>
    </w:p>
    <w:p w14:paraId="494B8A89" w14:textId="77777777" w:rsidR="00C42020" w:rsidRPr="00944ED1" w:rsidRDefault="00C42020" w:rsidP="00EA13E8">
      <w:pPr>
        <w:pStyle w:val="ListParagraph"/>
        <w:widowControl w:val="0"/>
        <w:numPr>
          <w:ilvl w:val="0"/>
          <w:numId w:val="5"/>
        </w:numPr>
        <w:tabs>
          <w:tab w:val="left" w:pos="220"/>
          <w:tab w:val="left" w:pos="720"/>
        </w:tabs>
        <w:autoSpaceDE w:val="0"/>
        <w:autoSpaceDN w:val="0"/>
        <w:adjustRightInd w:val="0"/>
        <w:rPr>
          <w:rFonts w:cs="Arial"/>
        </w:rPr>
      </w:pPr>
      <w:r w:rsidRPr="00944ED1">
        <w:rPr>
          <w:rFonts w:cs="Arial"/>
        </w:rPr>
        <w:t>If at least 75 percent of the term has been completed, the student may request that the faculty member assign a grade for the course based on the work completed. The final decision about grading is left to the faculty member.</w:t>
      </w:r>
    </w:p>
    <w:p w14:paraId="720E9570" w14:textId="77777777" w:rsidR="00A2720B" w:rsidRPr="00944ED1" w:rsidRDefault="00A2720B" w:rsidP="00C42020">
      <w:pPr>
        <w:widowControl w:val="0"/>
        <w:autoSpaceDE w:val="0"/>
        <w:autoSpaceDN w:val="0"/>
        <w:adjustRightInd w:val="0"/>
        <w:rPr>
          <w:rFonts w:cs="Arial"/>
        </w:rPr>
      </w:pPr>
    </w:p>
    <w:p w14:paraId="3487EA91" w14:textId="3127DDC0" w:rsidR="00C42020" w:rsidRPr="00944ED1" w:rsidRDefault="00C42020" w:rsidP="00C42020">
      <w:pPr>
        <w:widowControl w:val="0"/>
        <w:autoSpaceDE w:val="0"/>
        <w:autoSpaceDN w:val="0"/>
        <w:adjustRightInd w:val="0"/>
        <w:rPr>
          <w:rFonts w:cs="Arial"/>
        </w:rPr>
      </w:pPr>
      <w:r w:rsidRPr="00944ED1">
        <w:rPr>
          <w:rFonts w:cs="Arial"/>
        </w:rPr>
        <w:t>If the faculty member assigns a grade of “I,” the student must complete cour</w:t>
      </w:r>
      <w:r w:rsidR="00AE0B92" w:rsidRPr="00944ED1">
        <w:rPr>
          <w:rFonts w:cs="Arial"/>
        </w:rPr>
        <w:t xml:space="preserve">se requirements within one </w:t>
      </w:r>
      <w:r w:rsidR="00983F8D">
        <w:rPr>
          <w:rFonts w:cs="Arial"/>
        </w:rPr>
        <w:t>semester</w:t>
      </w:r>
      <w:r w:rsidRPr="00944ED1">
        <w:rPr>
          <w:rFonts w:cs="Arial"/>
        </w:rPr>
        <w:t xml:space="preserve"> or make alternative arran</w:t>
      </w:r>
      <w:r w:rsidR="00983F8D">
        <w:rPr>
          <w:rFonts w:cs="Arial"/>
        </w:rPr>
        <w:t>gements with the faculty member (see “Incomplete Policy”</w:t>
      </w:r>
      <w:r w:rsidR="00491F0A">
        <w:rPr>
          <w:rFonts w:cs="Arial"/>
        </w:rPr>
        <w:t xml:space="preserve">). </w:t>
      </w:r>
    </w:p>
    <w:p w14:paraId="5D3E8056" w14:textId="77777777" w:rsidR="000B5B9D" w:rsidRPr="00944ED1" w:rsidRDefault="000B5B9D" w:rsidP="00C42020">
      <w:pPr>
        <w:widowControl w:val="0"/>
        <w:autoSpaceDE w:val="0"/>
        <w:autoSpaceDN w:val="0"/>
        <w:adjustRightInd w:val="0"/>
        <w:rPr>
          <w:rFonts w:cs="Arial"/>
        </w:rPr>
      </w:pPr>
    </w:p>
    <w:p w14:paraId="41CE3DE8" w14:textId="77777777" w:rsidR="000B5B9D" w:rsidRDefault="000B5B9D" w:rsidP="00C42020">
      <w:pPr>
        <w:widowControl w:val="0"/>
        <w:autoSpaceDE w:val="0"/>
        <w:autoSpaceDN w:val="0"/>
        <w:adjustRightInd w:val="0"/>
        <w:rPr>
          <w:rFonts w:cs="Arial"/>
        </w:rPr>
      </w:pPr>
      <w:r w:rsidRPr="00944ED1">
        <w:rPr>
          <w:rFonts w:cs="Arial"/>
        </w:rPr>
        <w:t>If a student decides to enlist in the military,</w:t>
      </w:r>
      <w:r w:rsidR="00E17C68">
        <w:rPr>
          <w:rFonts w:cs="Arial"/>
        </w:rPr>
        <w:t xml:space="preserve"> he/she</w:t>
      </w:r>
      <w:r w:rsidRPr="00944ED1">
        <w:rPr>
          <w:rFonts w:cs="Arial"/>
        </w:rPr>
        <w:t xml:space="preserve"> will be subject to the regular withdrawal </w:t>
      </w:r>
      <w:r w:rsidR="002368EC" w:rsidRPr="00944ED1">
        <w:rPr>
          <w:rFonts w:cs="Arial"/>
        </w:rPr>
        <w:t xml:space="preserve">process. </w:t>
      </w:r>
    </w:p>
    <w:p w14:paraId="2029BEE1" w14:textId="77777777" w:rsidR="006351E4" w:rsidRDefault="006351E4" w:rsidP="006351E4">
      <w:pPr>
        <w:rPr>
          <w:u w:val="single"/>
        </w:rPr>
      </w:pPr>
    </w:p>
    <w:p w14:paraId="7C8C9028" w14:textId="77777777" w:rsidR="006351E4" w:rsidRPr="0089379F" w:rsidRDefault="006351E4" w:rsidP="0089379F">
      <w:pPr>
        <w:rPr>
          <w:b/>
        </w:rPr>
      </w:pPr>
      <w:r w:rsidRPr="0089379F">
        <w:rPr>
          <w:b/>
        </w:rPr>
        <w:t>Withdrawals from the University for Extenuating Circumstances:</w:t>
      </w:r>
    </w:p>
    <w:p w14:paraId="3783473E" w14:textId="77777777" w:rsidR="006351E4" w:rsidRDefault="006351E4" w:rsidP="006351E4">
      <w:pPr>
        <w:widowControl w:val="0"/>
        <w:autoSpaceDE w:val="0"/>
        <w:autoSpaceDN w:val="0"/>
        <w:adjustRightInd w:val="0"/>
        <w:rPr>
          <w:rFonts w:cs="Arial"/>
        </w:rPr>
      </w:pPr>
      <w:r>
        <w:rPr>
          <w:rFonts w:cs="Arial"/>
        </w:rPr>
        <w:t xml:space="preserve">Students can petition the </w:t>
      </w:r>
      <w:r w:rsidR="00491F0A">
        <w:rPr>
          <w:rFonts w:cs="Arial"/>
        </w:rPr>
        <w:t>O</w:t>
      </w:r>
      <w:r>
        <w:rPr>
          <w:rFonts w:cs="Arial"/>
        </w:rPr>
        <w:t>ff</w:t>
      </w:r>
      <w:r w:rsidR="00983F8D">
        <w:rPr>
          <w:rFonts w:cs="Arial"/>
        </w:rPr>
        <w:t xml:space="preserve">ice of the </w:t>
      </w:r>
      <w:r w:rsidR="00491F0A">
        <w:rPr>
          <w:rFonts w:cs="Arial"/>
        </w:rPr>
        <w:t>P</w:t>
      </w:r>
      <w:r w:rsidR="00983F8D">
        <w:rPr>
          <w:rFonts w:cs="Arial"/>
        </w:rPr>
        <w:t>rovost to withdraw</w:t>
      </w:r>
      <w:r>
        <w:rPr>
          <w:rFonts w:cs="Arial"/>
        </w:rPr>
        <w:t xml:space="preserve"> from the University for extenuating circumstances. Extenuating circumstances may </w:t>
      </w:r>
      <w:r w:rsidR="00983F8D">
        <w:rPr>
          <w:rFonts w:cs="Arial"/>
        </w:rPr>
        <w:t>include:</w:t>
      </w:r>
      <w:r>
        <w:rPr>
          <w:rFonts w:cs="Arial"/>
        </w:rPr>
        <w:t xml:space="preserve"> </w:t>
      </w:r>
      <w:r w:rsidR="00983F8D">
        <w:rPr>
          <w:rFonts w:cs="Arial"/>
        </w:rPr>
        <w:t xml:space="preserve">death or serious illness within the immediate family, major life event in the family (e.g. loss of home, incarceration), financial hardship, pregnancy, </w:t>
      </w:r>
      <w:r>
        <w:rPr>
          <w:rFonts w:cs="Arial"/>
        </w:rPr>
        <w:t xml:space="preserve">and others as deemed appropriate by a member of the Office of the Provost. Withdrawal for extenuating circumstances will </w:t>
      </w:r>
      <w:r w:rsidR="00983F8D">
        <w:rPr>
          <w:rFonts w:cs="Arial"/>
        </w:rPr>
        <w:t>a</w:t>
      </w:r>
      <w:r>
        <w:rPr>
          <w:rFonts w:cs="Arial"/>
        </w:rPr>
        <w:t>ffect satisfactory academic progress and course completion rates</w:t>
      </w:r>
      <w:r w:rsidR="00562D11">
        <w:rPr>
          <w:rFonts w:cs="Arial"/>
        </w:rPr>
        <w:t xml:space="preserve"> but will not count towards the student’s 16-hour withdrawal limit</w:t>
      </w:r>
      <w:r>
        <w:rPr>
          <w:rFonts w:cs="Arial"/>
        </w:rPr>
        <w:t>.</w:t>
      </w:r>
    </w:p>
    <w:p w14:paraId="4250E0FA" w14:textId="77777777" w:rsidR="001D1F5A" w:rsidRDefault="001D1F5A" w:rsidP="00C42020">
      <w:pPr>
        <w:widowControl w:val="0"/>
        <w:autoSpaceDE w:val="0"/>
        <w:autoSpaceDN w:val="0"/>
        <w:adjustRightInd w:val="0"/>
        <w:rPr>
          <w:rFonts w:cs="Arial"/>
        </w:rPr>
      </w:pPr>
    </w:p>
    <w:p w14:paraId="33D3AD4A" w14:textId="77777777" w:rsidR="00DD7631" w:rsidRDefault="00DD7631">
      <w:pPr>
        <w:rPr>
          <w:rFonts w:ascii="Arial" w:eastAsiaTheme="majorEastAsia" w:hAnsi="Arial" w:cstheme="majorBidi"/>
          <w:bCs/>
          <w:sz w:val="32"/>
          <w:szCs w:val="28"/>
        </w:rPr>
      </w:pPr>
      <w:r>
        <w:br w:type="page"/>
      </w:r>
    </w:p>
    <w:p w14:paraId="5AABBAE2" w14:textId="77777777" w:rsidR="00C90D5F" w:rsidRPr="00944ED1" w:rsidRDefault="0016187F" w:rsidP="00767904">
      <w:pPr>
        <w:pStyle w:val="FSSHeading"/>
      </w:pPr>
      <w:r w:rsidRPr="00944ED1">
        <w:t>Grade Replacement Policy</w:t>
      </w:r>
    </w:p>
    <w:p w14:paraId="2E349DC7" w14:textId="77777777" w:rsidR="00D402DC" w:rsidRPr="00944ED1" w:rsidRDefault="00D402DC" w:rsidP="00D402DC">
      <w:pPr>
        <w:widowControl w:val="0"/>
        <w:autoSpaceDE w:val="0"/>
        <w:autoSpaceDN w:val="0"/>
        <w:adjustRightInd w:val="0"/>
        <w:rPr>
          <w:rFonts w:cs="Helvetica Neue"/>
          <w:bCs/>
          <w:i/>
          <w:iCs/>
        </w:rPr>
      </w:pPr>
      <w:r w:rsidRPr="00944ED1">
        <w:rPr>
          <w:rFonts w:cs="Helvetica Neue"/>
          <w:bCs/>
          <w:i/>
          <w:iCs/>
        </w:rPr>
        <w:t xml:space="preserve">Effective </w:t>
      </w:r>
      <w:proofErr w:type="gramStart"/>
      <w:r w:rsidRPr="00944ED1">
        <w:rPr>
          <w:rFonts w:cs="Helvetica Neue"/>
          <w:bCs/>
          <w:i/>
          <w:iCs/>
        </w:rPr>
        <w:t>Fall</w:t>
      </w:r>
      <w:proofErr w:type="gramEnd"/>
      <w:r w:rsidRPr="00944ED1">
        <w:rPr>
          <w:rFonts w:cs="Helvetica Neue"/>
          <w:bCs/>
          <w:i/>
          <w:iCs/>
        </w:rPr>
        <w:t xml:space="preserve"> 2014</w:t>
      </w:r>
    </w:p>
    <w:p w14:paraId="3395AC11" w14:textId="77777777" w:rsidR="00B66B1C" w:rsidRPr="00944ED1" w:rsidRDefault="00B66B1C" w:rsidP="00B66B1C">
      <w:pPr>
        <w:rPr>
          <w:rStyle w:val="FSSSubheadingChar"/>
          <w:rFonts w:asciiTheme="minorHAnsi" w:hAnsiTheme="minorHAnsi"/>
          <w:i/>
          <w:color w:val="auto"/>
          <w:sz w:val="24"/>
          <w:szCs w:val="24"/>
        </w:rPr>
      </w:pPr>
      <w:r w:rsidRPr="00944ED1">
        <w:rPr>
          <w:i/>
        </w:rPr>
        <w:t>See UNC Policy Manual, Section II, D. Course Repeats</w:t>
      </w:r>
      <w:r w:rsidR="003C7388" w:rsidRPr="00944ED1">
        <w:rPr>
          <w:i/>
        </w:rPr>
        <w:t>,</w:t>
      </w:r>
      <w:r w:rsidR="00587D96" w:rsidRPr="00944ED1">
        <w:rPr>
          <w:i/>
        </w:rPr>
        <w:t xml:space="preserve"> and Section II, F. Grade Exclusion or Grade Replacement </w:t>
      </w:r>
    </w:p>
    <w:p w14:paraId="0FF6DAAD" w14:textId="77777777" w:rsidR="00D402DC" w:rsidRPr="00944ED1" w:rsidRDefault="00D402DC" w:rsidP="00D402DC">
      <w:pPr>
        <w:widowControl w:val="0"/>
        <w:autoSpaceDE w:val="0"/>
        <w:autoSpaceDN w:val="0"/>
        <w:adjustRightInd w:val="0"/>
        <w:rPr>
          <w:rFonts w:cs="Helvetica Neue"/>
          <w:b/>
          <w:bCs/>
          <w:i/>
          <w:iCs/>
        </w:rPr>
      </w:pPr>
    </w:p>
    <w:p w14:paraId="0C2FD1CD" w14:textId="77777777" w:rsidR="00CA3212" w:rsidRPr="00944ED1" w:rsidRDefault="0021359A" w:rsidP="00CA3212">
      <w:pPr>
        <w:widowControl w:val="0"/>
        <w:autoSpaceDE w:val="0"/>
        <w:autoSpaceDN w:val="0"/>
        <w:adjustRightInd w:val="0"/>
        <w:rPr>
          <w:rFonts w:cs="Times New Roman"/>
        </w:rPr>
      </w:pPr>
      <w:r w:rsidRPr="0021359A">
        <w:rPr>
          <w:rFonts w:cs="Arial"/>
        </w:rPr>
        <w:t>Students may repeat a maximum of 16 credit hours.</w:t>
      </w:r>
      <w:r w:rsidRPr="00944ED1">
        <w:rPr>
          <w:rFonts w:cs="Arial"/>
        </w:rPr>
        <w:t xml:space="preserve"> </w:t>
      </w:r>
      <w:r w:rsidR="00CA3212" w:rsidRPr="00944ED1">
        <w:rPr>
          <w:rFonts w:cs="Times New Roman"/>
        </w:rPr>
        <w:t>When a student repeats a course, only the most recent grade will be used in calculation of the student’s grade point average and counted in the hours toward graduation. However, all grades shall remain on the student’s transcript.</w:t>
      </w:r>
    </w:p>
    <w:p w14:paraId="21906CBB" w14:textId="77777777" w:rsidR="0016187F" w:rsidRPr="00944ED1" w:rsidRDefault="0016187F" w:rsidP="00090BE8"/>
    <w:p w14:paraId="3CA811CF" w14:textId="77777777" w:rsidR="000A1C88" w:rsidRPr="00944ED1" w:rsidRDefault="000A1C88" w:rsidP="0016187F">
      <w:pPr>
        <w:widowControl w:val="0"/>
        <w:autoSpaceDE w:val="0"/>
        <w:autoSpaceDN w:val="0"/>
        <w:adjustRightInd w:val="0"/>
        <w:rPr>
          <w:rFonts w:cs="Arial"/>
        </w:rPr>
      </w:pPr>
      <w:r w:rsidRPr="00944ED1">
        <w:rPr>
          <w:rFonts w:cs="Arial"/>
        </w:rPr>
        <w:t>Exceptions:</w:t>
      </w:r>
    </w:p>
    <w:p w14:paraId="16BFFDCE" w14:textId="77777777" w:rsidR="000A1C88" w:rsidRPr="00944ED1" w:rsidRDefault="000A1C88" w:rsidP="00090BE8">
      <w:pPr>
        <w:pStyle w:val="ListParagraph"/>
        <w:widowControl w:val="0"/>
        <w:numPr>
          <w:ilvl w:val="0"/>
          <w:numId w:val="23"/>
        </w:numPr>
        <w:autoSpaceDE w:val="0"/>
        <w:autoSpaceDN w:val="0"/>
        <w:adjustRightInd w:val="0"/>
        <w:rPr>
          <w:rFonts w:cs="Arial"/>
        </w:rPr>
      </w:pPr>
      <w:r w:rsidRPr="00944ED1">
        <w:rPr>
          <w:rFonts w:cs="Arial"/>
        </w:rPr>
        <w:t>The First Year Seminar may not be repeated.</w:t>
      </w:r>
    </w:p>
    <w:p w14:paraId="5E7885E0" w14:textId="77777777" w:rsidR="000A1C88" w:rsidRPr="00944ED1" w:rsidRDefault="000A1C88" w:rsidP="00090BE8">
      <w:pPr>
        <w:pStyle w:val="ListParagraph"/>
        <w:widowControl w:val="0"/>
        <w:numPr>
          <w:ilvl w:val="0"/>
          <w:numId w:val="23"/>
        </w:numPr>
        <w:autoSpaceDE w:val="0"/>
        <w:autoSpaceDN w:val="0"/>
        <w:adjustRightInd w:val="0"/>
        <w:rPr>
          <w:rFonts w:cs="Arial"/>
        </w:rPr>
      </w:pPr>
      <w:r w:rsidRPr="00944ED1">
        <w:rPr>
          <w:rFonts w:cs="Arial"/>
        </w:rPr>
        <w:t>Courses available for re-enrollment for additional credit are not counted as repeats unless the student declares a repeat or exceeds the number of times for which credit can be earned in the course.</w:t>
      </w:r>
    </w:p>
    <w:p w14:paraId="50B4CB80" w14:textId="77777777" w:rsidR="000A1C88" w:rsidRPr="00944ED1" w:rsidRDefault="000A1C88" w:rsidP="00090BE8">
      <w:pPr>
        <w:pStyle w:val="ListParagraph"/>
        <w:widowControl w:val="0"/>
        <w:numPr>
          <w:ilvl w:val="0"/>
          <w:numId w:val="23"/>
        </w:numPr>
        <w:autoSpaceDE w:val="0"/>
        <w:autoSpaceDN w:val="0"/>
        <w:adjustRightInd w:val="0"/>
        <w:rPr>
          <w:rFonts w:cs="Arial"/>
        </w:rPr>
      </w:pPr>
      <w:r w:rsidRPr="00944ED1">
        <w:rPr>
          <w:rFonts w:cs="Arial"/>
        </w:rPr>
        <w:t xml:space="preserve">Some academic programs may have policies that further regulate the number of repeats. </w:t>
      </w:r>
      <w:r w:rsidR="00E17C68">
        <w:rPr>
          <w:rFonts w:cs="Arial"/>
        </w:rPr>
        <w:t>Students should c</w:t>
      </w:r>
      <w:r w:rsidR="00E17C68" w:rsidRPr="00944ED1">
        <w:rPr>
          <w:rFonts w:cs="Arial"/>
        </w:rPr>
        <w:t xml:space="preserve">heck </w:t>
      </w:r>
      <w:r w:rsidRPr="00944ED1">
        <w:rPr>
          <w:rFonts w:cs="Arial"/>
        </w:rPr>
        <w:t xml:space="preserve">with </w:t>
      </w:r>
      <w:r w:rsidR="00E17C68">
        <w:rPr>
          <w:rFonts w:cs="Arial"/>
        </w:rPr>
        <w:t xml:space="preserve">their </w:t>
      </w:r>
      <w:r w:rsidRPr="00944ED1">
        <w:rPr>
          <w:rFonts w:cs="Arial"/>
        </w:rPr>
        <w:t>advisor</w:t>
      </w:r>
      <w:r w:rsidR="00E17C68">
        <w:rPr>
          <w:rFonts w:cs="Arial"/>
        </w:rPr>
        <w:t xml:space="preserve"> about additional regulations</w:t>
      </w:r>
      <w:r w:rsidRPr="00944ED1">
        <w:rPr>
          <w:rFonts w:cs="Arial"/>
        </w:rPr>
        <w:t>.</w:t>
      </w:r>
    </w:p>
    <w:p w14:paraId="42EFC145" w14:textId="77777777" w:rsidR="00CA7D1A" w:rsidRDefault="00CA7D1A" w:rsidP="0016187F">
      <w:pPr>
        <w:widowControl w:val="0"/>
        <w:autoSpaceDE w:val="0"/>
        <w:autoSpaceDN w:val="0"/>
        <w:adjustRightInd w:val="0"/>
        <w:rPr>
          <w:rFonts w:cs="Arial"/>
        </w:rPr>
      </w:pPr>
    </w:p>
    <w:p w14:paraId="02D650C2" w14:textId="77777777" w:rsidR="000A1C88" w:rsidRPr="00944ED1" w:rsidRDefault="000A1C88" w:rsidP="0016187F">
      <w:pPr>
        <w:widowControl w:val="0"/>
        <w:autoSpaceDE w:val="0"/>
        <w:autoSpaceDN w:val="0"/>
        <w:adjustRightInd w:val="0"/>
        <w:rPr>
          <w:rFonts w:cs="Arial"/>
        </w:rPr>
      </w:pPr>
      <w:r w:rsidRPr="00944ED1">
        <w:rPr>
          <w:rFonts w:cs="Arial"/>
        </w:rPr>
        <w:t>The 1</w:t>
      </w:r>
      <w:r w:rsidR="00FB1252" w:rsidRPr="00944ED1">
        <w:rPr>
          <w:rFonts w:cs="Arial"/>
        </w:rPr>
        <w:t>6</w:t>
      </w:r>
      <w:r w:rsidRPr="00944ED1">
        <w:rPr>
          <w:rFonts w:cs="Arial"/>
        </w:rPr>
        <w:t xml:space="preserve"> credit hour limit of the repeat/grade replacement policy may be appealed by the student in writing to the student’s </w:t>
      </w:r>
      <w:r w:rsidR="00266E1E" w:rsidRPr="00944ED1">
        <w:rPr>
          <w:rFonts w:cs="Arial"/>
        </w:rPr>
        <w:t>advisor</w:t>
      </w:r>
      <w:r w:rsidRPr="00944ED1">
        <w:rPr>
          <w:rFonts w:cs="Arial"/>
        </w:rPr>
        <w:t>, department head or program director, and Dean.</w:t>
      </w:r>
    </w:p>
    <w:p w14:paraId="72E4CA09" w14:textId="77777777" w:rsidR="0016187F" w:rsidRPr="00944ED1" w:rsidRDefault="0016187F" w:rsidP="0016187F">
      <w:pPr>
        <w:widowControl w:val="0"/>
        <w:autoSpaceDE w:val="0"/>
        <w:autoSpaceDN w:val="0"/>
        <w:adjustRightInd w:val="0"/>
        <w:rPr>
          <w:rFonts w:cs="Arial"/>
        </w:rPr>
      </w:pPr>
    </w:p>
    <w:p w14:paraId="4E27B7E1" w14:textId="77777777" w:rsidR="000A1C88" w:rsidRPr="00944ED1" w:rsidRDefault="000A1C88" w:rsidP="0016187F">
      <w:pPr>
        <w:widowControl w:val="0"/>
        <w:autoSpaceDE w:val="0"/>
        <w:autoSpaceDN w:val="0"/>
        <w:adjustRightInd w:val="0"/>
        <w:rPr>
          <w:rFonts w:cs="Arial"/>
        </w:rPr>
      </w:pPr>
      <w:r w:rsidRPr="00944ED1">
        <w:rPr>
          <w:rFonts w:cs="Arial"/>
        </w:rPr>
        <w:t>Note:</w:t>
      </w:r>
    </w:p>
    <w:p w14:paraId="64C5FFD6" w14:textId="77777777" w:rsidR="000A1C88" w:rsidRPr="00944ED1" w:rsidRDefault="000A1C88" w:rsidP="0016187F">
      <w:pPr>
        <w:widowControl w:val="0"/>
        <w:numPr>
          <w:ilvl w:val="0"/>
          <w:numId w:val="1"/>
        </w:numPr>
        <w:tabs>
          <w:tab w:val="left" w:pos="220"/>
          <w:tab w:val="left" w:pos="720"/>
        </w:tabs>
        <w:autoSpaceDE w:val="0"/>
        <w:autoSpaceDN w:val="0"/>
        <w:adjustRightInd w:val="0"/>
        <w:ind w:hanging="720"/>
        <w:rPr>
          <w:rFonts w:cs="Arial"/>
        </w:rPr>
      </w:pPr>
      <w:r w:rsidRPr="00944ED1">
        <w:rPr>
          <w:rFonts w:cs="Arial"/>
        </w:rPr>
        <w:t xml:space="preserve">All course repeats, except courses available for re-enrollment for additional credit, </w:t>
      </w:r>
      <w:r w:rsidRPr="00944ED1">
        <w:rPr>
          <w:rFonts w:cs="Arial"/>
          <w:u w:val="single"/>
        </w:rPr>
        <w:t>require a permit for enrollment</w:t>
      </w:r>
      <w:r w:rsidRPr="00944ED1">
        <w:rPr>
          <w:rFonts w:cs="Arial"/>
        </w:rPr>
        <w:t xml:space="preserve">. </w:t>
      </w:r>
      <w:r w:rsidRPr="00944ED1">
        <w:rPr>
          <w:rFonts w:cs="Arial"/>
          <w:i/>
          <w:iCs/>
        </w:rPr>
        <w:t>If a faculty advisor approves the repeat permit, he/she can call or email the department head to have the permit entered in Banner so the student can enroll. DO NOT SEND STUDENTS TO THE ONESTOP FOR REPEAT PERMITS. ONESTOP PERSONNEL DO NOT HAVE THE AUTHORITY TO GRANT REPEAT PERMITS.</w:t>
      </w:r>
    </w:p>
    <w:p w14:paraId="1AF4B16D" w14:textId="77777777" w:rsidR="000A1C88" w:rsidRPr="00944ED1" w:rsidRDefault="000A1C88" w:rsidP="0016187F">
      <w:pPr>
        <w:widowControl w:val="0"/>
        <w:numPr>
          <w:ilvl w:val="0"/>
          <w:numId w:val="1"/>
        </w:numPr>
        <w:tabs>
          <w:tab w:val="left" w:pos="220"/>
          <w:tab w:val="left" w:pos="720"/>
        </w:tabs>
        <w:autoSpaceDE w:val="0"/>
        <w:autoSpaceDN w:val="0"/>
        <w:adjustRightInd w:val="0"/>
        <w:ind w:hanging="720"/>
        <w:rPr>
          <w:rFonts w:cs="Arial"/>
        </w:rPr>
      </w:pPr>
      <w:r w:rsidRPr="00944ED1">
        <w:rPr>
          <w:rFonts w:cs="Arial"/>
        </w:rPr>
        <w:t xml:space="preserve">All repeats, except for re-enrollment for additional credit courses, result in a mandatory grade replacement. </w:t>
      </w:r>
      <w:r w:rsidRPr="00944ED1">
        <w:rPr>
          <w:rFonts w:cs="Arial"/>
          <w:i/>
          <w:iCs/>
        </w:rPr>
        <w:t>(</w:t>
      </w:r>
      <w:r w:rsidR="008C43C5">
        <w:rPr>
          <w:rFonts w:cs="Arial"/>
          <w:i/>
          <w:iCs/>
        </w:rPr>
        <w:t>Regardless of the grade earned, t</w:t>
      </w:r>
      <w:r w:rsidRPr="00944ED1">
        <w:rPr>
          <w:rFonts w:cs="Arial"/>
          <w:i/>
          <w:iCs/>
        </w:rPr>
        <w:t xml:space="preserve">he </w:t>
      </w:r>
      <w:r w:rsidR="008C43C5">
        <w:rPr>
          <w:rFonts w:cs="Arial"/>
          <w:i/>
          <w:iCs/>
        </w:rPr>
        <w:t>grad</w:t>
      </w:r>
      <w:r w:rsidR="00E17C68">
        <w:rPr>
          <w:rFonts w:cs="Arial"/>
          <w:i/>
          <w:iCs/>
        </w:rPr>
        <w:t>e</w:t>
      </w:r>
      <w:r w:rsidR="006F5F57">
        <w:rPr>
          <w:rFonts w:cs="Arial"/>
          <w:i/>
          <w:iCs/>
        </w:rPr>
        <w:t xml:space="preserve"> earned</w:t>
      </w:r>
      <w:r w:rsidR="00E17C68">
        <w:rPr>
          <w:rFonts w:cs="Arial"/>
          <w:i/>
          <w:iCs/>
        </w:rPr>
        <w:t xml:space="preserve"> </w:t>
      </w:r>
      <w:r w:rsidR="008C43C5">
        <w:rPr>
          <w:rFonts w:cs="Arial"/>
          <w:i/>
          <w:iCs/>
        </w:rPr>
        <w:t xml:space="preserve">in </w:t>
      </w:r>
      <w:r w:rsidR="006F5F57">
        <w:rPr>
          <w:rFonts w:cs="Arial"/>
          <w:i/>
          <w:iCs/>
        </w:rPr>
        <w:t xml:space="preserve">the </w:t>
      </w:r>
      <w:r w:rsidRPr="00944ED1">
        <w:rPr>
          <w:rFonts w:cs="Arial"/>
          <w:i/>
          <w:iCs/>
        </w:rPr>
        <w:t xml:space="preserve">last course taken </w:t>
      </w:r>
      <w:r w:rsidR="006F5F57">
        <w:rPr>
          <w:rFonts w:cs="Arial"/>
          <w:i/>
          <w:iCs/>
        </w:rPr>
        <w:t xml:space="preserve">will </w:t>
      </w:r>
      <w:proofErr w:type="spellStart"/>
      <w:r w:rsidRPr="00944ED1">
        <w:rPr>
          <w:rFonts w:cs="Arial"/>
          <w:i/>
          <w:iCs/>
        </w:rPr>
        <w:t>replacethe</w:t>
      </w:r>
      <w:proofErr w:type="spellEnd"/>
      <w:r w:rsidRPr="00944ED1">
        <w:rPr>
          <w:rFonts w:cs="Arial"/>
          <w:i/>
          <w:iCs/>
        </w:rPr>
        <w:t xml:space="preserve"> grade of the previous course.)</w:t>
      </w:r>
    </w:p>
    <w:p w14:paraId="38475FAA" w14:textId="77777777" w:rsidR="0016187F" w:rsidRPr="00944ED1" w:rsidRDefault="0016187F" w:rsidP="0016187F">
      <w:pPr>
        <w:widowControl w:val="0"/>
        <w:autoSpaceDE w:val="0"/>
        <w:autoSpaceDN w:val="0"/>
        <w:adjustRightInd w:val="0"/>
        <w:rPr>
          <w:rFonts w:cs="Arial"/>
        </w:rPr>
      </w:pPr>
    </w:p>
    <w:p w14:paraId="252DD806" w14:textId="77777777" w:rsidR="000A1C88" w:rsidRPr="00944ED1" w:rsidRDefault="000A1C88" w:rsidP="0016187F">
      <w:pPr>
        <w:widowControl w:val="0"/>
        <w:autoSpaceDE w:val="0"/>
        <w:autoSpaceDN w:val="0"/>
        <w:adjustRightInd w:val="0"/>
        <w:rPr>
          <w:rFonts w:cs="Times New Roman"/>
        </w:rPr>
      </w:pPr>
      <w:r w:rsidRPr="00944ED1">
        <w:rPr>
          <w:rFonts w:cs="Arial"/>
        </w:rPr>
        <w:t>Note: Pursuant to actions of the North Carolina General Assembly and policy adopted by the Board of Governors of the University of North Carolina, a fifty percent tuition surcharge applies to students who take more than 140 semester hours and more than eight regular semesters (i.e., fall and spring) to complete a baccalaureate degree. The semester hours used to calculate the total of 140 hours include repeated, failed, and transferred credit courses.</w:t>
      </w:r>
    </w:p>
    <w:p w14:paraId="6AC51ACB" w14:textId="77777777" w:rsidR="00440533" w:rsidRPr="00944ED1" w:rsidRDefault="00440533" w:rsidP="0016187F">
      <w:pPr>
        <w:widowControl w:val="0"/>
        <w:autoSpaceDE w:val="0"/>
        <w:autoSpaceDN w:val="0"/>
        <w:adjustRightInd w:val="0"/>
        <w:rPr>
          <w:rFonts w:cs="Times New Roman"/>
        </w:rPr>
      </w:pPr>
    </w:p>
    <w:p w14:paraId="26A1DBED" w14:textId="77777777" w:rsidR="0016187F" w:rsidRPr="00944ED1" w:rsidRDefault="0016187F" w:rsidP="00C42020">
      <w:pPr>
        <w:widowControl w:val="0"/>
        <w:autoSpaceDE w:val="0"/>
        <w:autoSpaceDN w:val="0"/>
        <w:adjustRightInd w:val="0"/>
        <w:rPr>
          <w:rFonts w:cs="Helvetica Neue"/>
          <w:b/>
          <w:i/>
        </w:rPr>
      </w:pPr>
    </w:p>
    <w:p w14:paraId="2A7EE871" w14:textId="77777777" w:rsidR="0016187F" w:rsidRPr="00944ED1" w:rsidRDefault="0016187F" w:rsidP="00C42020">
      <w:pPr>
        <w:widowControl w:val="0"/>
        <w:autoSpaceDE w:val="0"/>
        <w:autoSpaceDN w:val="0"/>
        <w:adjustRightInd w:val="0"/>
        <w:rPr>
          <w:rFonts w:cs="Helvetica Neue"/>
          <w:b/>
        </w:rPr>
      </w:pPr>
    </w:p>
    <w:p w14:paraId="61A80C9E" w14:textId="77777777" w:rsidR="005B5F12" w:rsidRDefault="005B5F12">
      <w:pPr>
        <w:rPr>
          <w:rFonts w:cs="Helvetica Neue"/>
          <w:b/>
        </w:rPr>
      </w:pPr>
      <w:r>
        <w:rPr>
          <w:rFonts w:cs="Helvetica Neue"/>
          <w:b/>
        </w:rPr>
        <w:br w:type="page"/>
      </w:r>
    </w:p>
    <w:p w14:paraId="74948DB9" w14:textId="77777777" w:rsidR="009B7F53" w:rsidRPr="00FB4E60" w:rsidRDefault="009B7F53" w:rsidP="00587D96">
      <w:pPr>
        <w:rPr>
          <w:rFonts w:cs="Helvetica Neue"/>
          <w:b/>
        </w:rPr>
      </w:pPr>
    </w:p>
    <w:sectPr w:rsidR="009B7F53" w:rsidRPr="00FB4E60" w:rsidSect="00767904">
      <w:headerReference w:type="even" r:id="rId9"/>
      <w:headerReference w:type="default" r:id="rId10"/>
      <w:footerReference w:type="even" r:id="rId11"/>
      <w:footerReference w:type="default" r:id="rId12"/>
      <w:headerReference w:type="first" r:id="rId13"/>
      <w:footerReference w:type="first" r:id="rId14"/>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CB115" w14:textId="77777777" w:rsidR="00755D3F" w:rsidRDefault="00755D3F" w:rsidP="00767904">
      <w:r>
        <w:separator/>
      </w:r>
    </w:p>
  </w:endnote>
  <w:endnote w:type="continuationSeparator" w:id="0">
    <w:p w14:paraId="0AFAA96A" w14:textId="77777777" w:rsidR="00755D3F" w:rsidRDefault="00755D3F" w:rsidP="0076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B1A39" w14:textId="77777777" w:rsidR="00B57C84" w:rsidRDefault="00B57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917368"/>
      <w:docPartObj>
        <w:docPartGallery w:val="Page Numbers (Bottom of Page)"/>
        <w:docPartUnique/>
      </w:docPartObj>
    </w:sdtPr>
    <w:sdtEndPr/>
    <w:sdtContent>
      <w:p w14:paraId="7261C346" w14:textId="77777777" w:rsidR="00755D3F" w:rsidRDefault="00755D3F">
        <w:pPr>
          <w:pStyle w:val="Footer"/>
          <w:jc w:val="right"/>
        </w:pPr>
        <w:r>
          <w:fldChar w:fldCharType="begin"/>
        </w:r>
        <w:r>
          <w:instrText xml:space="preserve"> PAGE   \* MERGEFORMAT </w:instrText>
        </w:r>
        <w:r>
          <w:fldChar w:fldCharType="separate"/>
        </w:r>
        <w:r w:rsidR="00B57C84">
          <w:rPr>
            <w:noProof/>
          </w:rPr>
          <w:t>1</w:t>
        </w:r>
        <w:r>
          <w:rPr>
            <w:noProof/>
          </w:rPr>
          <w:fldChar w:fldCharType="end"/>
        </w:r>
      </w:p>
    </w:sdtContent>
  </w:sdt>
  <w:p w14:paraId="2B8D3EAE" w14:textId="77777777" w:rsidR="00755D3F" w:rsidRDefault="00755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8EF32" w14:textId="77777777" w:rsidR="00B57C84" w:rsidRDefault="00B57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FC22A" w14:textId="77777777" w:rsidR="00755D3F" w:rsidRDefault="00755D3F" w:rsidP="00767904">
      <w:r>
        <w:separator/>
      </w:r>
    </w:p>
  </w:footnote>
  <w:footnote w:type="continuationSeparator" w:id="0">
    <w:p w14:paraId="08096FA3" w14:textId="77777777" w:rsidR="00755D3F" w:rsidRDefault="00755D3F" w:rsidP="0076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127BC" w14:textId="77777777" w:rsidR="00B57C84" w:rsidRDefault="00B57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1E59C" w14:textId="46508A48" w:rsidR="00B57C84" w:rsidRPr="00B57C84" w:rsidRDefault="00B57C84">
    <w:pPr>
      <w:pStyle w:val="Header"/>
      <w:rPr>
        <w:color w:val="FF0000"/>
      </w:rPr>
    </w:pPr>
    <w:bookmarkStart w:id="2" w:name="_GoBack"/>
    <w:r w:rsidRPr="00B57C84">
      <w:rPr>
        <w:color w:val="FF0000"/>
      </w:rPr>
      <w:t>DRAFT</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3DE82" w14:textId="77777777" w:rsidR="00B57C84" w:rsidRDefault="00B57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3A8EBFF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41E2E"/>
    <w:multiLevelType w:val="hybridMultilevel"/>
    <w:tmpl w:val="91A8488C"/>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A671F"/>
    <w:multiLevelType w:val="hybridMultilevel"/>
    <w:tmpl w:val="B1CE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B0EBE"/>
    <w:multiLevelType w:val="multilevel"/>
    <w:tmpl w:val="A188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B636AC"/>
    <w:multiLevelType w:val="hybridMultilevel"/>
    <w:tmpl w:val="3524F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B3221"/>
    <w:multiLevelType w:val="hybridMultilevel"/>
    <w:tmpl w:val="B1EC5F8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018E1"/>
    <w:multiLevelType w:val="hybridMultilevel"/>
    <w:tmpl w:val="3416B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9A1E3E"/>
    <w:multiLevelType w:val="hybridMultilevel"/>
    <w:tmpl w:val="B12A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C1A30"/>
    <w:multiLevelType w:val="hybridMultilevel"/>
    <w:tmpl w:val="D7E4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0517A"/>
    <w:multiLevelType w:val="hybridMultilevel"/>
    <w:tmpl w:val="D45A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EA53C9"/>
    <w:multiLevelType w:val="hybridMultilevel"/>
    <w:tmpl w:val="343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74670"/>
    <w:multiLevelType w:val="multilevel"/>
    <w:tmpl w:val="CA942A0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AD84342"/>
    <w:multiLevelType w:val="hybridMultilevel"/>
    <w:tmpl w:val="0BAE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E1A7E"/>
    <w:multiLevelType w:val="hybridMultilevel"/>
    <w:tmpl w:val="110C45D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5">
    <w:nsid w:val="3C5970F5"/>
    <w:multiLevelType w:val="hybridMultilevel"/>
    <w:tmpl w:val="61BE2D9E"/>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A0EA5"/>
    <w:multiLevelType w:val="hybridMultilevel"/>
    <w:tmpl w:val="E4D8E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5D03BB"/>
    <w:multiLevelType w:val="hybridMultilevel"/>
    <w:tmpl w:val="847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3685D"/>
    <w:multiLevelType w:val="multilevel"/>
    <w:tmpl w:val="EBC82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136722D"/>
    <w:multiLevelType w:val="hybridMultilevel"/>
    <w:tmpl w:val="07CA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5148B"/>
    <w:multiLevelType w:val="hybridMultilevel"/>
    <w:tmpl w:val="7D92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A7CFB"/>
    <w:multiLevelType w:val="hybridMultilevel"/>
    <w:tmpl w:val="BC9EA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307642"/>
    <w:multiLevelType w:val="hybridMultilevel"/>
    <w:tmpl w:val="399C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832BF"/>
    <w:multiLevelType w:val="hybridMultilevel"/>
    <w:tmpl w:val="F50C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A015F"/>
    <w:multiLevelType w:val="hybridMultilevel"/>
    <w:tmpl w:val="8564C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7D067F"/>
    <w:multiLevelType w:val="multilevel"/>
    <w:tmpl w:val="CA942A0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8877A8A"/>
    <w:multiLevelType w:val="hybridMultilevel"/>
    <w:tmpl w:val="C4EA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BA0178"/>
    <w:multiLevelType w:val="hybridMultilevel"/>
    <w:tmpl w:val="1D02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51DCD"/>
    <w:multiLevelType w:val="hybridMultilevel"/>
    <w:tmpl w:val="0A9E8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0642D"/>
    <w:multiLevelType w:val="hybridMultilevel"/>
    <w:tmpl w:val="AA52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B0050"/>
    <w:multiLevelType w:val="hybridMultilevel"/>
    <w:tmpl w:val="5D724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57D33"/>
    <w:multiLevelType w:val="hybridMultilevel"/>
    <w:tmpl w:val="D0E0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0233A0"/>
    <w:multiLevelType w:val="hybridMultilevel"/>
    <w:tmpl w:val="95A2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6475D"/>
    <w:multiLevelType w:val="hybridMultilevel"/>
    <w:tmpl w:val="1CA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C6787"/>
    <w:multiLevelType w:val="hybridMultilevel"/>
    <w:tmpl w:val="EC2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585096"/>
    <w:multiLevelType w:val="multilevel"/>
    <w:tmpl w:val="B9D6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15"/>
  </w:num>
  <w:num w:numId="5">
    <w:abstractNumId w:val="2"/>
  </w:num>
  <w:num w:numId="6">
    <w:abstractNumId w:val="18"/>
  </w:num>
  <w:num w:numId="7">
    <w:abstractNumId w:val="10"/>
  </w:num>
  <w:num w:numId="8">
    <w:abstractNumId w:val="7"/>
  </w:num>
  <w:num w:numId="9">
    <w:abstractNumId w:val="3"/>
  </w:num>
  <w:num w:numId="10">
    <w:abstractNumId w:val="32"/>
  </w:num>
  <w:num w:numId="11">
    <w:abstractNumId w:val="24"/>
  </w:num>
  <w:num w:numId="12">
    <w:abstractNumId w:val="21"/>
  </w:num>
  <w:num w:numId="13">
    <w:abstractNumId w:val="16"/>
  </w:num>
  <w:num w:numId="14">
    <w:abstractNumId w:val="27"/>
  </w:num>
  <w:num w:numId="15">
    <w:abstractNumId w:val="34"/>
  </w:num>
  <w:num w:numId="16">
    <w:abstractNumId w:val="4"/>
  </w:num>
  <w:num w:numId="17">
    <w:abstractNumId w:val="22"/>
  </w:num>
  <w:num w:numId="18">
    <w:abstractNumId w:val="35"/>
  </w:num>
  <w:num w:numId="19">
    <w:abstractNumId w:val="26"/>
  </w:num>
  <w:num w:numId="20">
    <w:abstractNumId w:val="5"/>
  </w:num>
  <w:num w:numId="21">
    <w:abstractNumId w:val="29"/>
  </w:num>
  <w:num w:numId="22">
    <w:abstractNumId w:val="28"/>
  </w:num>
  <w:num w:numId="23">
    <w:abstractNumId w:val="30"/>
  </w:num>
  <w:num w:numId="24">
    <w:abstractNumId w:val="8"/>
  </w:num>
  <w:num w:numId="25">
    <w:abstractNumId w:val="13"/>
  </w:num>
  <w:num w:numId="26">
    <w:abstractNumId w:val="19"/>
  </w:num>
  <w:num w:numId="27">
    <w:abstractNumId w:val="31"/>
  </w:num>
  <w:num w:numId="28">
    <w:abstractNumId w:val="23"/>
  </w:num>
  <w:num w:numId="29">
    <w:abstractNumId w:val="33"/>
  </w:num>
  <w:num w:numId="30">
    <w:abstractNumId w:val="11"/>
  </w:num>
  <w:num w:numId="31">
    <w:abstractNumId w:val="17"/>
  </w:num>
  <w:num w:numId="32">
    <w:abstractNumId w:val="12"/>
  </w:num>
  <w:num w:numId="33">
    <w:abstractNumId w:val="9"/>
  </w:num>
  <w:num w:numId="34">
    <w:abstractNumId w:val="25"/>
  </w:num>
  <w:num w:numId="35">
    <w:abstractNumId w:val="2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53"/>
    <w:rsid w:val="0002491E"/>
    <w:rsid w:val="000350EB"/>
    <w:rsid w:val="00044490"/>
    <w:rsid w:val="00051EF4"/>
    <w:rsid w:val="00053FA7"/>
    <w:rsid w:val="00090718"/>
    <w:rsid w:val="00090BE8"/>
    <w:rsid w:val="00092DBE"/>
    <w:rsid w:val="0009346B"/>
    <w:rsid w:val="000A1C88"/>
    <w:rsid w:val="000B5B9D"/>
    <w:rsid w:val="000D3E6D"/>
    <w:rsid w:val="000D5FD9"/>
    <w:rsid w:val="000F4C33"/>
    <w:rsid w:val="001013F0"/>
    <w:rsid w:val="0011510E"/>
    <w:rsid w:val="001324CD"/>
    <w:rsid w:val="00147F12"/>
    <w:rsid w:val="001516F3"/>
    <w:rsid w:val="0016187F"/>
    <w:rsid w:val="00165252"/>
    <w:rsid w:val="00165860"/>
    <w:rsid w:val="0016638D"/>
    <w:rsid w:val="00173170"/>
    <w:rsid w:val="001A6ADD"/>
    <w:rsid w:val="001B0C29"/>
    <w:rsid w:val="001B282E"/>
    <w:rsid w:val="001C6A9B"/>
    <w:rsid w:val="001D1F5A"/>
    <w:rsid w:val="001F4FDC"/>
    <w:rsid w:val="002052E6"/>
    <w:rsid w:val="00206E33"/>
    <w:rsid w:val="0021359A"/>
    <w:rsid w:val="00216DFE"/>
    <w:rsid w:val="00224623"/>
    <w:rsid w:val="002368EC"/>
    <w:rsid w:val="00262C3C"/>
    <w:rsid w:val="00266E1E"/>
    <w:rsid w:val="00277CB4"/>
    <w:rsid w:val="00285014"/>
    <w:rsid w:val="002B3B0F"/>
    <w:rsid w:val="002B7884"/>
    <w:rsid w:val="002C6A7B"/>
    <w:rsid w:val="002D1F05"/>
    <w:rsid w:val="002E7EFD"/>
    <w:rsid w:val="002F0007"/>
    <w:rsid w:val="002F1364"/>
    <w:rsid w:val="002F5F98"/>
    <w:rsid w:val="003158D2"/>
    <w:rsid w:val="00327AE9"/>
    <w:rsid w:val="003320D2"/>
    <w:rsid w:val="003643A5"/>
    <w:rsid w:val="00364D0B"/>
    <w:rsid w:val="0036609A"/>
    <w:rsid w:val="0036795D"/>
    <w:rsid w:val="003A1E82"/>
    <w:rsid w:val="003A7B2C"/>
    <w:rsid w:val="003B12E0"/>
    <w:rsid w:val="003C0C3E"/>
    <w:rsid w:val="003C3C04"/>
    <w:rsid w:val="003C4CE2"/>
    <w:rsid w:val="003C7388"/>
    <w:rsid w:val="003D7531"/>
    <w:rsid w:val="003E481C"/>
    <w:rsid w:val="003F1694"/>
    <w:rsid w:val="00403F38"/>
    <w:rsid w:val="00407FA9"/>
    <w:rsid w:val="0041138A"/>
    <w:rsid w:val="00415C86"/>
    <w:rsid w:val="00415D85"/>
    <w:rsid w:val="004342EF"/>
    <w:rsid w:val="0043695F"/>
    <w:rsid w:val="00440533"/>
    <w:rsid w:val="004422FF"/>
    <w:rsid w:val="00472079"/>
    <w:rsid w:val="00491F0A"/>
    <w:rsid w:val="004A60D3"/>
    <w:rsid w:val="004C1209"/>
    <w:rsid w:val="004C2A9D"/>
    <w:rsid w:val="004C4570"/>
    <w:rsid w:val="00525FA4"/>
    <w:rsid w:val="005263CC"/>
    <w:rsid w:val="00546398"/>
    <w:rsid w:val="005517C1"/>
    <w:rsid w:val="00560E20"/>
    <w:rsid w:val="00562996"/>
    <w:rsid w:val="00562D11"/>
    <w:rsid w:val="00564410"/>
    <w:rsid w:val="00576BB3"/>
    <w:rsid w:val="00587D96"/>
    <w:rsid w:val="005923F7"/>
    <w:rsid w:val="005A3031"/>
    <w:rsid w:val="005A4558"/>
    <w:rsid w:val="005B5F12"/>
    <w:rsid w:val="005B62F4"/>
    <w:rsid w:val="005C32A1"/>
    <w:rsid w:val="005D0523"/>
    <w:rsid w:val="005E7AB9"/>
    <w:rsid w:val="00601D05"/>
    <w:rsid w:val="006068D7"/>
    <w:rsid w:val="0061125F"/>
    <w:rsid w:val="00612675"/>
    <w:rsid w:val="00622115"/>
    <w:rsid w:val="00625F56"/>
    <w:rsid w:val="0062681F"/>
    <w:rsid w:val="00627AD4"/>
    <w:rsid w:val="006351E4"/>
    <w:rsid w:val="006368DF"/>
    <w:rsid w:val="0064174B"/>
    <w:rsid w:val="00662DCB"/>
    <w:rsid w:val="006855B0"/>
    <w:rsid w:val="006C2B60"/>
    <w:rsid w:val="006D3D8B"/>
    <w:rsid w:val="006E586C"/>
    <w:rsid w:val="006F5F57"/>
    <w:rsid w:val="0070376D"/>
    <w:rsid w:val="007050E4"/>
    <w:rsid w:val="00706199"/>
    <w:rsid w:val="007233BD"/>
    <w:rsid w:val="007233E3"/>
    <w:rsid w:val="007316D4"/>
    <w:rsid w:val="00744FBD"/>
    <w:rsid w:val="00755D3F"/>
    <w:rsid w:val="00755F79"/>
    <w:rsid w:val="0076639F"/>
    <w:rsid w:val="00767904"/>
    <w:rsid w:val="00770D26"/>
    <w:rsid w:val="00771849"/>
    <w:rsid w:val="0078307B"/>
    <w:rsid w:val="00783B6C"/>
    <w:rsid w:val="007932BB"/>
    <w:rsid w:val="007A0346"/>
    <w:rsid w:val="007A289E"/>
    <w:rsid w:val="007B1A33"/>
    <w:rsid w:val="007B6B88"/>
    <w:rsid w:val="007B6E76"/>
    <w:rsid w:val="007D6A0A"/>
    <w:rsid w:val="007E52D5"/>
    <w:rsid w:val="007E7372"/>
    <w:rsid w:val="0080158F"/>
    <w:rsid w:val="00832842"/>
    <w:rsid w:val="00845F63"/>
    <w:rsid w:val="008579C2"/>
    <w:rsid w:val="00875BC8"/>
    <w:rsid w:val="00886733"/>
    <w:rsid w:val="0089379F"/>
    <w:rsid w:val="008C43C5"/>
    <w:rsid w:val="008C6CEB"/>
    <w:rsid w:val="008D5A9C"/>
    <w:rsid w:val="008D5C62"/>
    <w:rsid w:val="008F171A"/>
    <w:rsid w:val="008F2527"/>
    <w:rsid w:val="008F2939"/>
    <w:rsid w:val="008F581D"/>
    <w:rsid w:val="008F6F65"/>
    <w:rsid w:val="00905800"/>
    <w:rsid w:val="009066B3"/>
    <w:rsid w:val="0092214C"/>
    <w:rsid w:val="00930E82"/>
    <w:rsid w:val="00943236"/>
    <w:rsid w:val="00944B56"/>
    <w:rsid w:val="00944ED1"/>
    <w:rsid w:val="00971BA0"/>
    <w:rsid w:val="00983F8D"/>
    <w:rsid w:val="00991AFC"/>
    <w:rsid w:val="0099787C"/>
    <w:rsid w:val="009B6EC6"/>
    <w:rsid w:val="009B7F53"/>
    <w:rsid w:val="009C0475"/>
    <w:rsid w:val="009D39E2"/>
    <w:rsid w:val="009F1CD7"/>
    <w:rsid w:val="00A11BC1"/>
    <w:rsid w:val="00A22B07"/>
    <w:rsid w:val="00A2720B"/>
    <w:rsid w:val="00A34EE7"/>
    <w:rsid w:val="00A45B62"/>
    <w:rsid w:val="00A6014A"/>
    <w:rsid w:val="00A62A46"/>
    <w:rsid w:val="00A7494A"/>
    <w:rsid w:val="00A83533"/>
    <w:rsid w:val="00A9586E"/>
    <w:rsid w:val="00A958F3"/>
    <w:rsid w:val="00AA3824"/>
    <w:rsid w:val="00AC072E"/>
    <w:rsid w:val="00AD1097"/>
    <w:rsid w:val="00AD69F9"/>
    <w:rsid w:val="00AE0B92"/>
    <w:rsid w:val="00AE24C7"/>
    <w:rsid w:val="00AE3056"/>
    <w:rsid w:val="00AE33F1"/>
    <w:rsid w:val="00AF50C2"/>
    <w:rsid w:val="00AF6E00"/>
    <w:rsid w:val="00B1643A"/>
    <w:rsid w:val="00B5461E"/>
    <w:rsid w:val="00B57C84"/>
    <w:rsid w:val="00B6060F"/>
    <w:rsid w:val="00B66B1C"/>
    <w:rsid w:val="00BA7BC5"/>
    <w:rsid w:val="00BB6223"/>
    <w:rsid w:val="00BB62E9"/>
    <w:rsid w:val="00BC03CC"/>
    <w:rsid w:val="00BC6DB5"/>
    <w:rsid w:val="00BD6FC4"/>
    <w:rsid w:val="00BF5B11"/>
    <w:rsid w:val="00C17C00"/>
    <w:rsid w:val="00C22F07"/>
    <w:rsid w:val="00C42020"/>
    <w:rsid w:val="00C44D05"/>
    <w:rsid w:val="00C50F2C"/>
    <w:rsid w:val="00C90D5F"/>
    <w:rsid w:val="00C941D9"/>
    <w:rsid w:val="00CA3101"/>
    <w:rsid w:val="00CA3212"/>
    <w:rsid w:val="00CA5B69"/>
    <w:rsid w:val="00CA7D1A"/>
    <w:rsid w:val="00CD640B"/>
    <w:rsid w:val="00CE69F9"/>
    <w:rsid w:val="00CF39EB"/>
    <w:rsid w:val="00D2385D"/>
    <w:rsid w:val="00D34EA8"/>
    <w:rsid w:val="00D36C71"/>
    <w:rsid w:val="00D402DC"/>
    <w:rsid w:val="00D43967"/>
    <w:rsid w:val="00D43D5F"/>
    <w:rsid w:val="00D50AA9"/>
    <w:rsid w:val="00D87777"/>
    <w:rsid w:val="00DB65EB"/>
    <w:rsid w:val="00DD3C18"/>
    <w:rsid w:val="00DD7631"/>
    <w:rsid w:val="00DE549D"/>
    <w:rsid w:val="00DF1255"/>
    <w:rsid w:val="00E17C68"/>
    <w:rsid w:val="00E24A00"/>
    <w:rsid w:val="00E436B0"/>
    <w:rsid w:val="00E67A56"/>
    <w:rsid w:val="00EA02DA"/>
    <w:rsid w:val="00EA13E8"/>
    <w:rsid w:val="00EB1D40"/>
    <w:rsid w:val="00EB4884"/>
    <w:rsid w:val="00EE2E46"/>
    <w:rsid w:val="00EF556C"/>
    <w:rsid w:val="00EF628D"/>
    <w:rsid w:val="00F10596"/>
    <w:rsid w:val="00F373B8"/>
    <w:rsid w:val="00F51594"/>
    <w:rsid w:val="00F528B1"/>
    <w:rsid w:val="00F63A01"/>
    <w:rsid w:val="00F70ACE"/>
    <w:rsid w:val="00F95556"/>
    <w:rsid w:val="00FA37A9"/>
    <w:rsid w:val="00FA562D"/>
    <w:rsid w:val="00FA6C0E"/>
    <w:rsid w:val="00FB1252"/>
    <w:rsid w:val="00FB4E60"/>
    <w:rsid w:val="00FB65EC"/>
    <w:rsid w:val="00FD4625"/>
    <w:rsid w:val="00FD6FF0"/>
    <w:rsid w:val="00FD7C4D"/>
    <w:rsid w:val="00FD7FC3"/>
    <w:rsid w:val="00FE233C"/>
    <w:rsid w:val="00FF0AE5"/>
    <w:rsid w:val="00FF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5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4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07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38"/>
    <w:pPr>
      <w:ind w:left="720"/>
      <w:contextualSpacing/>
    </w:pPr>
  </w:style>
  <w:style w:type="paragraph" w:customStyle="1" w:styleId="Default">
    <w:name w:val="Default"/>
    <w:rsid w:val="007A0346"/>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E43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6B0"/>
    <w:rPr>
      <w:rFonts w:ascii="Lucida Grande" w:hAnsi="Lucida Grande" w:cs="Lucida Grande"/>
      <w:sz w:val="18"/>
      <w:szCs w:val="18"/>
    </w:rPr>
  </w:style>
  <w:style w:type="character" w:customStyle="1" w:styleId="Heading1Char">
    <w:name w:val="Heading 1 Char"/>
    <w:basedOn w:val="DefaultParagraphFont"/>
    <w:link w:val="Heading1"/>
    <w:uiPriority w:val="9"/>
    <w:rsid w:val="005644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644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410"/>
    <w:rPr>
      <w:rFonts w:asciiTheme="majorHAnsi" w:eastAsiaTheme="majorEastAsia" w:hAnsiTheme="majorHAnsi" w:cstheme="majorBidi"/>
      <w:color w:val="17365D" w:themeColor="text2" w:themeShade="BF"/>
      <w:spacing w:val="5"/>
      <w:kern w:val="28"/>
      <w:sz w:val="52"/>
      <w:szCs w:val="52"/>
    </w:rPr>
  </w:style>
  <w:style w:type="paragraph" w:customStyle="1" w:styleId="FSSHeading">
    <w:name w:val="FSS Heading"/>
    <w:basedOn w:val="Heading1"/>
    <w:link w:val="FSSHeadingChar"/>
    <w:qFormat/>
    <w:rsid w:val="00266E1E"/>
    <w:pPr>
      <w:jc w:val="center"/>
    </w:pPr>
    <w:rPr>
      <w:rFonts w:ascii="Arial" w:hAnsi="Arial"/>
      <w:b w:val="0"/>
      <w:color w:val="auto"/>
      <w:sz w:val="32"/>
    </w:rPr>
  </w:style>
  <w:style w:type="character" w:customStyle="1" w:styleId="Heading2Char">
    <w:name w:val="Heading 2 Char"/>
    <w:basedOn w:val="DefaultParagraphFont"/>
    <w:link w:val="Heading2"/>
    <w:uiPriority w:val="9"/>
    <w:rsid w:val="00564410"/>
    <w:rPr>
      <w:rFonts w:asciiTheme="majorHAnsi" w:eastAsiaTheme="majorEastAsia" w:hAnsiTheme="majorHAnsi" w:cstheme="majorBidi"/>
      <w:b/>
      <w:bCs/>
      <w:color w:val="4F81BD" w:themeColor="accent1"/>
      <w:sz w:val="26"/>
      <w:szCs w:val="26"/>
    </w:rPr>
  </w:style>
  <w:style w:type="character" w:customStyle="1" w:styleId="FSSHeadingChar">
    <w:name w:val="FSS Heading Char"/>
    <w:basedOn w:val="Heading1Char"/>
    <w:link w:val="FSSHeading"/>
    <w:rsid w:val="00266E1E"/>
    <w:rPr>
      <w:rFonts w:ascii="Arial" w:eastAsiaTheme="majorEastAsia" w:hAnsi="Arial" w:cstheme="majorBidi"/>
      <w:b/>
      <w:bCs/>
      <w:color w:val="365F91" w:themeColor="accent1" w:themeShade="BF"/>
      <w:sz w:val="32"/>
      <w:szCs w:val="28"/>
    </w:rPr>
  </w:style>
  <w:style w:type="paragraph" w:customStyle="1" w:styleId="FSSSubheading">
    <w:name w:val="FSS Subheading"/>
    <w:basedOn w:val="Heading2"/>
    <w:link w:val="FSSSubheadingChar"/>
    <w:qFormat/>
    <w:rsid w:val="00266E1E"/>
    <w:rPr>
      <w:color w:val="auto"/>
      <w:sz w:val="28"/>
    </w:rPr>
  </w:style>
  <w:style w:type="character" w:styleId="Hyperlink">
    <w:name w:val="Hyperlink"/>
    <w:basedOn w:val="DefaultParagraphFont"/>
    <w:uiPriority w:val="99"/>
    <w:semiHidden/>
    <w:unhideWhenUsed/>
    <w:rsid w:val="00564410"/>
    <w:rPr>
      <w:rFonts w:ascii="Arial" w:hAnsi="Arial" w:cs="Arial" w:hint="default"/>
      <w:b w:val="0"/>
      <w:bCs w:val="0"/>
      <w:color w:val="592C88"/>
      <w:sz w:val="18"/>
      <w:szCs w:val="18"/>
      <w:u w:val="single"/>
    </w:rPr>
  </w:style>
  <w:style w:type="character" w:customStyle="1" w:styleId="FSSSubheadingChar">
    <w:name w:val="FSS Subheading Char"/>
    <w:basedOn w:val="Heading2Char"/>
    <w:link w:val="FSSSubheading"/>
    <w:rsid w:val="00266E1E"/>
    <w:rPr>
      <w:rFonts w:asciiTheme="majorHAnsi" w:eastAsiaTheme="majorEastAsia" w:hAnsiTheme="majorHAnsi" w:cstheme="majorBidi"/>
      <w:b/>
      <w:bCs/>
      <w:color w:val="4F81BD" w:themeColor="accent1"/>
      <w:sz w:val="28"/>
      <w:szCs w:val="26"/>
    </w:rPr>
  </w:style>
  <w:style w:type="paragraph" w:styleId="NormalWeb">
    <w:name w:val="Normal (Web)"/>
    <w:basedOn w:val="Normal"/>
    <w:uiPriority w:val="99"/>
    <w:unhideWhenUsed/>
    <w:rsid w:val="00564410"/>
    <w:pPr>
      <w:spacing w:before="100" w:beforeAutospacing="1" w:after="100" w:afterAutospacing="1" w:line="36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AC072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C072E"/>
    <w:rPr>
      <w:b/>
      <w:bCs/>
    </w:rPr>
  </w:style>
  <w:style w:type="character" w:styleId="CommentReference">
    <w:name w:val="annotation reference"/>
    <w:basedOn w:val="DefaultParagraphFont"/>
    <w:uiPriority w:val="99"/>
    <w:semiHidden/>
    <w:unhideWhenUsed/>
    <w:rsid w:val="00AC072E"/>
    <w:rPr>
      <w:sz w:val="16"/>
      <w:szCs w:val="16"/>
    </w:rPr>
  </w:style>
  <w:style w:type="paragraph" w:styleId="CommentText">
    <w:name w:val="annotation text"/>
    <w:basedOn w:val="Normal"/>
    <w:link w:val="CommentTextChar"/>
    <w:uiPriority w:val="99"/>
    <w:unhideWhenUsed/>
    <w:rsid w:val="00AC072E"/>
    <w:rPr>
      <w:sz w:val="20"/>
      <w:szCs w:val="20"/>
    </w:rPr>
  </w:style>
  <w:style w:type="character" w:customStyle="1" w:styleId="CommentTextChar">
    <w:name w:val="Comment Text Char"/>
    <w:basedOn w:val="DefaultParagraphFont"/>
    <w:link w:val="CommentText"/>
    <w:uiPriority w:val="99"/>
    <w:rsid w:val="00AC072E"/>
    <w:rPr>
      <w:sz w:val="20"/>
      <w:szCs w:val="20"/>
    </w:rPr>
  </w:style>
  <w:style w:type="paragraph" w:styleId="CommentSubject">
    <w:name w:val="annotation subject"/>
    <w:basedOn w:val="CommentText"/>
    <w:next w:val="CommentText"/>
    <w:link w:val="CommentSubjectChar"/>
    <w:uiPriority w:val="99"/>
    <w:semiHidden/>
    <w:unhideWhenUsed/>
    <w:rsid w:val="00AC072E"/>
    <w:rPr>
      <w:b/>
      <w:bCs/>
    </w:rPr>
  </w:style>
  <w:style w:type="character" w:customStyle="1" w:styleId="CommentSubjectChar">
    <w:name w:val="Comment Subject Char"/>
    <w:basedOn w:val="CommentTextChar"/>
    <w:link w:val="CommentSubject"/>
    <w:uiPriority w:val="99"/>
    <w:semiHidden/>
    <w:rsid w:val="00AC072E"/>
    <w:rPr>
      <w:b/>
      <w:bCs/>
      <w:sz w:val="20"/>
      <w:szCs w:val="20"/>
    </w:rPr>
  </w:style>
  <w:style w:type="character" w:customStyle="1" w:styleId="c3">
    <w:name w:val="c3"/>
    <w:basedOn w:val="DefaultParagraphFont"/>
    <w:rsid w:val="00C90D5F"/>
  </w:style>
  <w:style w:type="character" w:customStyle="1" w:styleId="c2">
    <w:name w:val="c2"/>
    <w:basedOn w:val="DefaultParagraphFont"/>
    <w:rsid w:val="00C90D5F"/>
  </w:style>
  <w:style w:type="paragraph" w:styleId="Header">
    <w:name w:val="header"/>
    <w:basedOn w:val="Normal"/>
    <w:link w:val="HeaderChar"/>
    <w:uiPriority w:val="99"/>
    <w:unhideWhenUsed/>
    <w:rsid w:val="00767904"/>
    <w:pPr>
      <w:tabs>
        <w:tab w:val="center" w:pos="4680"/>
        <w:tab w:val="right" w:pos="9360"/>
      </w:tabs>
    </w:pPr>
  </w:style>
  <w:style w:type="character" w:customStyle="1" w:styleId="HeaderChar">
    <w:name w:val="Header Char"/>
    <w:basedOn w:val="DefaultParagraphFont"/>
    <w:link w:val="Header"/>
    <w:uiPriority w:val="99"/>
    <w:rsid w:val="00767904"/>
  </w:style>
  <w:style w:type="paragraph" w:styleId="Footer">
    <w:name w:val="footer"/>
    <w:basedOn w:val="Normal"/>
    <w:link w:val="FooterChar"/>
    <w:uiPriority w:val="99"/>
    <w:unhideWhenUsed/>
    <w:rsid w:val="00767904"/>
    <w:pPr>
      <w:tabs>
        <w:tab w:val="center" w:pos="4680"/>
        <w:tab w:val="right" w:pos="9360"/>
      </w:tabs>
    </w:pPr>
  </w:style>
  <w:style w:type="character" w:customStyle="1" w:styleId="FooterChar">
    <w:name w:val="Footer Char"/>
    <w:basedOn w:val="DefaultParagraphFont"/>
    <w:link w:val="Footer"/>
    <w:uiPriority w:val="99"/>
    <w:rsid w:val="00767904"/>
  </w:style>
  <w:style w:type="paragraph" w:styleId="Revision">
    <w:name w:val="Revision"/>
    <w:hidden/>
    <w:uiPriority w:val="99"/>
    <w:semiHidden/>
    <w:rsid w:val="00560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4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07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38"/>
    <w:pPr>
      <w:ind w:left="720"/>
      <w:contextualSpacing/>
    </w:pPr>
  </w:style>
  <w:style w:type="paragraph" w:customStyle="1" w:styleId="Default">
    <w:name w:val="Default"/>
    <w:rsid w:val="007A0346"/>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E43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6B0"/>
    <w:rPr>
      <w:rFonts w:ascii="Lucida Grande" w:hAnsi="Lucida Grande" w:cs="Lucida Grande"/>
      <w:sz w:val="18"/>
      <w:szCs w:val="18"/>
    </w:rPr>
  </w:style>
  <w:style w:type="character" w:customStyle="1" w:styleId="Heading1Char">
    <w:name w:val="Heading 1 Char"/>
    <w:basedOn w:val="DefaultParagraphFont"/>
    <w:link w:val="Heading1"/>
    <w:uiPriority w:val="9"/>
    <w:rsid w:val="005644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644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410"/>
    <w:rPr>
      <w:rFonts w:asciiTheme="majorHAnsi" w:eastAsiaTheme="majorEastAsia" w:hAnsiTheme="majorHAnsi" w:cstheme="majorBidi"/>
      <w:color w:val="17365D" w:themeColor="text2" w:themeShade="BF"/>
      <w:spacing w:val="5"/>
      <w:kern w:val="28"/>
      <w:sz w:val="52"/>
      <w:szCs w:val="52"/>
    </w:rPr>
  </w:style>
  <w:style w:type="paragraph" w:customStyle="1" w:styleId="FSSHeading">
    <w:name w:val="FSS Heading"/>
    <w:basedOn w:val="Heading1"/>
    <w:link w:val="FSSHeadingChar"/>
    <w:qFormat/>
    <w:rsid w:val="00266E1E"/>
    <w:pPr>
      <w:jc w:val="center"/>
    </w:pPr>
    <w:rPr>
      <w:rFonts w:ascii="Arial" w:hAnsi="Arial"/>
      <w:b w:val="0"/>
      <w:color w:val="auto"/>
      <w:sz w:val="32"/>
    </w:rPr>
  </w:style>
  <w:style w:type="character" w:customStyle="1" w:styleId="Heading2Char">
    <w:name w:val="Heading 2 Char"/>
    <w:basedOn w:val="DefaultParagraphFont"/>
    <w:link w:val="Heading2"/>
    <w:uiPriority w:val="9"/>
    <w:rsid w:val="00564410"/>
    <w:rPr>
      <w:rFonts w:asciiTheme="majorHAnsi" w:eastAsiaTheme="majorEastAsia" w:hAnsiTheme="majorHAnsi" w:cstheme="majorBidi"/>
      <w:b/>
      <w:bCs/>
      <w:color w:val="4F81BD" w:themeColor="accent1"/>
      <w:sz w:val="26"/>
      <w:szCs w:val="26"/>
    </w:rPr>
  </w:style>
  <w:style w:type="character" w:customStyle="1" w:styleId="FSSHeadingChar">
    <w:name w:val="FSS Heading Char"/>
    <w:basedOn w:val="Heading1Char"/>
    <w:link w:val="FSSHeading"/>
    <w:rsid w:val="00266E1E"/>
    <w:rPr>
      <w:rFonts w:ascii="Arial" w:eastAsiaTheme="majorEastAsia" w:hAnsi="Arial" w:cstheme="majorBidi"/>
      <w:b/>
      <w:bCs/>
      <w:color w:val="365F91" w:themeColor="accent1" w:themeShade="BF"/>
      <w:sz w:val="32"/>
      <w:szCs w:val="28"/>
    </w:rPr>
  </w:style>
  <w:style w:type="paragraph" w:customStyle="1" w:styleId="FSSSubheading">
    <w:name w:val="FSS Subheading"/>
    <w:basedOn w:val="Heading2"/>
    <w:link w:val="FSSSubheadingChar"/>
    <w:qFormat/>
    <w:rsid w:val="00266E1E"/>
    <w:rPr>
      <w:color w:val="auto"/>
      <w:sz w:val="28"/>
    </w:rPr>
  </w:style>
  <w:style w:type="character" w:styleId="Hyperlink">
    <w:name w:val="Hyperlink"/>
    <w:basedOn w:val="DefaultParagraphFont"/>
    <w:uiPriority w:val="99"/>
    <w:semiHidden/>
    <w:unhideWhenUsed/>
    <w:rsid w:val="00564410"/>
    <w:rPr>
      <w:rFonts w:ascii="Arial" w:hAnsi="Arial" w:cs="Arial" w:hint="default"/>
      <w:b w:val="0"/>
      <w:bCs w:val="0"/>
      <w:color w:val="592C88"/>
      <w:sz w:val="18"/>
      <w:szCs w:val="18"/>
      <w:u w:val="single"/>
    </w:rPr>
  </w:style>
  <w:style w:type="character" w:customStyle="1" w:styleId="FSSSubheadingChar">
    <w:name w:val="FSS Subheading Char"/>
    <w:basedOn w:val="Heading2Char"/>
    <w:link w:val="FSSSubheading"/>
    <w:rsid w:val="00266E1E"/>
    <w:rPr>
      <w:rFonts w:asciiTheme="majorHAnsi" w:eastAsiaTheme="majorEastAsia" w:hAnsiTheme="majorHAnsi" w:cstheme="majorBidi"/>
      <w:b/>
      <w:bCs/>
      <w:color w:val="4F81BD" w:themeColor="accent1"/>
      <w:sz w:val="28"/>
      <w:szCs w:val="26"/>
    </w:rPr>
  </w:style>
  <w:style w:type="paragraph" w:styleId="NormalWeb">
    <w:name w:val="Normal (Web)"/>
    <w:basedOn w:val="Normal"/>
    <w:uiPriority w:val="99"/>
    <w:unhideWhenUsed/>
    <w:rsid w:val="00564410"/>
    <w:pPr>
      <w:spacing w:before="100" w:beforeAutospacing="1" w:after="100" w:afterAutospacing="1" w:line="36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AC072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C072E"/>
    <w:rPr>
      <w:b/>
      <w:bCs/>
    </w:rPr>
  </w:style>
  <w:style w:type="character" w:styleId="CommentReference">
    <w:name w:val="annotation reference"/>
    <w:basedOn w:val="DefaultParagraphFont"/>
    <w:uiPriority w:val="99"/>
    <w:semiHidden/>
    <w:unhideWhenUsed/>
    <w:rsid w:val="00AC072E"/>
    <w:rPr>
      <w:sz w:val="16"/>
      <w:szCs w:val="16"/>
    </w:rPr>
  </w:style>
  <w:style w:type="paragraph" w:styleId="CommentText">
    <w:name w:val="annotation text"/>
    <w:basedOn w:val="Normal"/>
    <w:link w:val="CommentTextChar"/>
    <w:uiPriority w:val="99"/>
    <w:unhideWhenUsed/>
    <w:rsid w:val="00AC072E"/>
    <w:rPr>
      <w:sz w:val="20"/>
      <w:szCs w:val="20"/>
    </w:rPr>
  </w:style>
  <w:style w:type="character" w:customStyle="1" w:styleId="CommentTextChar">
    <w:name w:val="Comment Text Char"/>
    <w:basedOn w:val="DefaultParagraphFont"/>
    <w:link w:val="CommentText"/>
    <w:uiPriority w:val="99"/>
    <w:rsid w:val="00AC072E"/>
    <w:rPr>
      <w:sz w:val="20"/>
      <w:szCs w:val="20"/>
    </w:rPr>
  </w:style>
  <w:style w:type="paragraph" w:styleId="CommentSubject">
    <w:name w:val="annotation subject"/>
    <w:basedOn w:val="CommentText"/>
    <w:next w:val="CommentText"/>
    <w:link w:val="CommentSubjectChar"/>
    <w:uiPriority w:val="99"/>
    <w:semiHidden/>
    <w:unhideWhenUsed/>
    <w:rsid w:val="00AC072E"/>
    <w:rPr>
      <w:b/>
      <w:bCs/>
    </w:rPr>
  </w:style>
  <w:style w:type="character" w:customStyle="1" w:styleId="CommentSubjectChar">
    <w:name w:val="Comment Subject Char"/>
    <w:basedOn w:val="CommentTextChar"/>
    <w:link w:val="CommentSubject"/>
    <w:uiPriority w:val="99"/>
    <w:semiHidden/>
    <w:rsid w:val="00AC072E"/>
    <w:rPr>
      <w:b/>
      <w:bCs/>
      <w:sz w:val="20"/>
      <w:szCs w:val="20"/>
    </w:rPr>
  </w:style>
  <w:style w:type="character" w:customStyle="1" w:styleId="c3">
    <w:name w:val="c3"/>
    <w:basedOn w:val="DefaultParagraphFont"/>
    <w:rsid w:val="00C90D5F"/>
  </w:style>
  <w:style w:type="character" w:customStyle="1" w:styleId="c2">
    <w:name w:val="c2"/>
    <w:basedOn w:val="DefaultParagraphFont"/>
    <w:rsid w:val="00C90D5F"/>
  </w:style>
  <w:style w:type="paragraph" w:styleId="Header">
    <w:name w:val="header"/>
    <w:basedOn w:val="Normal"/>
    <w:link w:val="HeaderChar"/>
    <w:uiPriority w:val="99"/>
    <w:unhideWhenUsed/>
    <w:rsid w:val="00767904"/>
    <w:pPr>
      <w:tabs>
        <w:tab w:val="center" w:pos="4680"/>
        <w:tab w:val="right" w:pos="9360"/>
      </w:tabs>
    </w:pPr>
  </w:style>
  <w:style w:type="character" w:customStyle="1" w:styleId="HeaderChar">
    <w:name w:val="Header Char"/>
    <w:basedOn w:val="DefaultParagraphFont"/>
    <w:link w:val="Header"/>
    <w:uiPriority w:val="99"/>
    <w:rsid w:val="00767904"/>
  </w:style>
  <w:style w:type="paragraph" w:styleId="Footer">
    <w:name w:val="footer"/>
    <w:basedOn w:val="Normal"/>
    <w:link w:val="FooterChar"/>
    <w:uiPriority w:val="99"/>
    <w:unhideWhenUsed/>
    <w:rsid w:val="00767904"/>
    <w:pPr>
      <w:tabs>
        <w:tab w:val="center" w:pos="4680"/>
        <w:tab w:val="right" w:pos="9360"/>
      </w:tabs>
    </w:pPr>
  </w:style>
  <w:style w:type="character" w:customStyle="1" w:styleId="FooterChar">
    <w:name w:val="Footer Char"/>
    <w:basedOn w:val="DefaultParagraphFont"/>
    <w:link w:val="Footer"/>
    <w:uiPriority w:val="99"/>
    <w:rsid w:val="00767904"/>
  </w:style>
  <w:style w:type="paragraph" w:styleId="Revision">
    <w:name w:val="Revision"/>
    <w:hidden/>
    <w:uiPriority w:val="99"/>
    <w:semiHidden/>
    <w:rsid w:val="0056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7AF5-4130-474D-A591-21753A6B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WCUUser</cp:lastModifiedBy>
  <cp:revision>3</cp:revision>
  <cp:lastPrinted>2013-12-04T13:00:00Z</cp:lastPrinted>
  <dcterms:created xsi:type="dcterms:W3CDTF">2014-01-17T21:33:00Z</dcterms:created>
  <dcterms:modified xsi:type="dcterms:W3CDTF">2014-01-21T18:42:00Z</dcterms:modified>
</cp:coreProperties>
</file>