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69" w:rsidRDefault="00496A0A" w:rsidP="00485069">
      <w:pPr>
        <w:rPr>
          <w:b/>
          <w:sz w:val="22"/>
          <w:szCs w:val="22"/>
        </w:rPr>
      </w:pPr>
      <w:r w:rsidRPr="00496A0A">
        <w:rPr>
          <w:b/>
          <w:sz w:val="22"/>
          <w:szCs w:val="22"/>
        </w:rPr>
        <w:t>Grading</w:t>
      </w:r>
    </w:p>
    <w:p w:rsidR="00D761B1" w:rsidRPr="00496A0A" w:rsidRDefault="00D761B1" w:rsidP="00485069">
      <w:pPr>
        <w:rPr>
          <w:b/>
          <w:sz w:val="22"/>
          <w:szCs w:val="22"/>
        </w:rPr>
      </w:pPr>
    </w:p>
    <w:p w:rsidR="00485069" w:rsidRPr="00FB4D70" w:rsidRDefault="00485069" w:rsidP="00485069">
      <w:pPr>
        <w:rPr>
          <w:sz w:val="22"/>
          <w:szCs w:val="22"/>
        </w:rPr>
      </w:pPr>
      <w:r w:rsidRPr="00FB4D70">
        <w:rPr>
          <w:sz w:val="22"/>
          <w:szCs w:val="22"/>
        </w:rPr>
        <w:t xml:space="preserve">Grading will vary depending on individual instructors and course levels.  Below is listed the general guidelines for a freshman level course.  You are responsible for being aware of the specific grading scale for each of your classes/instructors, which will be present in the course syllabi.  </w:t>
      </w:r>
    </w:p>
    <w:p w:rsidR="00485069" w:rsidRPr="00FB4D70" w:rsidRDefault="00485069" w:rsidP="00485069">
      <w:pPr>
        <w:rPr>
          <w:sz w:val="22"/>
          <w:szCs w:val="22"/>
        </w:rPr>
      </w:pPr>
    </w:p>
    <w:p w:rsidR="00485069" w:rsidRPr="00FB4D70" w:rsidRDefault="00485069" w:rsidP="00485069">
      <w:pPr>
        <w:rPr>
          <w:b/>
          <w:sz w:val="22"/>
          <w:szCs w:val="22"/>
        </w:rPr>
      </w:pPr>
      <w:r w:rsidRPr="00FB4D70">
        <w:rPr>
          <w:sz w:val="22"/>
          <w:szCs w:val="22"/>
        </w:rPr>
        <w:t xml:space="preserve">We want you to succeed, so it’s vital you keep up with your studies.  </w:t>
      </w:r>
      <w:r w:rsidRPr="00FB4D70">
        <w:rPr>
          <w:b/>
          <w:sz w:val="22"/>
          <w:szCs w:val="22"/>
        </w:rPr>
        <w:t>In order to register for 300 and 400 level classes (Junior/Senior level) Theatre majors must receive a “C” or better in the prerequisite course that precedes it.  For example:</w:t>
      </w:r>
    </w:p>
    <w:p w:rsidR="00485069" w:rsidRPr="00FB4D70" w:rsidRDefault="00485069" w:rsidP="00485069">
      <w:pPr>
        <w:numPr>
          <w:ilvl w:val="0"/>
          <w:numId w:val="8"/>
        </w:numPr>
        <w:rPr>
          <w:b/>
          <w:sz w:val="22"/>
          <w:szCs w:val="22"/>
        </w:rPr>
      </w:pPr>
      <w:r w:rsidRPr="00FB4D70">
        <w:rPr>
          <w:b/>
          <w:sz w:val="22"/>
          <w:szCs w:val="22"/>
        </w:rPr>
        <w:t>BFA Acting students must earn at least a C in THEA 340 - Acting II to be able to register for THEA 341 – Acting III.</w:t>
      </w:r>
    </w:p>
    <w:p w:rsidR="00485069" w:rsidRPr="00FB4D70" w:rsidRDefault="00485069" w:rsidP="00485069">
      <w:pPr>
        <w:numPr>
          <w:ilvl w:val="0"/>
          <w:numId w:val="8"/>
        </w:numPr>
        <w:rPr>
          <w:b/>
          <w:sz w:val="22"/>
          <w:szCs w:val="22"/>
        </w:rPr>
      </w:pPr>
      <w:r w:rsidRPr="00FB4D70">
        <w:rPr>
          <w:b/>
          <w:sz w:val="22"/>
          <w:szCs w:val="22"/>
        </w:rPr>
        <w:t xml:space="preserve">BA/Design Tech students must earn at least a C in THEA 432 – Design I to be able to register for THEA 442 – Design II </w:t>
      </w:r>
    </w:p>
    <w:p w:rsidR="00485069" w:rsidRPr="00FB4D70" w:rsidRDefault="00485069" w:rsidP="00485069">
      <w:pPr>
        <w:rPr>
          <w:sz w:val="22"/>
          <w:szCs w:val="22"/>
        </w:rPr>
      </w:pPr>
      <w:r w:rsidRPr="00FB4D70">
        <w:rPr>
          <w:sz w:val="22"/>
          <w:szCs w:val="22"/>
        </w:rPr>
        <w:t xml:space="preserve">These courses will be by permission of instructor.  </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Often, the time required for participating in productions becomes extremely demanding whether you are performing, designing, or working crew.  It is imperative that you exercise mature judgment in balancing these demands with the requirements and assignments in other course work.  If this should become a problem, see your advisor or Program Director immediately.  Also, stay informed of University opportunities for workshops on time management and stress.</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It is vital for theatre artists to establish professional work habits, especially punctuality. Therefore, it is expected that Theatre students will attend each and every class and be consistently on time. Absences and arriving late will affect your grade and can result in your failing a course.</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 xml:space="preserve">It is strictly against </w:t>
      </w:r>
      <w:r w:rsidR="00AE5CC4">
        <w:rPr>
          <w:b/>
          <w:sz w:val="22"/>
          <w:szCs w:val="22"/>
        </w:rPr>
        <w:t>School</w:t>
      </w:r>
      <w:r w:rsidRPr="00FB4D70">
        <w:rPr>
          <w:b/>
          <w:sz w:val="22"/>
          <w:szCs w:val="22"/>
        </w:rPr>
        <w:t xml:space="preserve"> policy to use production work as an excuse for poor performance in classes.  The </w:t>
      </w:r>
      <w:r w:rsidR="00AE5CC4">
        <w:rPr>
          <w:b/>
          <w:sz w:val="22"/>
          <w:szCs w:val="22"/>
        </w:rPr>
        <w:t>School</w:t>
      </w:r>
      <w:r w:rsidRPr="00FB4D70">
        <w:rPr>
          <w:b/>
          <w:sz w:val="22"/>
          <w:szCs w:val="22"/>
        </w:rPr>
        <w:t xml:space="preserve"> will conduct periodic surveys of all Theatre faculty in this regard.  Again, if you foresee a problem, contact your advisor and/or the Program Director.  </w:t>
      </w:r>
    </w:p>
    <w:p w:rsidR="00485069" w:rsidRPr="00FB4D70" w:rsidRDefault="00485069" w:rsidP="00485069">
      <w:pPr>
        <w:rPr>
          <w:b/>
          <w:sz w:val="22"/>
          <w:szCs w:val="22"/>
        </w:rPr>
      </w:pPr>
    </w:p>
    <w:p w:rsidR="00485069" w:rsidRPr="00FB4D70" w:rsidRDefault="00485069" w:rsidP="00485069">
      <w:pPr>
        <w:rPr>
          <w:b/>
          <w:sz w:val="22"/>
          <w:szCs w:val="22"/>
        </w:rPr>
      </w:pPr>
      <w:r w:rsidRPr="00FB4D70">
        <w:rPr>
          <w:b/>
          <w:sz w:val="22"/>
          <w:szCs w:val="22"/>
        </w:rPr>
        <w:t xml:space="preserve">The grading policy below is the Theatre Program default. Individual instructors may establish their own grading policy in their syllabi </w:t>
      </w:r>
      <w:r>
        <w:rPr>
          <w:b/>
          <w:sz w:val="22"/>
          <w:szCs w:val="22"/>
        </w:rPr>
        <w:t xml:space="preserve">which </w:t>
      </w:r>
      <w:r w:rsidRPr="00FB4D70">
        <w:rPr>
          <w:b/>
          <w:sz w:val="22"/>
          <w:szCs w:val="22"/>
        </w:rPr>
        <w:t xml:space="preserve">will supersede this. </w:t>
      </w:r>
    </w:p>
    <w:p w:rsidR="00485069" w:rsidRPr="00FB4D70" w:rsidRDefault="00485069" w:rsidP="00485069">
      <w:pPr>
        <w:rPr>
          <w:sz w:val="22"/>
          <w:szCs w:val="22"/>
        </w:rPr>
      </w:pPr>
    </w:p>
    <w:p w:rsidR="00485069" w:rsidRPr="00FB4D70" w:rsidRDefault="00485069" w:rsidP="00485069">
      <w:pPr>
        <w:rPr>
          <w:sz w:val="22"/>
          <w:szCs w:val="22"/>
          <w:u w:val="single"/>
        </w:rPr>
      </w:pPr>
      <w:r w:rsidRPr="00FB4D70">
        <w:rPr>
          <w:b/>
          <w:sz w:val="22"/>
          <w:szCs w:val="22"/>
          <w:u w:val="single"/>
        </w:rPr>
        <w:t>Grading and attendance guidelines for freshman level courses</w:t>
      </w:r>
      <w:r w:rsidRPr="00FB4D70">
        <w:rPr>
          <w:sz w:val="22"/>
          <w:szCs w:val="22"/>
          <w:u w:val="single"/>
        </w:rPr>
        <w:t xml:space="preserve">: </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Grading</w:t>
      </w:r>
    </w:p>
    <w:p w:rsidR="00485069" w:rsidRPr="00FB4D70" w:rsidRDefault="00485069" w:rsidP="00485069">
      <w:pPr>
        <w:numPr>
          <w:ilvl w:val="0"/>
          <w:numId w:val="1"/>
        </w:numPr>
        <w:spacing w:after="200" w:line="276" w:lineRule="auto"/>
        <w:contextualSpacing/>
        <w:rPr>
          <w:sz w:val="22"/>
          <w:szCs w:val="22"/>
        </w:rPr>
      </w:pPr>
      <w:r w:rsidRPr="00FB4D70">
        <w:rPr>
          <w:sz w:val="22"/>
          <w:szCs w:val="22"/>
        </w:rPr>
        <w:t>Final grades are based on the 100-point grading system:</w:t>
      </w:r>
    </w:p>
    <w:p w:rsidR="00485069" w:rsidRPr="00FB4D70" w:rsidRDefault="00485069" w:rsidP="00485069">
      <w:pPr>
        <w:rPr>
          <w:sz w:val="22"/>
          <w:szCs w:val="22"/>
        </w:rPr>
      </w:pPr>
      <w:r w:rsidRPr="00FB4D70">
        <w:rPr>
          <w:sz w:val="22"/>
          <w:szCs w:val="22"/>
        </w:rPr>
        <w:t xml:space="preserve">A+ = 97-100, A = 93-96, A- = 90-92, B+ = </w:t>
      </w:r>
      <w:r w:rsidR="00AE5CC4">
        <w:rPr>
          <w:sz w:val="22"/>
          <w:szCs w:val="22"/>
        </w:rPr>
        <w:t>8</w:t>
      </w:r>
      <w:r w:rsidRPr="00FB4D70">
        <w:rPr>
          <w:sz w:val="22"/>
          <w:szCs w:val="22"/>
        </w:rPr>
        <w:t>7-89, B = 83-86, B- = 80-82, C+ =77-79, C = 73-76, C- = 70-72, D+ = 67-69, D = 63-66, D- = 60-62, F = 0-59</w:t>
      </w:r>
    </w:p>
    <w:p w:rsidR="00485069" w:rsidRPr="00D761B1" w:rsidRDefault="00485069" w:rsidP="00D761B1">
      <w:pPr>
        <w:numPr>
          <w:ilvl w:val="0"/>
          <w:numId w:val="1"/>
        </w:numPr>
        <w:spacing w:after="200" w:line="276" w:lineRule="auto"/>
        <w:contextualSpacing/>
        <w:rPr>
          <w:sz w:val="22"/>
          <w:szCs w:val="22"/>
        </w:rPr>
      </w:pPr>
      <w:r w:rsidRPr="00FB4D70">
        <w:rPr>
          <w:sz w:val="22"/>
          <w:szCs w:val="22"/>
        </w:rPr>
        <w:t xml:space="preserve">Incomplete: Instructor may grant a student </w:t>
      </w:r>
      <w:proofErr w:type="gramStart"/>
      <w:r w:rsidRPr="00FB4D70">
        <w:rPr>
          <w:sz w:val="22"/>
          <w:szCs w:val="22"/>
        </w:rPr>
        <w:t>a</w:t>
      </w:r>
      <w:bookmarkStart w:id="0" w:name="_GoBack"/>
      <w:bookmarkEnd w:id="0"/>
      <w:r w:rsidRPr="00FB4D70">
        <w:rPr>
          <w:sz w:val="22"/>
          <w:szCs w:val="22"/>
        </w:rPr>
        <w:t>n</w:t>
      </w:r>
      <w:proofErr w:type="gramEnd"/>
      <w:r w:rsidRPr="00FB4D70">
        <w:rPr>
          <w:sz w:val="22"/>
          <w:szCs w:val="22"/>
        </w:rPr>
        <w:t xml:space="preserve"> “I” grade for work not completed if there is a reasonable prospect that the student can pass the course by making up the work missed if the incompletion is unavoidable and not caused by the student’s negligence. The work must be made up and a grade received by the registrar by the last day of classes of the next regular semester, or the grade will automatically become an F. See WCU Academic Regulations for further information: </w:t>
      </w:r>
      <w:hyperlink r:id="rId5" w:history="1">
        <w:r w:rsidR="00D761B1" w:rsidRPr="00A761D7">
          <w:rPr>
            <w:rStyle w:val="Hyperlink"/>
          </w:rPr>
          <w:t>http://catalog.wcu.edu/content.php?catoid=33&amp;navoid=900</w:t>
        </w:r>
      </w:hyperlink>
    </w:p>
    <w:p w:rsidR="00D761B1" w:rsidRPr="00FB4D70" w:rsidRDefault="00D761B1" w:rsidP="00D761B1">
      <w:pPr>
        <w:spacing w:after="200" w:line="276" w:lineRule="auto"/>
        <w:ind w:left="720"/>
        <w:contextualSpacing/>
        <w:rPr>
          <w:sz w:val="22"/>
          <w:szCs w:val="22"/>
        </w:rPr>
      </w:pPr>
    </w:p>
    <w:p w:rsidR="00485069" w:rsidRPr="00FB4D70" w:rsidRDefault="00485069" w:rsidP="00485069">
      <w:pPr>
        <w:spacing w:line="276" w:lineRule="auto"/>
        <w:contextualSpacing/>
        <w:rPr>
          <w:sz w:val="22"/>
          <w:szCs w:val="22"/>
        </w:rPr>
      </w:pPr>
    </w:p>
    <w:p w:rsidR="00485069" w:rsidRPr="00FB4D70" w:rsidRDefault="00485069" w:rsidP="00485069">
      <w:pPr>
        <w:numPr>
          <w:ilvl w:val="0"/>
          <w:numId w:val="1"/>
        </w:numPr>
        <w:spacing w:after="200" w:line="276" w:lineRule="auto"/>
        <w:contextualSpacing/>
        <w:rPr>
          <w:sz w:val="22"/>
          <w:szCs w:val="22"/>
        </w:rPr>
      </w:pPr>
      <w:r w:rsidRPr="00FB4D70">
        <w:rPr>
          <w:sz w:val="22"/>
          <w:szCs w:val="22"/>
        </w:rPr>
        <w:t>Final Grade Changes</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lastRenderedPageBreak/>
        <w:t>When a grade other than Incomplete is reported officially by an instructor at the end of the term, the grade is recorded and can be changed only if an error was made in estimating or reporting it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Within 35 calendar days after you receive the grade you should submit a formal written appeal to the instructor. This appeal must include</w:t>
      </w:r>
    </w:p>
    <w:p w:rsidR="00485069" w:rsidRPr="00FB4D70" w:rsidRDefault="00485069" w:rsidP="00485069">
      <w:pPr>
        <w:numPr>
          <w:ilvl w:val="3"/>
          <w:numId w:val="1"/>
        </w:numPr>
        <w:spacing w:after="200" w:line="276" w:lineRule="auto"/>
        <w:contextualSpacing/>
        <w:rPr>
          <w:sz w:val="22"/>
          <w:szCs w:val="22"/>
        </w:rPr>
      </w:pPr>
      <w:r w:rsidRPr="00FB4D70">
        <w:rPr>
          <w:sz w:val="22"/>
          <w:szCs w:val="22"/>
        </w:rPr>
        <w:t>A statement of the reason(s) why the student believes the grade was impermissibly or arbitrarily assigned, and</w:t>
      </w:r>
    </w:p>
    <w:p w:rsidR="00485069" w:rsidRPr="00FB4D70" w:rsidRDefault="00485069" w:rsidP="00485069">
      <w:pPr>
        <w:numPr>
          <w:ilvl w:val="3"/>
          <w:numId w:val="1"/>
        </w:numPr>
        <w:spacing w:after="200" w:line="276" w:lineRule="auto"/>
        <w:contextualSpacing/>
        <w:rPr>
          <w:sz w:val="22"/>
          <w:szCs w:val="22"/>
        </w:rPr>
      </w:pPr>
      <w:r w:rsidRPr="00FB4D70">
        <w:rPr>
          <w:sz w:val="22"/>
          <w:szCs w:val="22"/>
        </w:rPr>
        <w:t>The resolution sought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The instructor must respond to your request in writing as soon as possible (no later than ten working days after receiving the written appeal).</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 xml:space="preserve">If your instructor denies your appeal, you may then appeal to the </w:t>
      </w:r>
      <w:r w:rsidR="00AE5CC4">
        <w:rPr>
          <w:sz w:val="22"/>
          <w:szCs w:val="22"/>
        </w:rPr>
        <w:t>Director of the School of Stage &amp; Screen</w:t>
      </w:r>
      <w:r w:rsidRPr="00FB4D70">
        <w:rPr>
          <w:sz w:val="22"/>
          <w:szCs w:val="22"/>
        </w:rPr>
        <w:t>, then the Associate Dean, The College Academic Action Committee, The Dean, and finally the Provost.</w:t>
      </w:r>
    </w:p>
    <w:p w:rsidR="00485069" w:rsidRPr="00FB4D70" w:rsidRDefault="00485069" w:rsidP="00485069">
      <w:pPr>
        <w:numPr>
          <w:ilvl w:val="2"/>
          <w:numId w:val="1"/>
        </w:numPr>
        <w:spacing w:after="200" w:line="276" w:lineRule="auto"/>
        <w:contextualSpacing/>
        <w:rPr>
          <w:sz w:val="22"/>
          <w:szCs w:val="22"/>
        </w:rPr>
      </w:pPr>
      <w:r w:rsidRPr="00FB4D70">
        <w:rPr>
          <w:sz w:val="22"/>
          <w:szCs w:val="22"/>
        </w:rPr>
        <w:t>The entire section on Academic Appeals Policy can be found on-line at</w:t>
      </w:r>
      <w:proofErr w:type="gramStart"/>
      <w:r w:rsidRPr="00FB4D70">
        <w:rPr>
          <w:sz w:val="22"/>
          <w:szCs w:val="22"/>
        </w:rPr>
        <w:t>:</w:t>
      </w:r>
      <w:proofErr w:type="gramEnd"/>
      <w:r w:rsidRPr="00FB4D70">
        <w:rPr>
          <w:sz w:val="22"/>
          <w:szCs w:val="22"/>
        </w:rPr>
        <w:br/>
      </w:r>
      <w:hyperlink r:id="rId6" w:history="1">
        <w:r w:rsidRPr="00FB4D70">
          <w:rPr>
            <w:rStyle w:val="Hyperlink"/>
            <w:sz w:val="22"/>
            <w:szCs w:val="22"/>
          </w:rPr>
          <w:t>http://catalog.wcu.edu/</w:t>
        </w:r>
      </w:hyperlink>
      <w:r w:rsidRPr="00FB4D70">
        <w:rPr>
          <w:sz w:val="22"/>
          <w:szCs w:val="22"/>
        </w:rPr>
        <w:t>. Follow link to Academic Regulations</w:t>
      </w:r>
    </w:p>
    <w:p w:rsidR="00485069" w:rsidRPr="00FB4D70" w:rsidRDefault="00485069" w:rsidP="00485069">
      <w:pPr>
        <w:rPr>
          <w:sz w:val="22"/>
          <w:szCs w:val="22"/>
        </w:rPr>
      </w:pPr>
    </w:p>
    <w:sectPr w:rsidR="00485069" w:rsidRPr="00FB4D70"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4298"/>
    <w:multiLevelType w:val="hybridMultilevel"/>
    <w:tmpl w:val="52F4B3F6"/>
    <w:lvl w:ilvl="0" w:tplc="04090019">
      <w:start w:val="1"/>
      <w:numFmt w:val="lowerLetter"/>
      <w:lvlText w:val="%1."/>
      <w:lvlJc w:val="left"/>
      <w:pPr>
        <w:tabs>
          <w:tab w:val="num" w:pos="720"/>
        </w:tabs>
        <w:ind w:left="720" w:hanging="360"/>
      </w:pPr>
      <w:rPr>
        <w:rFonts w:hint="default"/>
      </w:rPr>
    </w:lvl>
    <w:lvl w:ilvl="1" w:tplc="579217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57B06"/>
    <w:multiLevelType w:val="hybridMultilevel"/>
    <w:tmpl w:val="5270EC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97BC7"/>
    <w:multiLevelType w:val="hybridMultilevel"/>
    <w:tmpl w:val="FB1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F6437"/>
    <w:multiLevelType w:val="hybridMultilevel"/>
    <w:tmpl w:val="58EA98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A3DD5"/>
    <w:multiLevelType w:val="hybridMultilevel"/>
    <w:tmpl w:val="C2863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13944"/>
    <w:multiLevelType w:val="hybridMultilevel"/>
    <w:tmpl w:val="17300F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122091"/>
    <w:multiLevelType w:val="hybridMultilevel"/>
    <w:tmpl w:val="82601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8A1"/>
    <w:multiLevelType w:val="hybridMultilevel"/>
    <w:tmpl w:val="ED429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9"/>
    <w:rsid w:val="0012706D"/>
    <w:rsid w:val="00485069"/>
    <w:rsid w:val="00496A0A"/>
    <w:rsid w:val="004972BF"/>
    <w:rsid w:val="00503B6D"/>
    <w:rsid w:val="00A424FC"/>
    <w:rsid w:val="00AE5CC4"/>
    <w:rsid w:val="00D761B1"/>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948EA-F516-4730-90C9-98D746B4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5069"/>
    <w:rPr>
      <w:color w:val="0000FF"/>
      <w:u w:val="single"/>
    </w:rPr>
  </w:style>
  <w:style w:type="character" w:styleId="FollowedHyperlink">
    <w:name w:val="FollowedHyperlink"/>
    <w:basedOn w:val="DefaultParagraphFont"/>
    <w:uiPriority w:val="99"/>
    <w:semiHidden/>
    <w:unhideWhenUsed/>
    <w:rsid w:val="00D76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cu.edu/" TargetMode="External"/><Relationship Id="rId5" Type="http://schemas.openxmlformats.org/officeDocument/2006/relationships/hyperlink" Target="http://catalog.wcu.edu/content.php?catoid=33&amp;navoid=9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2014-08-28T19:52:00Z</dcterms:created>
  <dcterms:modified xsi:type="dcterms:W3CDTF">2014-08-28T19:52:00Z</dcterms:modified>
</cp:coreProperties>
</file>