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BF" w:rsidRDefault="005F3EBF" w:rsidP="005804F3">
      <w:pPr>
        <w:spacing w:before="100" w:beforeAutospacing="1" w:after="100" w:afterAutospacing="1" w:line="480" w:lineRule="auto"/>
      </w:pPr>
      <w:r>
        <w:t>Whereas Policy 84 addresses WCU policy on the ownership of copyrights for faculty, staff and students,</w:t>
      </w:r>
    </w:p>
    <w:p w:rsidR="005F3EBF" w:rsidRDefault="005F3EBF" w:rsidP="005804F3">
      <w:pPr>
        <w:spacing w:before="100" w:beforeAutospacing="1" w:after="100" w:afterAutospacing="1" w:line="480" w:lineRule="auto"/>
      </w:pPr>
      <w:r>
        <w:t>Whereas Policy 84 retains for the university the right to use faculty owned copyrighted materials for educational non commercial purposes,</w:t>
      </w:r>
    </w:p>
    <w:p w:rsidR="005F3EBF" w:rsidRDefault="005F3EBF" w:rsidP="005804F3">
      <w:pPr>
        <w:spacing w:before="100" w:beforeAutospacing="1" w:after="100" w:afterAutospacing="1" w:line="480" w:lineRule="auto"/>
      </w:pPr>
      <w:r>
        <w:t>Whereas Policy 84 omitted the right to use student generated copyrighted materials by the university for educational non commercial purposes.</w:t>
      </w:r>
    </w:p>
    <w:p w:rsidR="005F3EBF" w:rsidRDefault="005F3EBF" w:rsidP="005804F3">
      <w:pPr>
        <w:spacing w:before="100" w:beforeAutospacing="1" w:after="100" w:afterAutospacing="1" w:line="480" w:lineRule="auto"/>
      </w:pPr>
      <w:r>
        <w:t>Be it resolved that Section V.B.4. of the WCU Copyright Policy (Policy #84) be amended by adding a new paragraph (c) as follows:</w:t>
      </w:r>
    </w:p>
    <w:p w:rsidR="005F3EBF" w:rsidRDefault="005F3EBF" w:rsidP="005804F3">
      <w:pPr>
        <w:spacing w:before="100" w:beforeAutospacing="1" w:after="100" w:afterAutospacing="1" w:line="480" w:lineRule="auto"/>
      </w:pPr>
      <w:r>
        <w:t xml:space="preserve">“As a condition of enrollment the student shall be deemed to have granted the University a non-exclusive, perpetual, world-wide, royalty-free right and license to reproduce and publicly or privately display, distribute or perform student work, in whole or in part, for the University’s own non-commercial educational purposes.  The definition of “educational purposes” includes research conducted by a University faculty member; any poster, presentation or </w:t>
      </w:r>
      <w:r w:rsidRPr="00BF4C9C">
        <w:t>publication in</w:t>
      </w:r>
      <w:r>
        <w:rPr>
          <w:color w:val="FF0000"/>
        </w:rPr>
        <w:t xml:space="preserve"> </w:t>
      </w:r>
      <w:r w:rsidRPr="00BF4C9C">
        <w:t>any mediums</w:t>
      </w:r>
      <w:r>
        <w:t xml:space="preserve"> resulting therefrom; and peer review of faculty member professional work. Nothing herein permits the disclosure of a student’s grades, work or other educational records in a personally identifiable manner. “</w:t>
      </w:r>
    </w:p>
    <w:p w:rsidR="005F3EBF" w:rsidRDefault="005F3EBF"/>
    <w:sectPr w:rsidR="005F3EBF" w:rsidSect="00DD1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804F3"/>
    <w:rsid w:val="002E3144"/>
    <w:rsid w:val="0046304A"/>
    <w:rsid w:val="00556722"/>
    <w:rsid w:val="005804F3"/>
    <w:rsid w:val="005F3EBF"/>
    <w:rsid w:val="006965C9"/>
    <w:rsid w:val="009D7ACC"/>
    <w:rsid w:val="00BF4C9C"/>
    <w:rsid w:val="00D651D6"/>
    <w:rsid w:val="00DD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4F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6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4</DocSecurity>
  <Lines>8</Lines>
  <Paragraphs>2</Paragraphs>
  <ScaleCrop>false</ScaleCrop>
  <Company>Western Carolina University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Whereas Policy 84 addresses WCU policy on the ownership of copyrights for faculty, staff and students,</dc:title>
  <dc:subject/>
  <dc:creator>Administrator</dc:creator>
  <cp:keywords/>
  <dc:description/>
  <cp:lastModifiedBy>academicaffairs</cp:lastModifiedBy>
  <cp:revision>2</cp:revision>
  <cp:lastPrinted>2009-02-25T18:24:00Z</cp:lastPrinted>
  <dcterms:created xsi:type="dcterms:W3CDTF">2010-02-19T17:31:00Z</dcterms:created>
  <dcterms:modified xsi:type="dcterms:W3CDTF">2010-02-19T17:31:00Z</dcterms:modified>
</cp:coreProperties>
</file>