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22B9" w14:textId="77777777" w:rsidR="00980685" w:rsidRPr="005F7C52" w:rsidRDefault="00AC45C9" w:rsidP="00B63BBA">
      <w:pPr>
        <w:jc w:val="center"/>
        <w:rPr>
          <w:rFonts w:asciiTheme="majorHAnsi" w:hAnsiTheme="majorHAnsi"/>
          <w:sz w:val="24"/>
          <w:szCs w:val="24"/>
        </w:rPr>
      </w:pPr>
      <w:bookmarkStart w:id="0" w:name="_GoBack"/>
      <w:bookmarkEnd w:id="0"/>
      <w:r w:rsidRPr="005F7C52">
        <w:rPr>
          <w:rFonts w:asciiTheme="majorHAnsi" w:hAnsiTheme="majorHAnsi"/>
          <w:sz w:val="24"/>
          <w:szCs w:val="24"/>
        </w:rPr>
        <w:t>Provost</w:t>
      </w:r>
      <w:r w:rsidR="003E17CF" w:rsidRPr="005F7C52">
        <w:rPr>
          <w:rFonts w:asciiTheme="majorHAnsi" w:hAnsiTheme="majorHAnsi"/>
          <w:sz w:val="24"/>
          <w:szCs w:val="24"/>
        </w:rPr>
        <w:t xml:space="preserve"> Report for F</w:t>
      </w:r>
      <w:r w:rsidR="00E1626C" w:rsidRPr="005F7C52">
        <w:rPr>
          <w:rFonts w:asciiTheme="majorHAnsi" w:hAnsiTheme="majorHAnsi"/>
          <w:sz w:val="24"/>
          <w:szCs w:val="24"/>
        </w:rPr>
        <w:t xml:space="preserve">aculty </w:t>
      </w:r>
      <w:r w:rsidR="003E17CF" w:rsidRPr="005F7C52">
        <w:rPr>
          <w:rFonts w:asciiTheme="majorHAnsi" w:hAnsiTheme="majorHAnsi"/>
          <w:sz w:val="24"/>
          <w:szCs w:val="24"/>
        </w:rPr>
        <w:t>S</w:t>
      </w:r>
      <w:r w:rsidRPr="005F7C52">
        <w:rPr>
          <w:rFonts w:asciiTheme="majorHAnsi" w:hAnsiTheme="majorHAnsi"/>
          <w:sz w:val="24"/>
          <w:szCs w:val="24"/>
        </w:rPr>
        <w:t>enate</w:t>
      </w:r>
    </w:p>
    <w:p w14:paraId="1632F7EA" w14:textId="204186B6" w:rsidR="00AC45C9" w:rsidRPr="005F7C52" w:rsidRDefault="00F561B3" w:rsidP="00B63BBA">
      <w:pPr>
        <w:jc w:val="center"/>
        <w:rPr>
          <w:rFonts w:asciiTheme="majorHAnsi" w:hAnsiTheme="majorHAnsi"/>
          <w:sz w:val="24"/>
          <w:szCs w:val="24"/>
        </w:rPr>
      </w:pPr>
      <w:r w:rsidRPr="005F7C52">
        <w:rPr>
          <w:rFonts w:asciiTheme="majorHAnsi" w:hAnsiTheme="majorHAnsi"/>
          <w:sz w:val="24"/>
          <w:szCs w:val="24"/>
        </w:rPr>
        <w:t xml:space="preserve"> </w:t>
      </w:r>
      <w:r w:rsidR="00F71E90" w:rsidRPr="005F7C52">
        <w:rPr>
          <w:rFonts w:asciiTheme="majorHAnsi" w:hAnsiTheme="majorHAnsi"/>
          <w:sz w:val="24"/>
          <w:szCs w:val="24"/>
        </w:rPr>
        <w:t>For</w:t>
      </w:r>
      <w:r w:rsidRPr="005F7C52">
        <w:rPr>
          <w:rFonts w:asciiTheme="majorHAnsi" w:hAnsiTheme="majorHAnsi"/>
          <w:sz w:val="24"/>
          <w:szCs w:val="24"/>
        </w:rPr>
        <w:t xml:space="preserve"> </w:t>
      </w:r>
      <w:r w:rsidR="00DD5823" w:rsidRPr="005F7C52">
        <w:rPr>
          <w:rFonts w:asciiTheme="majorHAnsi" w:hAnsiTheme="majorHAnsi"/>
          <w:sz w:val="24"/>
          <w:szCs w:val="24"/>
        </w:rPr>
        <w:t>November 20</w:t>
      </w:r>
      <w:r w:rsidR="003E17CF" w:rsidRPr="005F7C52">
        <w:rPr>
          <w:rFonts w:asciiTheme="majorHAnsi" w:hAnsiTheme="majorHAnsi"/>
          <w:sz w:val="24"/>
          <w:szCs w:val="24"/>
        </w:rPr>
        <w:t>, 2014</w:t>
      </w:r>
    </w:p>
    <w:p w14:paraId="3C5D8448" w14:textId="77777777" w:rsidR="00B63BBA" w:rsidRPr="005F7C52" w:rsidRDefault="00AC45C9" w:rsidP="00B63BBA">
      <w:pPr>
        <w:jc w:val="center"/>
        <w:rPr>
          <w:rFonts w:asciiTheme="majorHAnsi" w:hAnsiTheme="majorHAnsi"/>
          <w:sz w:val="24"/>
          <w:szCs w:val="24"/>
        </w:rPr>
      </w:pPr>
      <w:r w:rsidRPr="005F7C52">
        <w:rPr>
          <w:rFonts w:asciiTheme="majorHAnsi" w:hAnsiTheme="majorHAnsi"/>
          <w:sz w:val="24"/>
          <w:szCs w:val="24"/>
        </w:rPr>
        <w:t>Submitted by Alison Morrison-Shetlar, Provost</w:t>
      </w:r>
    </w:p>
    <w:p w14:paraId="73FC9439" w14:textId="1824D439" w:rsidR="0011745A" w:rsidRPr="005F7C52" w:rsidRDefault="0011745A"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 xml:space="preserve">Good news: </w:t>
      </w:r>
    </w:p>
    <w:p w14:paraId="045362C0" w14:textId="4A9CC445" w:rsidR="00006A8B" w:rsidRPr="005F7C52" w:rsidRDefault="00006A8B" w:rsidP="00006A8B">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 xml:space="preserve">Mike Byers (UNCG) hired as new VC for Finance and Business </w:t>
      </w:r>
      <w:hyperlink r:id="rId6" w:history="1">
        <w:r w:rsidRPr="005F7C52">
          <w:rPr>
            <w:rStyle w:val="Hyperlink"/>
            <w:rFonts w:asciiTheme="majorHAnsi" w:hAnsiTheme="majorHAnsi"/>
            <w:sz w:val="24"/>
            <w:szCs w:val="24"/>
          </w:rPr>
          <w:t>http://news-prod.wcu.edu/2014/11/jackson-county-native-to-lead-administration-finance-division/</w:t>
        </w:r>
      </w:hyperlink>
    </w:p>
    <w:p w14:paraId="4F165104" w14:textId="7ED4CA09" w:rsidR="00B97F63" w:rsidRPr="005F7C52" w:rsidRDefault="00FC323F" w:rsidP="00B97F63">
      <w:pPr>
        <w:pStyle w:val="ListParagraph"/>
        <w:numPr>
          <w:ilvl w:val="1"/>
          <w:numId w:val="3"/>
        </w:numPr>
        <w:spacing w:after="0"/>
        <w:rPr>
          <w:rFonts w:asciiTheme="majorHAnsi" w:hAnsiTheme="majorHAnsi"/>
          <w:sz w:val="24"/>
          <w:szCs w:val="24"/>
        </w:rPr>
      </w:pPr>
      <w:r>
        <w:rPr>
          <w:rFonts w:asciiTheme="majorHAnsi" w:hAnsiTheme="majorHAnsi"/>
          <w:sz w:val="24"/>
          <w:szCs w:val="24"/>
        </w:rPr>
        <w:t>LEAD WNC</w:t>
      </w:r>
      <w:r w:rsidR="0011745A" w:rsidRPr="005F7C52">
        <w:rPr>
          <w:rFonts w:asciiTheme="majorHAnsi" w:hAnsiTheme="majorHAnsi"/>
          <w:sz w:val="24"/>
          <w:szCs w:val="24"/>
        </w:rPr>
        <w:t xml:space="preserve"> Summit </w:t>
      </w:r>
      <w:hyperlink r:id="rId7" w:history="1">
        <w:r w:rsidR="00B97F63" w:rsidRPr="005F7C52">
          <w:rPr>
            <w:rStyle w:val="Hyperlink"/>
            <w:rFonts w:asciiTheme="majorHAnsi" w:hAnsiTheme="majorHAnsi"/>
            <w:sz w:val="24"/>
            <w:szCs w:val="24"/>
          </w:rPr>
          <w:t>http://news-prod.wcu.edu/2014/11/wcu-economic-summit-participants-point-to-regional-approach-as-key-to-success/</w:t>
        </w:r>
      </w:hyperlink>
    </w:p>
    <w:p w14:paraId="12DD58D8" w14:textId="1B78C8E5" w:rsidR="005F7C52" w:rsidRDefault="0011745A" w:rsidP="005F7C52">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 xml:space="preserve">Visit </w:t>
      </w:r>
      <w:r w:rsidR="00B97F63" w:rsidRPr="005F7C52">
        <w:rPr>
          <w:rFonts w:asciiTheme="majorHAnsi" w:hAnsiTheme="majorHAnsi"/>
          <w:sz w:val="24"/>
          <w:szCs w:val="24"/>
        </w:rPr>
        <w:t xml:space="preserve">to WCU </w:t>
      </w:r>
      <w:r w:rsidRPr="005F7C52">
        <w:rPr>
          <w:rFonts w:asciiTheme="majorHAnsi" w:hAnsiTheme="majorHAnsi"/>
          <w:sz w:val="24"/>
          <w:szCs w:val="24"/>
        </w:rPr>
        <w:t xml:space="preserve">by Secretary Sharon Decker </w:t>
      </w:r>
      <w:hyperlink r:id="rId8" w:history="1">
        <w:r w:rsidRPr="005F7C52">
          <w:rPr>
            <w:rStyle w:val="Hyperlink"/>
            <w:rFonts w:asciiTheme="majorHAnsi" w:hAnsiTheme="majorHAnsi"/>
            <w:sz w:val="24"/>
            <w:szCs w:val="24"/>
          </w:rPr>
          <w:t>http://news-prod.wcu.edu/2014/11/commerce-secretary-talks-economic-health-during-visit/</w:t>
        </w:r>
      </w:hyperlink>
      <w:r w:rsidRPr="005F7C52">
        <w:rPr>
          <w:rFonts w:asciiTheme="majorHAnsi" w:hAnsiTheme="majorHAnsi"/>
          <w:sz w:val="24"/>
          <w:szCs w:val="24"/>
        </w:rPr>
        <w:t xml:space="preserve"> </w:t>
      </w:r>
    </w:p>
    <w:p w14:paraId="03BFB36A" w14:textId="6533AD31" w:rsidR="005F7C52" w:rsidRDefault="005F7C52" w:rsidP="005F7C52">
      <w:pPr>
        <w:pStyle w:val="ListParagraph"/>
        <w:numPr>
          <w:ilvl w:val="0"/>
          <w:numId w:val="3"/>
        </w:numPr>
        <w:spacing w:after="0"/>
        <w:rPr>
          <w:rFonts w:asciiTheme="majorHAnsi" w:hAnsiTheme="majorHAnsi"/>
          <w:sz w:val="24"/>
          <w:szCs w:val="24"/>
        </w:rPr>
      </w:pPr>
      <w:r>
        <w:rPr>
          <w:rFonts w:asciiTheme="majorHAnsi" w:hAnsiTheme="majorHAnsi"/>
          <w:sz w:val="24"/>
          <w:szCs w:val="24"/>
        </w:rPr>
        <w:t>Searches:</w:t>
      </w:r>
    </w:p>
    <w:p w14:paraId="6C52A227" w14:textId="0035A474" w:rsidR="005F7C52" w:rsidRDefault="005F7C52" w:rsidP="005F7C52">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Fine and Performing Arts Dean: Final candidate coming to campus next week. </w:t>
      </w:r>
    </w:p>
    <w:p w14:paraId="25966544" w14:textId="7C02E8E5" w:rsidR="005F7C52" w:rsidRPr="005F7C52" w:rsidRDefault="005F7C52" w:rsidP="005F7C52">
      <w:pPr>
        <w:pStyle w:val="ListParagraph"/>
        <w:numPr>
          <w:ilvl w:val="1"/>
          <w:numId w:val="3"/>
        </w:numPr>
        <w:spacing w:after="0"/>
        <w:rPr>
          <w:rFonts w:asciiTheme="majorHAnsi" w:hAnsiTheme="majorHAnsi"/>
          <w:sz w:val="24"/>
          <w:szCs w:val="24"/>
        </w:rPr>
      </w:pPr>
      <w:r>
        <w:rPr>
          <w:rFonts w:asciiTheme="majorHAnsi" w:hAnsiTheme="majorHAnsi"/>
          <w:sz w:val="24"/>
          <w:szCs w:val="24"/>
        </w:rPr>
        <w:t xml:space="preserve">Hunter Library Dean: Provost met with the library faculty and staff to discuss the required characteristics of the new Dean, to discuss the Acting Dean position and to seek volunteers for university wide search committee. </w:t>
      </w:r>
    </w:p>
    <w:p w14:paraId="55CE0227" w14:textId="77777777" w:rsidR="00B97F63" w:rsidRPr="005F7C52" w:rsidRDefault="00B97F63" w:rsidP="00B97F63">
      <w:pPr>
        <w:pStyle w:val="ListParagraph"/>
        <w:spacing w:after="0"/>
        <w:ind w:left="1440"/>
        <w:rPr>
          <w:rFonts w:asciiTheme="majorHAnsi" w:hAnsiTheme="majorHAnsi"/>
          <w:sz w:val="24"/>
          <w:szCs w:val="24"/>
        </w:rPr>
      </w:pPr>
    </w:p>
    <w:p w14:paraId="693D2490" w14:textId="77777777" w:rsidR="00E177BE" w:rsidRPr="005F7C52" w:rsidRDefault="00E177BE"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Adverse Weather Policy</w:t>
      </w:r>
    </w:p>
    <w:p w14:paraId="698EDB40" w14:textId="17C679BB" w:rsidR="00006A8B" w:rsidRPr="005F7C52" w:rsidRDefault="00E177BE" w:rsidP="00006A8B">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 xml:space="preserve">As we move into the start of what may be another severe winter, the adverse weather policy #41 </w:t>
      </w:r>
      <w:r w:rsidR="00006A8B" w:rsidRPr="005F7C52">
        <w:rPr>
          <w:rFonts w:asciiTheme="majorHAnsi" w:hAnsiTheme="majorHAnsi"/>
          <w:sz w:val="24"/>
          <w:szCs w:val="24"/>
        </w:rPr>
        <w:t>is being</w:t>
      </w:r>
      <w:r w:rsidRPr="005F7C52">
        <w:rPr>
          <w:rFonts w:asciiTheme="majorHAnsi" w:hAnsiTheme="majorHAnsi"/>
          <w:sz w:val="24"/>
          <w:szCs w:val="24"/>
        </w:rPr>
        <w:t xml:space="preserve"> updated</w:t>
      </w:r>
      <w:r w:rsidR="00006A8B" w:rsidRPr="005F7C52">
        <w:rPr>
          <w:rFonts w:asciiTheme="majorHAnsi" w:hAnsiTheme="majorHAnsi"/>
          <w:sz w:val="24"/>
          <w:szCs w:val="24"/>
        </w:rPr>
        <w:t xml:space="preserve"> at GA. Until then we are working under the current policy </w:t>
      </w:r>
      <w:hyperlink r:id="rId9" w:history="1">
        <w:r w:rsidR="00006A8B" w:rsidRPr="005F7C52">
          <w:rPr>
            <w:rStyle w:val="Hyperlink"/>
            <w:rFonts w:asciiTheme="majorHAnsi" w:hAnsiTheme="majorHAnsi"/>
            <w:sz w:val="24"/>
            <w:szCs w:val="24"/>
          </w:rPr>
          <w:t>http://www.wcu.edu/about-wcu/leadership/office-of-the-chancellor/university-policies/numerical-index/university-policy-41.asp</w:t>
        </w:r>
      </w:hyperlink>
    </w:p>
    <w:p w14:paraId="361FE1F2" w14:textId="183F95A0" w:rsidR="00E177BE" w:rsidRPr="005F7C52" w:rsidRDefault="00006A8B" w:rsidP="00006A8B">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 xml:space="preserve"> </w:t>
      </w:r>
      <w:r w:rsidR="00E177BE" w:rsidRPr="005F7C52">
        <w:rPr>
          <w:rFonts w:asciiTheme="majorHAnsi" w:hAnsiTheme="majorHAnsi"/>
          <w:sz w:val="24"/>
          <w:szCs w:val="24"/>
        </w:rPr>
        <w:t xml:space="preserve">The process for class delays has </w:t>
      </w:r>
      <w:r w:rsidR="00DD5823" w:rsidRPr="005F7C52">
        <w:rPr>
          <w:rFonts w:asciiTheme="majorHAnsi" w:hAnsiTheme="majorHAnsi"/>
          <w:sz w:val="24"/>
          <w:szCs w:val="24"/>
        </w:rPr>
        <w:t>also been fine-</w:t>
      </w:r>
      <w:r w:rsidR="00E177BE" w:rsidRPr="005F7C52">
        <w:rPr>
          <w:rFonts w:asciiTheme="majorHAnsi" w:hAnsiTheme="majorHAnsi"/>
          <w:sz w:val="24"/>
          <w:szCs w:val="24"/>
        </w:rPr>
        <w:t>tuned and getting information out to</w:t>
      </w:r>
      <w:r w:rsidR="00DD5823" w:rsidRPr="005F7C52">
        <w:rPr>
          <w:rFonts w:asciiTheme="majorHAnsi" w:hAnsiTheme="majorHAnsi"/>
          <w:sz w:val="24"/>
          <w:szCs w:val="24"/>
        </w:rPr>
        <w:t xml:space="preserve"> the campus and community</w:t>
      </w:r>
      <w:r w:rsidR="00E05452" w:rsidRPr="005F7C52">
        <w:rPr>
          <w:rFonts w:asciiTheme="majorHAnsi" w:hAnsiTheme="majorHAnsi"/>
          <w:sz w:val="24"/>
          <w:szCs w:val="24"/>
        </w:rPr>
        <w:t>, emails, social media and other media outlets</w:t>
      </w:r>
      <w:proofErr w:type="gramStart"/>
      <w:r w:rsidR="00E05452" w:rsidRPr="005F7C52">
        <w:rPr>
          <w:rFonts w:asciiTheme="majorHAnsi" w:hAnsiTheme="majorHAnsi"/>
          <w:sz w:val="24"/>
          <w:szCs w:val="24"/>
        </w:rPr>
        <w:t xml:space="preserve">, </w:t>
      </w:r>
      <w:r w:rsidR="00DD5823" w:rsidRPr="005F7C52">
        <w:rPr>
          <w:rFonts w:asciiTheme="majorHAnsi" w:hAnsiTheme="majorHAnsi"/>
          <w:sz w:val="24"/>
          <w:szCs w:val="24"/>
        </w:rPr>
        <w:t xml:space="preserve"> in</w:t>
      </w:r>
      <w:proofErr w:type="gramEnd"/>
      <w:r w:rsidR="00DD5823" w:rsidRPr="005F7C52">
        <w:rPr>
          <w:rFonts w:asciiTheme="majorHAnsi" w:hAnsiTheme="majorHAnsi"/>
          <w:sz w:val="24"/>
          <w:szCs w:val="24"/>
        </w:rPr>
        <w:t xml:space="preserve"> a</w:t>
      </w:r>
      <w:r w:rsidR="00E177BE" w:rsidRPr="005F7C52">
        <w:rPr>
          <w:rFonts w:asciiTheme="majorHAnsi" w:hAnsiTheme="majorHAnsi"/>
          <w:sz w:val="24"/>
          <w:szCs w:val="24"/>
        </w:rPr>
        <w:t xml:space="preserve"> timely manner will </w:t>
      </w:r>
      <w:r w:rsidR="00DD5823" w:rsidRPr="005F7C52">
        <w:rPr>
          <w:rFonts w:asciiTheme="majorHAnsi" w:hAnsiTheme="majorHAnsi"/>
          <w:sz w:val="24"/>
          <w:szCs w:val="24"/>
        </w:rPr>
        <w:t xml:space="preserve">facilitate and support the safety of </w:t>
      </w:r>
      <w:r w:rsidR="00B97F63" w:rsidRPr="005F7C52">
        <w:rPr>
          <w:rFonts w:asciiTheme="majorHAnsi" w:hAnsiTheme="majorHAnsi"/>
          <w:sz w:val="24"/>
          <w:szCs w:val="24"/>
        </w:rPr>
        <w:t>our</w:t>
      </w:r>
      <w:r w:rsidR="00DD5823" w:rsidRPr="005F7C52">
        <w:rPr>
          <w:rFonts w:asciiTheme="majorHAnsi" w:hAnsiTheme="majorHAnsi"/>
          <w:sz w:val="24"/>
          <w:szCs w:val="24"/>
        </w:rPr>
        <w:t xml:space="preserve"> community. </w:t>
      </w:r>
    </w:p>
    <w:p w14:paraId="7CF36118" w14:textId="77777777" w:rsidR="00B97F63" w:rsidRPr="005F7C52" w:rsidRDefault="00B97F63" w:rsidP="00B97F63">
      <w:pPr>
        <w:pStyle w:val="ListParagraph"/>
        <w:spacing w:after="0"/>
        <w:ind w:left="1440"/>
        <w:rPr>
          <w:rFonts w:asciiTheme="majorHAnsi" w:hAnsiTheme="majorHAnsi"/>
          <w:sz w:val="24"/>
          <w:szCs w:val="24"/>
        </w:rPr>
      </w:pPr>
    </w:p>
    <w:p w14:paraId="69B0982E" w14:textId="77777777" w:rsidR="00E177BE" w:rsidRPr="005F7C52" w:rsidRDefault="00E177BE"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Student Complaint Policy</w:t>
      </w:r>
    </w:p>
    <w:p w14:paraId="585677D5" w14:textId="49941271" w:rsidR="00DD5823" w:rsidRPr="005F7C52" w:rsidRDefault="00DD5823" w:rsidP="00DD5823">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 xml:space="preserve">A student complaint policy and process </w:t>
      </w:r>
      <w:r w:rsidR="00BD08AC" w:rsidRPr="005F7C52">
        <w:rPr>
          <w:rFonts w:asciiTheme="majorHAnsi" w:hAnsiTheme="majorHAnsi"/>
          <w:sz w:val="24"/>
          <w:szCs w:val="24"/>
        </w:rPr>
        <w:t>is being</w:t>
      </w:r>
      <w:r w:rsidRPr="005F7C52">
        <w:rPr>
          <w:rFonts w:asciiTheme="majorHAnsi" w:hAnsiTheme="majorHAnsi"/>
          <w:sz w:val="24"/>
          <w:szCs w:val="24"/>
        </w:rPr>
        <w:t xml:space="preserve"> put in place </w:t>
      </w:r>
      <w:r w:rsidR="00EB4AE9" w:rsidRPr="005F7C52">
        <w:rPr>
          <w:rFonts w:asciiTheme="majorHAnsi" w:hAnsiTheme="majorHAnsi"/>
          <w:sz w:val="24"/>
          <w:szCs w:val="24"/>
        </w:rPr>
        <w:t>as we prepare for our SACSCOC reaffirma</w:t>
      </w:r>
      <w:r w:rsidR="002F0570" w:rsidRPr="005F7C52">
        <w:rPr>
          <w:rFonts w:asciiTheme="majorHAnsi" w:hAnsiTheme="majorHAnsi"/>
          <w:sz w:val="24"/>
          <w:szCs w:val="24"/>
        </w:rPr>
        <w:t>tion process. The student compl</w:t>
      </w:r>
      <w:r w:rsidR="00EB4AE9" w:rsidRPr="005F7C52">
        <w:rPr>
          <w:rFonts w:asciiTheme="majorHAnsi" w:hAnsiTheme="majorHAnsi"/>
          <w:sz w:val="24"/>
          <w:szCs w:val="24"/>
        </w:rPr>
        <w:t>a</w:t>
      </w:r>
      <w:r w:rsidR="002F0570" w:rsidRPr="005F7C52">
        <w:rPr>
          <w:rFonts w:asciiTheme="majorHAnsi" w:hAnsiTheme="majorHAnsi"/>
          <w:sz w:val="24"/>
          <w:szCs w:val="24"/>
        </w:rPr>
        <w:t>i</w:t>
      </w:r>
      <w:r w:rsidR="00EB4AE9" w:rsidRPr="005F7C52">
        <w:rPr>
          <w:rFonts w:asciiTheme="majorHAnsi" w:hAnsiTheme="majorHAnsi"/>
          <w:sz w:val="24"/>
          <w:szCs w:val="24"/>
        </w:rPr>
        <w:t xml:space="preserve">nt process will allow us </w:t>
      </w:r>
      <w:r w:rsidRPr="005F7C52">
        <w:rPr>
          <w:rFonts w:asciiTheme="majorHAnsi" w:hAnsiTheme="majorHAnsi"/>
          <w:sz w:val="24"/>
          <w:szCs w:val="24"/>
        </w:rPr>
        <w:t>to monitor and respond to</w:t>
      </w:r>
      <w:r w:rsidR="005C6FC9" w:rsidRPr="005F7C52">
        <w:rPr>
          <w:rFonts w:asciiTheme="majorHAnsi" w:hAnsiTheme="majorHAnsi"/>
          <w:sz w:val="24"/>
          <w:szCs w:val="24"/>
        </w:rPr>
        <w:t xml:space="preserve"> issues that are of concern across campus</w:t>
      </w:r>
      <w:r w:rsidRPr="005F7C52">
        <w:rPr>
          <w:rFonts w:asciiTheme="majorHAnsi" w:hAnsiTheme="majorHAnsi"/>
          <w:sz w:val="24"/>
          <w:szCs w:val="24"/>
        </w:rPr>
        <w:t xml:space="preserve">. </w:t>
      </w:r>
      <w:r w:rsidR="00EB4AE9" w:rsidRPr="005F7C52">
        <w:rPr>
          <w:rFonts w:asciiTheme="majorHAnsi" w:hAnsiTheme="majorHAnsi"/>
          <w:sz w:val="24"/>
          <w:szCs w:val="24"/>
        </w:rPr>
        <w:t xml:space="preserve">The student complaint portal will be monitored by </w:t>
      </w:r>
      <w:r w:rsidR="00006A8B" w:rsidRPr="005F7C52">
        <w:rPr>
          <w:rFonts w:asciiTheme="majorHAnsi" w:hAnsiTheme="majorHAnsi"/>
          <w:sz w:val="24"/>
          <w:szCs w:val="24"/>
        </w:rPr>
        <w:t xml:space="preserve">both </w:t>
      </w:r>
      <w:r w:rsidR="00EB4AE9" w:rsidRPr="005F7C52">
        <w:rPr>
          <w:rFonts w:asciiTheme="majorHAnsi" w:hAnsiTheme="majorHAnsi"/>
          <w:sz w:val="24"/>
          <w:szCs w:val="24"/>
        </w:rPr>
        <w:t>Student Affairs and Academic Affairs</w:t>
      </w:r>
      <w:r w:rsidR="00BD08AC" w:rsidRPr="005F7C52">
        <w:rPr>
          <w:rFonts w:asciiTheme="majorHAnsi" w:hAnsiTheme="majorHAnsi"/>
          <w:sz w:val="24"/>
          <w:szCs w:val="24"/>
        </w:rPr>
        <w:t>, each area dealing with their complaints</w:t>
      </w:r>
      <w:r w:rsidR="00006A8B" w:rsidRPr="005F7C52">
        <w:rPr>
          <w:rFonts w:asciiTheme="majorHAnsi" w:hAnsiTheme="majorHAnsi"/>
          <w:sz w:val="24"/>
          <w:szCs w:val="24"/>
        </w:rPr>
        <w:t>.</w:t>
      </w:r>
    </w:p>
    <w:p w14:paraId="1C43E1CE" w14:textId="77777777" w:rsidR="00B97F63" w:rsidRPr="005F7C52" w:rsidRDefault="00B97F63" w:rsidP="00B97F63">
      <w:pPr>
        <w:pStyle w:val="ListParagraph"/>
        <w:spacing w:after="0"/>
        <w:ind w:left="1440"/>
        <w:rPr>
          <w:rFonts w:asciiTheme="majorHAnsi" w:hAnsiTheme="majorHAnsi"/>
          <w:sz w:val="24"/>
          <w:szCs w:val="24"/>
        </w:rPr>
      </w:pPr>
    </w:p>
    <w:p w14:paraId="36CAFDD2" w14:textId="327CDAA1" w:rsidR="00E177BE" w:rsidRPr="005F7C52" w:rsidRDefault="00E177BE"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Medical Withdrawal Policy</w:t>
      </w:r>
      <w:r w:rsidR="00BD08AC" w:rsidRPr="005F7C52">
        <w:rPr>
          <w:rFonts w:asciiTheme="majorHAnsi" w:hAnsiTheme="majorHAnsi"/>
          <w:sz w:val="24"/>
          <w:szCs w:val="24"/>
        </w:rPr>
        <w:t xml:space="preserve"> – see attached document</w:t>
      </w:r>
      <w:r w:rsidR="003910C2">
        <w:rPr>
          <w:rFonts w:asciiTheme="majorHAnsi" w:hAnsiTheme="majorHAnsi"/>
          <w:sz w:val="24"/>
          <w:szCs w:val="24"/>
        </w:rPr>
        <w:t>.</w:t>
      </w:r>
    </w:p>
    <w:p w14:paraId="4E7CEFF2" w14:textId="03EFEEE5" w:rsidR="005C6FC9" w:rsidRPr="005F7C52" w:rsidRDefault="00B97F63" w:rsidP="005C6FC9">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W</w:t>
      </w:r>
      <w:r w:rsidR="005C6FC9" w:rsidRPr="005F7C52">
        <w:rPr>
          <w:rFonts w:asciiTheme="majorHAnsi" w:hAnsiTheme="majorHAnsi"/>
          <w:sz w:val="24"/>
          <w:szCs w:val="24"/>
        </w:rPr>
        <w:t xml:space="preserve">e are entering the </w:t>
      </w:r>
      <w:r w:rsidR="0011745A" w:rsidRPr="005F7C52">
        <w:rPr>
          <w:rFonts w:asciiTheme="majorHAnsi" w:hAnsiTheme="majorHAnsi"/>
          <w:sz w:val="24"/>
          <w:szCs w:val="24"/>
        </w:rPr>
        <w:t>season of requests to f</w:t>
      </w:r>
      <w:r w:rsidRPr="005F7C52">
        <w:rPr>
          <w:rFonts w:asciiTheme="majorHAnsi" w:hAnsiTheme="majorHAnsi"/>
          <w:sz w:val="24"/>
          <w:szCs w:val="24"/>
        </w:rPr>
        <w:t xml:space="preserve">aculty and staff for medical withdrawals from courses. </w:t>
      </w:r>
      <w:r w:rsidR="005C06B3" w:rsidRPr="005F7C52">
        <w:rPr>
          <w:rFonts w:asciiTheme="majorHAnsi" w:hAnsiTheme="majorHAnsi"/>
          <w:sz w:val="24"/>
          <w:szCs w:val="24"/>
        </w:rPr>
        <w:t xml:space="preserve">Faculty and staff </w:t>
      </w:r>
      <w:r w:rsidR="00BD08AC" w:rsidRPr="005F7C52">
        <w:rPr>
          <w:rFonts w:asciiTheme="majorHAnsi" w:hAnsiTheme="majorHAnsi"/>
          <w:b/>
          <w:sz w:val="24"/>
          <w:szCs w:val="24"/>
        </w:rPr>
        <w:t>do not</w:t>
      </w:r>
      <w:r w:rsidR="005C06B3" w:rsidRPr="005F7C52">
        <w:rPr>
          <w:rFonts w:asciiTheme="majorHAnsi" w:hAnsiTheme="majorHAnsi"/>
          <w:sz w:val="24"/>
          <w:szCs w:val="24"/>
        </w:rPr>
        <w:t xml:space="preserve"> approve medical </w:t>
      </w:r>
      <w:r w:rsidR="005C06B3" w:rsidRPr="005F7C52">
        <w:rPr>
          <w:rFonts w:asciiTheme="majorHAnsi" w:hAnsiTheme="majorHAnsi"/>
          <w:sz w:val="24"/>
          <w:szCs w:val="24"/>
        </w:rPr>
        <w:lastRenderedPageBreak/>
        <w:t xml:space="preserve">withdrawals. Students who seek medical withdrawals must continue to attend classes until approval is provided </w:t>
      </w:r>
      <w:r w:rsidR="00BD08AC" w:rsidRPr="005F7C52">
        <w:rPr>
          <w:rFonts w:asciiTheme="majorHAnsi" w:hAnsiTheme="majorHAnsi"/>
          <w:sz w:val="24"/>
          <w:szCs w:val="24"/>
        </w:rPr>
        <w:t xml:space="preserve">by the appropriate person. </w:t>
      </w:r>
      <w:r w:rsidRPr="005F7C52">
        <w:rPr>
          <w:rFonts w:asciiTheme="majorHAnsi" w:hAnsiTheme="majorHAnsi"/>
          <w:sz w:val="24"/>
          <w:szCs w:val="24"/>
        </w:rPr>
        <w:t>The policy clearly states who can authorize a medical withdrawal from the university</w:t>
      </w:r>
      <w:r w:rsidR="005C06B3" w:rsidRPr="005F7C52">
        <w:rPr>
          <w:rFonts w:asciiTheme="majorHAnsi" w:hAnsiTheme="majorHAnsi"/>
          <w:sz w:val="24"/>
          <w:szCs w:val="24"/>
        </w:rPr>
        <w:t xml:space="preserve"> </w:t>
      </w:r>
      <w:r w:rsidRPr="005F7C52">
        <w:rPr>
          <w:rFonts w:asciiTheme="majorHAnsi" w:hAnsiTheme="majorHAnsi"/>
          <w:sz w:val="24"/>
          <w:szCs w:val="24"/>
        </w:rPr>
        <w:t>and that withdrawal from a course can only be authorized by the Dean of the College or School</w:t>
      </w:r>
      <w:r w:rsidR="005C06B3" w:rsidRPr="005F7C52">
        <w:rPr>
          <w:rFonts w:asciiTheme="majorHAnsi" w:hAnsiTheme="majorHAnsi"/>
          <w:sz w:val="24"/>
          <w:szCs w:val="24"/>
        </w:rPr>
        <w:t xml:space="preserve"> with appropriate documentation</w:t>
      </w:r>
      <w:r w:rsidRPr="005F7C52">
        <w:rPr>
          <w:rFonts w:asciiTheme="majorHAnsi" w:hAnsiTheme="majorHAnsi"/>
          <w:sz w:val="24"/>
          <w:szCs w:val="24"/>
        </w:rPr>
        <w:t xml:space="preserve">. </w:t>
      </w:r>
      <w:r w:rsidR="00EB4AE9" w:rsidRPr="005F7C52">
        <w:rPr>
          <w:rFonts w:asciiTheme="majorHAnsi" w:hAnsiTheme="majorHAnsi"/>
          <w:sz w:val="24"/>
          <w:szCs w:val="24"/>
        </w:rPr>
        <w:t xml:space="preserve">A University withdrawal should be initiated in the Office of Undergraduate Advising in Killian Annex. </w:t>
      </w:r>
    </w:p>
    <w:p w14:paraId="5B7FC675" w14:textId="77777777" w:rsidR="005C37D3" w:rsidRPr="005F7C52" w:rsidRDefault="005C37D3" w:rsidP="005C37D3">
      <w:pPr>
        <w:pStyle w:val="ListParagraph"/>
        <w:spacing w:after="0"/>
        <w:ind w:left="1440"/>
        <w:rPr>
          <w:rFonts w:asciiTheme="majorHAnsi" w:hAnsiTheme="majorHAnsi"/>
          <w:sz w:val="24"/>
          <w:szCs w:val="24"/>
        </w:rPr>
      </w:pPr>
    </w:p>
    <w:p w14:paraId="2478245A" w14:textId="60A54539" w:rsidR="00E177BE" w:rsidRPr="005F7C52" w:rsidRDefault="005C6FC9"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 xml:space="preserve">Emeritus and Retired Faculty Email </w:t>
      </w:r>
    </w:p>
    <w:p w14:paraId="1061C3AE" w14:textId="01D4B21E" w:rsidR="005C6FC9" w:rsidRPr="005F7C52" w:rsidRDefault="005C6FC9" w:rsidP="005C6FC9">
      <w:pPr>
        <w:pStyle w:val="ListParagraph"/>
        <w:numPr>
          <w:ilvl w:val="1"/>
          <w:numId w:val="3"/>
        </w:numPr>
        <w:spacing w:after="0"/>
        <w:rPr>
          <w:rFonts w:asciiTheme="majorHAnsi" w:hAnsiTheme="majorHAnsi"/>
          <w:sz w:val="24"/>
          <w:szCs w:val="24"/>
        </w:rPr>
      </w:pPr>
      <w:r w:rsidRPr="005F7C52">
        <w:rPr>
          <w:rFonts w:asciiTheme="majorHAnsi" w:hAnsiTheme="majorHAnsi"/>
          <w:sz w:val="24"/>
          <w:szCs w:val="24"/>
        </w:rPr>
        <w:t>Emeritus and retired faculty will retain their WCU email accounts. Emeritus faculty will also retain their on campus listserv affiliations</w:t>
      </w:r>
    </w:p>
    <w:p w14:paraId="4FED6A58" w14:textId="77777777" w:rsidR="005C37D3" w:rsidRPr="005F7C52" w:rsidRDefault="005C37D3" w:rsidP="00BD08AC">
      <w:pPr>
        <w:pStyle w:val="ListParagraph"/>
        <w:spacing w:after="0"/>
        <w:ind w:left="1440"/>
        <w:rPr>
          <w:rFonts w:asciiTheme="majorHAnsi" w:hAnsiTheme="majorHAnsi"/>
          <w:sz w:val="24"/>
          <w:szCs w:val="24"/>
        </w:rPr>
      </w:pPr>
    </w:p>
    <w:p w14:paraId="301759FA" w14:textId="7ADC1A57" w:rsidR="00E177BE" w:rsidRPr="005F7C52" w:rsidRDefault="00E177BE"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Extended Library Hours Pilot</w:t>
      </w:r>
      <w:r w:rsidR="003910C2">
        <w:rPr>
          <w:rFonts w:asciiTheme="majorHAnsi" w:hAnsiTheme="majorHAnsi"/>
          <w:sz w:val="24"/>
          <w:szCs w:val="24"/>
        </w:rPr>
        <w:t>,</w:t>
      </w:r>
      <w:r w:rsidR="005C37D3" w:rsidRPr="005F7C52">
        <w:rPr>
          <w:rFonts w:asciiTheme="majorHAnsi" w:hAnsiTheme="majorHAnsi"/>
          <w:sz w:val="24"/>
          <w:szCs w:val="24"/>
        </w:rPr>
        <w:t xml:space="preserve"> </w:t>
      </w:r>
      <w:proofErr w:type="gramStart"/>
      <w:r w:rsidR="005C37D3" w:rsidRPr="005F7C52">
        <w:rPr>
          <w:rFonts w:asciiTheme="majorHAnsi" w:hAnsiTheme="majorHAnsi"/>
          <w:sz w:val="24"/>
          <w:szCs w:val="24"/>
        </w:rPr>
        <w:t>Spring</w:t>
      </w:r>
      <w:proofErr w:type="gramEnd"/>
      <w:r w:rsidR="005C37D3" w:rsidRPr="005F7C52">
        <w:rPr>
          <w:rFonts w:asciiTheme="majorHAnsi" w:hAnsiTheme="majorHAnsi"/>
          <w:sz w:val="24"/>
          <w:szCs w:val="24"/>
        </w:rPr>
        <w:t xml:space="preserve"> 2015</w:t>
      </w:r>
      <w:r w:rsidR="003910C2">
        <w:rPr>
          <w:rFonts w:asciiTheme="majorHAnsi" w:hAnsiTheme="majorHAnsi"/>
          <w:sz w:val="24"/>
          <w:szCs w:val="24"/>
        </w:rPr>
        <w:t xml:space="preserve"> - s</w:t>
      </w:r>
      <w:r w:rsidR="003910C2" w:rsidRPr="005F7C52">
        <w:rPr>
          <w:rFonts w:asciiTheme="majorHAnsi" w:hAnsiTheme="majorHAnsi"/>
          <w:sz w:val="24"/>
          <w:szCs w:val="24"/>
        </w:rPr>
        <w:t>ee attached working document</w:t>
      </w:r>
      <w:r w:rsidR="003910C2">
        <w:rPr>
          <w:rFonts w:asciiTheme="majorHAnsi" w:hAnsiTheme="majorHAnsi"/>
          <w:sz w:val="24"/>
          <w:szCs w:val="24"/>
        </w:rPr>
        <w:t>.</w:t>
      </w:r>
    </w:p>
    <w:p w14:paraId="57C1E49D" w14:textId="4F4B033E" w:rsidR="005C6FC9" w:rsidRPr="005F7C52" w:rsidRDefault="003910C2" w:rsidP="005C6FC9">
      <w:pPr>
        <w:pStyle w:val="ListParagraph"/>
        <w:numPr>
          <w:ilvl w:val="1"/>
          <w:numId w:val="3"/>
        </w:numPr>
        <w:spacing w:after="0"/>
        <w:rPr>
          <w:rFonts w:asciiTheme="majorHAnsi" w:hAnsiTheme="majorHAnsi"/>
          <w:sz w:val="24"/>
          <w:szCs w:val="24"/>
        </w:rPr>
      </w:pPr>
      <w:r>
        <w:rPr>
          <w:rFonts w:asciiTheme="majorHAnsi" w:hAnsiTheme="majorHAnsi"/>
          <w:sz w:val="24"/>
          <w:szCs w:val="24"/>
        </w:rPr>
        <w:t>Document indicates suggested</w:t>
      </w:r>
      <w:r w:rsidR="0011745A" w:rsidRPr="005F7C52">
        <w:rPr>
          <w:rFonts w:asciiTheme="majorHAnsi" w:hAnsiTheme="majorHAnsi"/>
          <w:sz w:val="24"/>
          <w:szCs w:val="24"/>
        </w:rPr>
        <w:t xml:space="preserve"> hours and </w:t>
      </w:r>
      <w:r>
        <w:rPr>
          <w:rFonts w:asciiTheme="majorHAnsi" w:hAnsiTheme="majorHAnsi"/>
          <w:sz w:val="24"/>
          <w:szCs w:val="24"/>
        </w:rPr>
        <w:t xml:space="preserve">physical plant </w:t>
      </w:r>
      <w:r w:rsidR="0011745A" w:rsidRPr="005F7C52">
        <w:rPr>
          <w:rFonts w:asciiTheme="majorHAnsi" w:hAnsiTheme="majorHAnsi"/>
          <w:sz w:val="24"/>
          <w:szCs w:val="24"/>
        </w:rPr>
        <w:t>changes that may occur. This has been presented to SGA with strong support for the pilot.</w:t>
      </w:r>
    </w:p>
    <w:p w14:paraId="6E932206" w14:textId="77777777" w:rsidR="005C37D3" w:rsidRPr="005F7C52" w:rsidRDefault="005C37D3" w:rsidP="005C37D3">
      <w:pPr>
        <w:pStyle w:val="ListParagraph"/>
        <w:spacing w:after="0"/>
        <w:ind w:left="1440"/>
        <w:rPr>
          <w:rFonts w:asciiTheme="majorHAnsi" w:hAnsiTheme="majorHAnsi"/>
          <w:sz w:val="24"/>
          <w:szCs w:val="24"/>
        </w:rPr>
      </w:pPr>
    </w:p>
    <w:p w14:paraId="0AE39807" w14:textId="77777777" w:rsidR="00E177BE" w:rsidRPr="005F7C52" w:rsidRDefault="00E177BE" w:rsidP="00E177BE">
      <w:pPr>
        <w:pStyle w:val="ListParagraph"/>
        <w:numPr>
          <w:ilvl w:val="0"/>
          <w:numId w:val="3"/>
        </w:numPr>
        <w:spacing w:after="0"/>
        <w:rPr>
          <w:rFonts w:asciiTheme="majorHAnsi" w:hAnsiTheme="majorHAnsi"/>
          <w:sz w:val="24"/>
          <w:szCs w:val="24"/>
        </w:rPr>
      </w:pPr>
      <w:r w:rsidRPr="005F7C52">
        <w:rPr>
          <w:rFonts w:asciiTheme="majorHAnsi" w:hAnsiTheme="majorHAnsi"/>
          <w:sz w:val="24"/>
          <w:szCs w:val="24"/>
        </w:rPr>
        <w:t>Terms and Load-By Dates for this Summer</w:t>
      </w:r>
    </w:p>
    <w:p w14:paraId="4D372AF6" w14:textId="77777777" w:rsidR="007168C5" w:rsidRPr="005F7C52" w:rsidRDefault="007168C5" w:rsidP="007168C5">
      <w:pPr>
        <w:pStyle w:val="ListParagraph"/>
        <w:numPr>
          <w:ilvl w:val="1"/>
          <w:numId w:val="3"/>
        </w:numPr>
        <w:spacing w:after="0"/>
        <w:rPr>
          <w:rFonts w:asciiTheme="majorHAnsi" w:hAnsiTheme="majorHAnsi" w:cs="Tahoma"/>
          <w:sz w:val="24"/>
          <w:szCs w:val="24"/>
        </w:rPr>
      </w:pPr>
      <w:r w:rsidRPr="005F7C52">
        <w:rPr>
          <w:rFonts w:asciiTheme="majorHAnsi" w:hAnsiTheme="majorHAnsi" w:cs="Tahoma"/>
          <w:sz w:val="24"/>
          <w:szCs w:val="24"/>
        </w:rPr>
        <w:t>Summer Term schedule available on Registrar’s site:</w:t>
      </w:r>
    </w:p>
    <w:p w14:paraId="58780C50" w14:textId="77777777" w:rsidR="007168C5" w:rsidRPr="005F7C52" w:rsidRDefault="0016443E" w:rsidP="007168C5">
      <w:pPr>
        <w:pStyle w:val="ListParagraph"/>
        <w:numPr>
          <w:ilvl w:val="2"/>
          <w:numId w:val="3"/>
        </w:numPr>
        <w:spacing w:after="0"/>
        <w:rPr>
          <w:rFonts w:asciiTheme="majorHAnsi" w:hAnsiTheme="majorHAnsi" w:cs="Tahoma"/>
          <w:sz w:val="24"/>
          <w:szCs w:val="24"/>
        </w:rPr>
      </w:pPr>
      <w:hyperlink r:id="rId10" w:history="1">
        <w:r w:rsidR="007168C5" w:rsidRPr="005F7C52">
          <w:rPr>
            <w:rStyle w:val="Hyperlink"/>
            <w:rFonts w:asciiTheme="majorHAnsi" w:hAnsiTheme="majorHAnsi" w:cs="Tahoma"/>
            <w:sz w:val="24"/>
            <w:szCs w:val="24"/>
          </w:rPr>
          <w:t>http://www.wcu.edu/registrar/calendars/Academic_Calendar_2014_2015.pdf</w:t>
        </w:r>
      </w:hyperlink>
    </w:p>
    <w:p w14:paraId="107D36F3" w14:textId="77777777" w:rsidR="007168C5" w:rsidRPr="005F7C52" w:rsidRDefault="007168C5" w:rsidP="007168C5">
      <w:pPr>
        <w:pStyle w:val="ListParagraph"/>
        <w:numPr>
          <w:ilvl w:val="1"/>
          <w:numId w:val="3"/>
        </w:numPr>
        <w:spacing w:after="0"/>
        <w:rPr>
          <w:rFonts w:asciiTheme="majorHAnsi" w:hAnsiTheme="majorHAnsi" w:cs="Tahoma"/>
          <w:sz w:val="24"/>
          <w:szCs w:val="24"/>
        </w:rPr>
      </w:pPr>
      <w:r w:rsidRPr="005F7C52">
        <w:rPr>
          <w:rFonts w:asciiTheme="majorHAnsi" w:hAnsiTheme="majorHAnsi" w:cs="Tahoma"/>
          <w:sz w:val="24"/>
          <w:szCs w:val="24"/>
        </w:rPr>
        <w:t>Summer courses to be entered into Banner by the last Friday in January</w:t>
      </w:r>
    </w:p>
    <w:p w14:paraId="0EC165DC" w14:textId="6368F977" w:rsidR="003E17CF" w:rsidRPr="005F7C52" w:rsidRDefault="003E17CF" w:rsidP="007168C5">
      <w:pPr>
        <w:pStyle w:val="ListParagraph"/>
        <w:spacing w:after="0"/>
        <w:ind w:left="1440"/>
        <w:rPr>
          <w:rFonts w:asciiTheme="majorHAnsi" w:hAnsiTheme="majorHAnsi" w:cs="Tahoma"/>
          <w:sz w:val="24"/>
          <w:szCs w:val="24"/>
        </w:rPr>
      </w:pPr>
    </w:p>
    <w:sectPr w:rsidR="003E17CF" w:rsidRPr="005F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053"/>
    <w:multiLevelType w:val="multilevel"/>
    <w:tmpl w:val="C062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F6CF8"/>
    <w:multiLevelType w:val="multilevel"/>
    <w:tmpl w:val="8288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BF0CF9"/>
    <w:multiLevelType w:val="hybridMultilevel"/>
    <w:tmpl w:val="5D24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75E75"/>
    <w:multiLevelType w:val="hybridMultilevel"/>
    <w:tmpl w:val="A404D1D6"/>
    <w:lvl w:ilvl="0" w:tplc="92E4ABEE">
      <w:start w:val="1"/>
      <w:numFmt w:val="bullet"/>
      <w:lvlText w:val="•"/>
      <w:lvlJc w:val="left"/>
      <w:pPr>
        <w:tabs>
          <w:tab w:val="num" w:pos="720"/>
        </w:tabs>
        <w:ind w:left="720" w:hanging="360"/>
      </w:pPr>
      <w:rPr>
        <w:rFonts w:ascii="Times New Roman" w:hAnsi="Times New Roman" w:hint="default"/>
      </w:rPr>
    </w:lvl>
    <w:lvl w:ilvl="1" w:tplc="38A43886">
      <w:numFmt w:val="none"/>
      <w:lvlText w:val=""/>
      <w:lvlJc w:val="left"/>
      <w:pPr>
        <w:tabs>
          <w:tab w:val="num" w:pos="360"/>
        </w:tabs>
      </w:pPr>
    </w:lvl>
    <w:lvl w:ilvl="2" w:tplc="E4262218" w:tentative="1">
      <w:start w:val="1"/>
      <w:numFmt w:val="bullet"/>
      <w:lvlText w:val="•"/>
      <w:lvlJc w:val="left"/>
      <w:pPr>
        <w:tabs>
          <w:tab w:val="num" w:pos="2160"/>
        </w:tabs>
        <w:ind w:left="2160" w:hanging="360"/>
      </w:pPr>
      <w:rPr>
        <w:rFonts w:ascii="Times New Roman" w:hAnsi="Times New Roman" w:hint="default"/>
      </w:rPr>
    </w:lvl>
    <w:lvl w:ilvl="3" w:tplc="51F6A09A" w:tentative="1">
      <w:start w:val="1"/>
      <w:numFmt w:val="bullet"/>
      <w:lvlText w:val="•"/>
      <w:lvlJc w:val="left"/>
      <w:pPr>
        <w:tabs>
          <w:tab w:val="num" w:pos="2880"/>
        </w:tabs>
        <w:ind w:left="2880" w:hanging="360"/>
      </w:pPr>
      <w:rPr>
        <w:rFonts w:ascii="Times New Roman" w:hAnsi="Times New Roman" w:hint="default"/>
      </w:rPr>
    </w:lvl>
    <w:lvl w:ilvl="4" w:tplc="BA7CDC76" w:tentative="1">
      <w:start w:val="1"/>
      <w:numFmt w:val="bullet"/>
      <w:lvlText w:val="•"/>
      <w:lvlJc w:val="left"/>
      <w:pPr>
        <w:tabs>
          <w:tab w:val="num" w:pos="3600"/>
        </w:tabs>
        <w:ind w:left="3600" w:hanging="360"/>
      </w:pPr>
      <w:rPr>
        <w:rFonts w:ascii="Times New Roman" w:hAnsi="Times New Roman" w:hint="default"/>
      </w:rPr>
    </w:lvl>
    <w:lvl w:ilvl="5" w:tplc="16180F0A" w:tentative="1">
      <w:start w:val="1"/>
      <w:numFmt w:val="bullet"/>
      <w:lvlText w:val="•"/>
      <w:lvlJc w:val="left"/>
      <w:pPr>
        <w:tabs>
          <w:tab w:val="num" w:pos="4320"/>
        </w:tabs>
        <w:ind w:left="4320" w:hanging="360"/>
      </w:pPr>
      <w:rPr>
        <w:rFonts w:ascii="Times New Roman" w:hAnsi="Times New Roman" w:hint="default"/>
      </w:rPr>
    </w:lvl>
    <w:lvl w:ilvl="6" w:tplc="3D36B924" w:tentative="1">
      <w:start w:val="1"/>
      <w:numFmt w:val="bullet"/>
      <w:lvlText w:val="•"/>
      <w:lvlJc w:val="left"/>
      <w:pPr>
        <w:tabs>
          <w:tab w:val="num" w:pos="5040"/>
        </w:tabs>
        <w:ind w:left="5040" w:hanging="360"/>
      </w:pPr>
      <w:rPr>
        <w:rFonts w:ascii="Times New Roman" w:hAnsi="Times New Roman" w:hint="default"/>
      </w:rPr>
    </w:lvl>
    <w:lvl w:ilvl="7" w:tplc="292A759E" w:tentative="1">
      <w:start w:val="1"/>
      <w:numFmt w:val="bullet"/>
      <w:lvlText w:val="•"/>
      <w:lvlJc w:val="left"/>
      <w:pPr>
        <w:tabs>
          <w:tab w:val="num" w:pos="5760"/>
        </w:tabs>
        <w:ind w:left="5760" w:hanging="360"/>
      </w:pPr>
      <w:rPr>
        <w:rFonts w:ascii="Times New Roman" w:hAnsi="Times New Roman" w:hint="default"/>
      </w:rPr>
    </w:lvl>
    <w:lvl w:ilvl="8" w:tplc="A27AAC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6C"/>
    <w:rsid w:val="00006A8B"/>
    <w:rsid w:val="00013DC8"/>
    <w:rsid w:val="00034F04"/>
    <w:rsid w:val="00043F48"/>
    <w:rsid w:val="0011745A"/>
    <w:rsid w:val="00136932"/>
    <w:rsid w:val="00161BB0"/>
    <w:rsid w:val="0016443E"/>
    <w:rsid w:val="00190162"/>
    <w:rsid w:val="00197BAA"/>
    <w:rsid w:val="00255B56"/>
    <w:rsid w:val="0027022F"/>
    <w:rsid w:val="002C09B8"/>
    <w:rsid w:val="002F0570"/>
    <w:rsid w:val="00350531"/>
    <w:rsid w:val="003721EE"/>
    <w:rsid w:val="003910C2"/>
    <w:rsid w:val="003B195C"/>
    <w:rsid w:val="003E17CF"/>
    <w:rsid w:val="0045468D"/>
    <w:rsid w:val="00483EBF"/>
    <w:rsid w:val="004B3593"/>
    <w:rsid w:val="004D6B2B"/>
    <w:rsid w:val="004E7CDC"/>
    <w:rsid w:val="0053534B"/>
    <w:rsid w:val="00580CE9"/>
    <w:rsid w:val="00593AAA"/>
    <w:rsid w:val="005B4C15"/>
    <w:rsid w:val="005C06B3"/>
    <w:rsid w:val="005C29E9"/>
    <w:rsid w:val="005C37D3"/>
    <w:rsid w:val="005C6FC9"/>
    <w:rsid w:val="005F7C52"/>
    <w:rsid w:val="006C5B77"/>
    <w:rsid w:val="007168C5"/>
    <w:rsid w:val="00746278"/>
    <w:rsid w:val="00791D21"/>
    <w:rsid w:val="007B16F1"/>
    <w:rsid w:val="007E1207"/>
    <w:rsid w:val="00804AC2"/>
    <w:rsid w:val="00837C9F"/>
    <w:rsid w:val="00895F10"/>
    <w:rsid w:val="00980685"/>
    <w:rsid w:val="0098489E"/>
    <w:rsid w:val="009F346F"/>
    <w:rsid w:val="00A22AFA"/>
    <w:rsid w:val="00AC45C9"/>
    <w:rsid w:val="00AE0965"/>
    <w:rsid w:val="00B63BBA"/>
    <w:rsid w:val="00B97F63"/>
    <w:rsid w:val="00BC62C7"/>
    <w:rsid w:val="00BD08AC"/>
    <w:rsid w:val="00BF0652"/>
    <w:rsid w:val="00C0720F"/>
    <w:rsid w:val="00C169D7"/>
    <w:rsid w:val="00C55258"/>
    <w:rsid w:val="00C63E3A"/>
    <w:rsid w:val="00C90A42"/>
    <w:rsid w:val="00D2352B"/>
    <w:rsid w:val="00DD5823"/>
    <w:rsid w:val="00E04A73"/>
    <w:rsid w:val="00E05452"/>
    <w:rsid w:val="00E1626C"/>
    <w:rsid w:val="00E177BE"/>
    <w:rsid w:val="00EB4AE9"/>
    <w:rsid w:val="00EF43ED"/>
    <w:rsid w:val="00F0799F"/>
    <w:rsid w:val="00F561B3"/>
    <w:rsid w:val="00F71E90"/>
    <w:rsid w:val="00F90555"/>
    <w:rsid w:val="00FB3F25"/>
    <w:rsid w:val="00FC323F"/>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4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C9"/>
    <w:rPr>
      <w:color w:val="0000FF"/>
      <w:u w:val="single"/>
    </w:rPr>
  </w:style>
  <w:style w:type="paragraph" w:styleId="NormalWeb">
    <w:name w:val="Normal (Web)"/>
    <w:basedOn w:val="Normal"/>
    <w:uiPriority w:val="99"/>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C9"/>
    <w:rPr>
      <w:color w:val="0000FF"/>
      <w:u w:val="single"/>
    </w:rPr>
  </w:style>
  <w:style w:type="paragraph" w:styleId="NormalWeb">
    <w:name w:val="Normal (Web)"/>
    <w:basedOn w:val="Normal"/>
    <w:uiPriority w:val="99"/>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906">
      <w:bodyDiv w:val="1"/>
      <w:marLeft w:val="0"/>
      <w:marRight w:val="0"/>
      <w:marTop w:val="0"/>
      <w:marBottom w:val="0"/>
      <w:divBdr>
        <w:top w:val="none" w:sz="0" w:space="0" w:color="auto"/>
        <w:left w:val="none" w:sz="0" w:space="0" w:color="auto"/>
        <w:bottom w:val="none" w:sz="0" w:space="0" w:color="auto"/>
        <w:right w:val="none" w:sz="0" w:space="0" w:color="auto"/>
      </w:divBdr>
    </w:div>
    <w:div w:id="342051482">
      <w:bodyDiv w:val="1"/>
      <w:marLeft w:val="0"/>
      <w:marRight w:val="0"/>
      <w:marTop w:val="0"/>
      <w:marBottom w:val="0"/>
      <w:divBdr>
        <w:top w:val="none" w:sz="0" w:space="0" w:color="auto"/>
        <w:left w:val="none" w:sz="0" w:space="0" w:color="auto"/>
        <w:bottom w:val="none" w:sz="0" w:space="0" w:color="auto"/>
        <w:right w:val="none" w:sz="0" w:space="0" w:color="auto"/>
      </w:divBdr>
    </w:div>
    <w:div w:id="385379758">
      <w:bodyDiv w:val="1"/>
      <w:marLeft w:val="0"/>
      <w:marRight w:val="0"/>
      <w:marTop w:val="0"/>
      <w:marBottom w:val="0"/>
      <w:divBdr>
        <w:top w:val="none" w:sz="0" w:space="0" w:color="auto"/>
        <w:left w:val="none" w:sz="0" w:space="0" w:color="auto"/>
        <w:bottom w:val="none" w:sz="0" w:space="0" w:color="auto"/>
        <w:right w:val="none" w:sz="0" w:space="0" w:color="auto"/>
      </w:divBdr>
    </w:div>
    <w:div w:id="555701668">
      <w:bodyDiv w:val="1"/>
      <w:marLeft w:val="0"/>
      <w:marRight w:val="0"/>
      <w:marTop w:val="0"/>
      <w:marBottom w:val="0"/>
      <w:divBdr>
        <w:top w:val="none" w:sz="0" w:space="0" w:color="auto"/>
        <w:left w:val="none" w:sz="0" w:space="0" w:color="auto"/>
        <w:bottom w:val="none" w:sz="0" w:space="0" w:color="auto"/>
        <w:right w:val="none" w:sz="0" w:space="0" w:color="auto"/>
      </w:divBdr>
    </w:div>
    <w:div w:id="629670988">
      <w:bodyDiv w:val="1"/>
      <w:marLeft w:val="0"/>
      <w:marRight w:val="0"/>
      <w:marTop w:val="0"/>
      <w:marBottom w:val="0"/>
      <w:divBdr>
        <w:top w:val="none" w:sz="0" w:space="0" w:color="auto"/>
        <w:left w:val="none" w:sz="0" w:space="0" w:color="auto"/>
        <w:bottom w:val="none" w:sz="0" w:space="0" w:color="auto"/>
        <w:right w:val="none" w:sz="0" w:space="0" w:color="auto"/>
      </w:divBdr>
      <w:divsChild>
        <w:div w:id="1906529808">
          <w:marLeft w:val="547"/>
          <w:marRight w:val="0"/>
          <w:marTop w:val="115"/>
          <w:marBottom w:val="0"/>
          <w:divBdr>
            <w:top w:val="none" w:sz="0" w:space="0" w:color="auto"/>
            <w:left w:val="none" w:sz="0" w:space="0" w:color="auto"/>
            <w:bottom w:val="none" w:sz="0" w:space="0" w:color="auto"/>
            <w:right w:val="none" w:sz="0" w:space="0" w:color="auto"/>
          </w:divBdr>
        </w:div>
        <w:div w:id="2110421064">
          <w:marLeft w:val="1166"/>
          <w:marRight w:val="0"/>
          <w:marTop w:val="115"/>
          <w:marBottom w:val="0"/>
          <w:divBdr>
            <w:top w:val="none" w:sz="0" w:space="0" w:color="auto"/>
            <w:left w:val="none" w:sz="0" w:space="0" w:color="auto"/>
            <w:bottom w:val="none" w:sz="0" w:space="0" w:color="auto"/>
            <w:right w:val="none" w:sz="0" w:space="0" w:color="auto"/>
          </w:divBdr>
        </w:div>
        <w:div w:id="138883314">
          <w:marLeft w:val="1166"/>
          <w:marRight w:val="0"/>
          <w:marTop w:val="115"/>
          <w:marBottom w:val="0"/>
          <w:divBdr>
            <w:top w:val="none" w:sz="0" w:space="0" w:color="auto"/>
            <w:left w:val="none" w:sz="0" w:space="0" w:color="auto"/>
            <w:bottom w:val="none" w:sz="0" w:space="0" w:color="auto"/>
            <w:right w:val="none" w:sz="0" w:space="0" w:color="auto"/>
          </w:divBdr>
        </w:div>
        <w:div w:id="634531794">
          <w:marLeft w:val="547"/>
          <w:marRight w:val="0"/>
          <w:marTop w:val="115"/>
          <w:marBottom w:val="0"/>
          <w:divBdr>
            <w:top w:val="none" w:sz="0" w:space="0" w:color="auto"/>
            <w:left w:val="none" w:sz="0" w:space="0" w:color="auto"/>
            <w:bottom w:val="none" w:sz="0" w:space="0" w:color="auto"/>
            <w:right w:val="none" w:sz="0" w:space="0" w:color="auto"/>
          </w:divBdr>
        </w:div>
      </w:divsChild>
    </w:div>
    <w:div w:id="670721064">
      <w:bodyDiv w:val="1"/>
      <w:marLeft w:val="0"/>
      <w:marRight w:val="0"/>
      <w:marTop w:val="0"/>
      <w:marBottom w:val="0"/>
      <w:divBdr>
        <w:top w:val="none" w:sz="0" w:space="0" w:color="auto"/>
        <w:left w:val="none" w:sz="0" w:space="0" w:color="auto"/>
        <w:bottom w:val="none" w:sz="0" w:space="0" w:color="auto"/>
        <w:right w:val="none" w:sz="0" w:space="0" w:color="auto"/>
      </w:divBdr>
    </w:div>
    <w:div w:id="1234051712">
      <w:bodyDiv w:val="1"/>
      <w:marLeft w:val="0"/>
      <w:marRight w:val="0"/>
      <w:marTop w:val="0"/>
      <w:marBottom w:val="0"/>
      <w:divBdr>
        <w:top w:val="none" w:sz="0" w:space="0" w:color="auto"/>
        <w:left w:val="none" w:sz="0" w:space="0" w:color="auto"/>
        <w:bottom w:val="none" w:sz="0" w:space="0" w:color="auto"/>
        <w:right w:val="none" w:sz="0" w:space="0" w:color="auto"/>
      </w:divBdr>
    </w:div>
    <w:div w:id="1893733049">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prod.wcu.edu/2014/11/commerce-secretary-talks-economic-health-during-visit/" TargetMode="External"/><Relationship Id="rId3" Type="http://schemas.microsoft.com/office/2007/relationships/stylesWithEffects" Target="stylesWithEffects.xml"/><Relationship Id="rId7" Type="http://schemas.openxmlformats.org/officeDocument/2006/relationships/hyperlink" Target="http://news-prod.wcu.edu/2014/11/wcu-economic-summit-participants-point-to-regional-approach-as-key-to-su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prod.wcu.edu/2014/11/jackson-county-native-to-lead-administration-finance-divis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u.edu/registrar/calendars/Academic_Calendar_2014_2015.pdf" TargetMode="External"/><Relationship Id="rId4" Type="http://schemas.openxmlformats.org/officeDocument/2006/relationships/settings" Target="settings.xml"/><Relationship Id="rId9" Type="http://schemas.openxmlformats.org/officeDocument/2006/relationships/hyperlink" Target="http://www.wcu.edu/about-wcu/leadership/office-of-the-chancellor/university-policies/numerical-index/university-policy-4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2014-03-19T13:56:00Z</cp:lastPrinted>
  <dcterms:created xsi:type="dcterms:W3CDTF">2014-11-17T18:02:00Z</dcterms:created>
  <dcterms:modified xsi:type="dcterms:W3CDTF">2014-11-17T18:02:00Z</dcterms:modified>
</cp:coreProperties>
</file>