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A22B9" w14:textId="77777777" w:rsidR="00980685" w:rsidRPr="005F7C52" w:rsidRDefault="00AC45C9" w:rsidP="00B63BBA">
      <w:pPr>
        <w:jc w:val="center"/>
        <w:rPr>
          <w:rFonts w:asciiTheme="majorHAnsi" w:hAnsiTheme="majorHAnsi"/>
          <w:sz w:val="24"/>
          <w:szCs w:val="24"/>
        </w:rPr>
      </w:pPr>
      <w:r w:rsidRPr="005F7C52">
        <w:rPr>
          <w:rFonts w:asciiTheme="majorHAnsi" w:hAnsiTheme="majorHAnsi"/>
          <w:sz w:val="24"/>
          <w:szCs w:val="24"/>
        </w:rPr>
        <w:t>Provost</w:t>
      </w:r>
      <w:r w:rsidR="003E17CF" w:rsidRPr="005F7C52">
        <w:rPr>
          <w:rFonts w:asciiTheme="majorHAnsi" w:hAnsiTheme="majorHAnsi"/>
          <w:sz w:val="24"/>
          <w:szCs w:val="24"/>
        </w:rPr>
        <w:t xml:space="preserve"> Report for F</w:t>
      </w:r>
      <w:r w:rsidR="00E1626C" w:rsidRPr="005F7C52">
        <w:rPr>
          <w:rFonts w:asciiTheme="majorHAnsi" w:hAnsiTheme="majorHAnsi"/>
          <w:sz w:val="24"/>
          <w:szCs w:val="24"/>
        </w:rPr>
        <w:t xml:space="preserve">aculty </w:t>
      </w:r>
      <w:r w:rsidR="003E17CF" w:rsidRPr="005F7C52">
        <w:rPr>
          <w:rFonts w:asciiTheme="majorHAnsi" w:hAnsiTheme="majorHAnsi"/>
          <w:sz w:val="24"/>
          <w:szCs w:val="24"/>
        </w:rPr>
        <w:t>S</w:t>
      </w:r>
      <w:r w:rsidRPr="005F7C52">
        <w:rPr>
          <w:rFonts w:asciiTheme="majorHAnsi" w:hAnsiTheme="majorHAnsi"/>
          <w:sz w:val="24"/>
          <w:szCs w:val="24"/>
        </w:rPr>
        <w:t>enate</w:t>
      </w:r>
    </w:p>
    <w:p w14:paraId="1632F7EA" w14:textId="1093B157" w:rsidR="00AC45C9" w:rsidRPr="005F7C52" w:rsidRDefault="00F561B3" w:rsidP="00B63BBA">
      <w:pPr>
        <w:jc w:val="center"/>
        <w:rPr>
          <w:rFonts w:asciiTheme="majorHAnsi" w:hAnsiTheme="majorHAnsi"/>
          <w:sz w:val="24"/>
          <w:szCs w:val="24"/>
        </w:rPr>
      </w:pPr>
      <w:r w:rsidRPr="005F7C52">
        <w:rPr>
          <w:rFonts w:asciiTheme="majorHAnsi" w:hAnsiTheme="majorHAnsi"/>
          <w:sz w:val="24"/>
          <w:szCs w:val="24"/>
        </w:rPr>
        <w:t xml:space="preserve"> </w:t>
      </w:r>
      <w:r w:rsidR="00F71E90" w:rsidRPr="005F7C52">
        <w:rPr>
          <w:rFonts w:asciiTheme="majorHAnsi" w:hAnsiTheme="majorHAnsi"/>
          <w:sz w:val="24"/>
          <w:szCs w:val="24"/>
        </w:rPr>
        <w:t>For</w:t>
      </w:r>
      <w:r w:rsidRPr="005F7C52">
        <w:rPr>
          <w:rFonts w:asciiTheme="majorHAnsi" w:hAnsiTheme="majorHAnsi"/>
          <w:sz w:val="24"/>
          <w:szCs w:val="24"/>
        </w:rPr>
        <w:t xml:space="preserve"> </w:t>
      </w:r>
      <w:r w:rsidR="00E87F38">
        <w:rPr>
          <w:rFonts w:asciiTheme="majorHAnsi" w:hAnsiTheme="majorHAnsi"/>
          <w:sz w:val="24"/>
          <w:szCs w:val="24"/>
        </w:rPr>
        <w:t>January 21</w:t>
      </w:r>
      <w:r w:rsidR="00C54C8F">
        <w:rPr>
          <w:rFonts w:asciiTheme="majorHAnsi" w:hAnsiTheme="majorHAnsi"/>
          <w:sz w:val="24"/>
          <w:szCs w:val="24"/>
        </w:rPr>
        <w:t>, 2015</w:t>
      </w:r>
    </w:p>
    <w:p w14:paraId="3C5D8448" w14:textId="77777777" w:rsidR="00B63BBA" w:rsidRPr="005F7C52" w:rsidRDefault="00AC45C9" w:rsidP="00B63BBA">
      <w:pPr>
        <w:jc w:val="center"/>
        <w:rPr>
          <w:rFonts w:asciiTheme="majorHAnsi" w:hAnsiTheme="majorHAnsi"/>
          <w:sz w:val="24"/>
          <w:szCs w:val="24"/>
        </w:rPr>
      </w:pPr>
      <w:r w:rsidRPr="005F7C52">
        <w:rPr>
          <w:rFonts w:asciiTheme="majorHAnsi" w:hAnsiTheme="majorHAnsi"/>
          <w:sz w:val="24"/>
          <w:szCs w:val="24"/>
        </w:rPr>
        <w:t>Submitted by Alison Morrison-Shetlar, Provost</w:t>
      </w:r>
    </w:p>
    <w:p w14:paraId="73FC9439" w14:textId="1824D439" w:rsidR="0011745A" w:rsidRPr="005F7C52" w:rsidRDefault="0011745A"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 xml:space="preserve">Good news: </w:t>
      </w:r>
    </w:p>
    <w:p w14:paraId="12DD58D8" w14:textId="1C8BB97C" w:rsidR="005F7C52" w:rsidRDefault="00262921" w:rsidP="003E4FEA">
      <w:pPr>
        <w:pStyle w:val="ListParagraph"/>
        <w:numPr>
          <w:ilvl w:val="1"/>
          <w:numId w:val="3"/>
        </w:numPr>
        <w:spacing w:after="0"/>
        <w:rPr>
          <w:rFonts w:asciiTheme="majorHAnsi" w:hAnsiTheme="majorHAnsi"/>
          <w:sz w:val="24"/>
          <w:szCs w:val="24"/>
        </w:rPr>
      </w:pPr>
      <w:r>
        <w:rPr>
          <w:rFonts w:asciiTheme="majorHAnsi" w:hAnsiTheme="majorHAnsi"/>
          <w:sz w:val="24"/>
          <w:szCs w:val="24"/>
        </w:rPr>
        <w:t xml:space="preserve">George Brown. </w:t>
      </w:r>
      <w:r w:rsidR="003E4FEA">
        <w:rPr>
          <w:rFonts w:asciiTheme="majorHAnsi" w:hAnsiTheme="majorHAnsi"/>
          <w:sz w:val="24"/>
          <w:szCs w:val="24"/>
        </w:rPr>
        <w:t>Dean of Fine and Performing Arts. Started Jan 12</w:t>
      </w:r>
      <w:r w:rsidR="003E4FEA" w:rsidRPr="003E4FEA">
        <w:rPr>
          <w:rFonts w:asciiTheme="majorHAnsi" w:hAnsiTheme="majorHAnsi"/>
          <w:sz w:val="24"/>
          <w:szCs w:val="24"/>
          <w:vertAlign w:val="superscript"/>
        </w:rPr>
        <w:t>th</w:t>
      </w:r>
      <w:r w:rsidR="003E4FEA">
        <w:rPr>
          <w:rFonts w:asciiTheme="majorHAnsi" w:hAnsiTheme="majorHAnsi"/>
          <w:sz w:val="24"/>
          <w:szCs w:val="24"/>
        </w:rPr>
        <w:t xml:space="preserve">. </w:t>
      </w:r>
      <w:hyperlink r:id="rId5" w:history="1">
        <w:r w:rsidR="003E4FEA" w:rsidRPr="00445BAD">
          <w:rPr>
            <w:rStyle w:val="Hyperlink"/>
            <w:rFonts w:asciiTheme="majorHAnsi" w:hAnsiTheme="majorHAnsi"/>
            <w:sz w:val="24"/>
            <w:szCs w:val="24"/>
          </w:rPr>
          <w:t>http://news-prod.wcu.edu/2014/12/wcu-appoints-western-michigans-george-brown-as-dean-of-fine-and-performing-arts/</w:t>
        </w:r>
      </w:hyperlink>
      <w:r w:rsidR="003E4FEA">
        <w:rPr>
          <w:rFonts w:asciiTheme="majorHAnsi" w:hAnsiTheme="majorHAnsi"/>
          <w:sz w:val="24"/>
          <w:szCs w:val="24"/>
        </w:rPr>
        <w:t xml:space="preserve"> </w:t>
      </w:r>
      <w:r w:rsidR="0011745A" w:rsidRPr="005F7C52">
        <w:rPr>
          <w:rFonts w:asciiTheme="majorHAnsi" w:hAnsiTheme="majorHAnsi"/>
          <w:sz w:val="24"/>
          <w:szCs w:val="24"/>
        </w:rPr>
        <w:t xml:space="preserve"> </w:t>
      </w:r>
    </w:p>
    <w:p w14:paraId="4070D7D9" w14:textId="300C365B" w:rsidR="00C06093" w:rsidRPr="00C06093" w:rsidRDefault="00C06093" w:rsidP="00C06093">
      <w:pPr>
        <w:pStyle w:val="NormalWeb"/>
        <w:numPr>
          <w:ilvl w:val="1"/>
          <w:numId w:val="3"/>
        </w:numPr>
        <w:shd w:val="clear" w:color="auto" w:fill="FFFFFF"/>
        <w:rPr>
          <w:rFonts w:ascii="Calibri" w:hAnsi="Calibri"/>
          <w:color w:val="000000"/>
        </w:rPr>
      </w:pPr>
      <w:r w:rsidRPr="00C06093">
        <w:rPr>
          <w:rFonts w:ascii="Calibri" w:hAnsi="Calibri"/>
          <w:color w:val="000000"/>
        </w:rPr>
        <w:t xml:space="preserve">Jim Veteto is on Southern Living Magazine's list of "50 People Who are Changing the South in 2015" for his work with the Southern Seed Legacy.  </w:t>
      </w:r>
      <w:hyperlink r:id="rId6" w:history="1">
        <w:r w:rsidRPr="00C06093">
          <w:rPr>
            <w:rStyle w:val="Hyperlink"/>
            <w:rFonts w:ascii="Calibri" w:hAnsi="Calibri"/>
          </w:rPr>
          <w:t>http://www.southernliving.com/travel/people-changing-south-2015/dr-james-vetero-southern-seed-legacy-project</w:t>
        </w:r>
      </w:hyperlink>
    </w:p>
    <w:p w14:paraId="126E6423" w14:textId="60EB8857" w:rsidR="00C06093" w:rsidRDefault="00C06093" w:rsidP="00C06093">
      <w:pPr>
        <w:pStyle w:val="ListParagraph"/>
        <w:numPr>
          <w:ilvl w:val="1"/>
          <w:numId w:val="3"/>
        </w:numPr>
      </w:pPr>
      <w:r>
        <w:t xml:space="preserve">Joshus Vaught an MBA student was recognized as third on this year’s list of 40 under 40 in the gaming industry. </w:t>
      </w:r>
      <w:hyperlink r:id="rId7" w:history="1">
        <w:r>
          <w:rPr>
            <w:rStyle w:val="Hyperlink"/>
          </w:rPr>
          <w:t>http://ggbmagazine.com/issue/vol-13-no-11-november-2014/article/40-under-40-joshua-vaught</w:t>
        </w:r>
      </w:hyperlink>
    </w:p>
    <w:p w14:paraId="385CA132" w14:textId="77777777" w:rsidR="00E87F38" w:rsidRDefault="00E87F38" w:rsidP="00C06093">
      <w:pPr>
        <w:pStyle w:val="ListParagraph"/>
        <w:spacing w:after="0"/>
        <w:ind w:left="1440"/>
        <w:rPr>
          <w:rFonts w:asciiTheme="majorHAnsi" w:hAnsiTheme="majorHAnsi"/>
          <w:sz w:val="24"/>
          <w:szCs w:val="24"/>
        </w:rPr>
      </w:pPr>
    </w:p>
    <w:p w14:paraId="03BFB36A" w14:textId="6533AD31" w:rsidR="005F7C52" w:rsidRDefault="005F7C52" w:rsidP="005F7C52">
      <w:pPr>
        <w:pStyle w:val="ListParagraph"/>
        <w:numPr>
          <w:ilvl w:val="0"/>
          <w:numId w:val="3"/>
        </w:numPr>
        <w:spacing w:after="0"/>
        <w:rPr>
          <w:rFonts w:asciiTheme="majorHAnsi" w:hAnsiTheme="majorHAnsi"/>
          <w:sz w:val="24"/>
          <w:szCs w:val="24"/>
        </w:rPr>
      </w:pPr>
      <w:r>
        <w:rPr>
          <w:rFonts w:asciiTheme="majorHAnsi" w:hAnsiTheme="majorHAnsi"/>
          <w:sz w:val="24"/>
          <w:szCs w:val="24"/>
        </w:rPr>
        <w:t>Searches:</w:t>
      </w:r>
    </w:p>
    <w:p w14:paraId="7CF36118" w14:textId="2D99070E" w:rsidR="00B97F63" w:rsidRDefault="005F7C52" w:rsidP="00E87F38">
      <w:pPr>
        <w:pStyle w:val="ListParagraph"/>
        <w:numPr>
          <w:ilvl w:val="1"/>
          <w:numId w:val="3"/>
        </w:numPr>
        <w:spacing w:after="0"/>
        <w:rPr>
          <w:rFonts w:asciiTheme="majorHAnsi" w:hAnsiTheme="majorHAnsi"/>
          <w:sz w:val="24"/>
          <w:szCs w:val="24"/>
        </w:rPr>
      </w:pPr>
      <w:r>
        <w:rPr>
          <w:rFonts w:asciiTheme="majorHAnsi" w:hAnsiTheme="majorHAnsi"/>
          <w:sz w:val="24"/>
          <w:szCs w:val="24"/>
        </w:rPr>
        <w:t xml:space="preserve">Hunter Library Dean: </w:t>
      </w:r>
      <w:r w:rsidR="00E87F38">
        <w:rPr>
          <w:rFonts w:asciiTheme="majorHAnsi" w:hAnsiTheme="majorHAnsi"/>
          <w:sz w:val="24"/>
          <w:szCs w:val="24"/>
        </w:rPr>
        <w:t>underway. Committee charged in December, developed job description in consultation with the faculty and staff in the library</w:t>
      </w:r>
      <w:r>
        <w:rPr>
          <w:rFonts w:asciiTheme="majorHAnsi" w:hAnsiTheme="majorHAnsi"/>
          <w:sz w:val="24"/>
          <w:szCs w:val="24"/>
        </w:rPr>
        <w:t xml:space="preserve">. </w:t>
      </w:r>
    </w:p>
    <w:p w14:paraId="46DA5A21" w14:textId="77777777" w:rsidR="00C06093" w:rsidRDefault="00C06093" w:rsidP="00C06093">
      <w:pPr>
        <w:pStyle w:val="ListParagraph"/>
        <w:spacing w:after="0"/>
        <w:ind w:left="1440"/>
        <w:rPr>
          <w:rFonts w:asciiTheme="majorHAnsi" w:hAnsiTheme="majorHAnsi"/>
          <w:sz w:val="24"/>
          <w:szCs w:val="24"/>
        </w:rPr>
      </w:pPr>
    </w:p>
    <w:p w14:paraId="052EBA24" w14:textId="0B4C00EC" w:rsidR="00E87F38" w:rsidRDefault="00E87F38" w:rsidP="00E177BE">
      <w:pPr>
        <w:pStyle w:val="ListParagraph"/>
        <w:numPr>
          <w:ilvl w:val="0"/>
          <w:numId w:val="3"/>
        </w:numPr>
        <w:spacing w:after="0"/>
        <w:rPr>
          <w:rFonts w:asciiTheme="majorHAnsi" w:hAnsiTheme="majorHAnsi"/>
          <w:sz w:val="24"/>
          <w:szCs w:val="24"/>
        </w:rPr>
      </w:pPr>
      <w:r>
        <w:rPr>
          <w:rFonts w:asciiTheme="majorHAnsi" w:hAnsiTheme="majorHAnsi"/>
          <w:sz w:val="24"/>
          <w:szCs w:val="24"/>
        </w:rPr>
        <w:t>Southern Conference Academic Ini</w:t>
      </w:r>
      <w:r w:rsidR="00640629">
        <w:rPr>
          <w:rFonts w:asciiTheme="majorHAnsi" w:hAnsiTheme="majorHAnsi"/>
          <w:sz w:val="24"/>
          <w:szCs w:val="24"/>
        </w:rPr>
        <w:t>ti</w:t>
      </w:r>
      <w:r>
        <w:rPr>
          <w:rFonts w:asciiTheme="majorHAnsi" w:hAnsiTheme="majorHAnsi"/>
          <w:sz w:val="24"/>
          <w:szCs w:val="24"/>
        </w:rPr>
        <w:t>ative</w:t>
      </w:r>
    </w:p>
    <w:p w14:paraId="68A28ADB" w14:textId="77777777" w:rsidR="00A9667A" w:rsidRDefault="00E87F38" w:rsidP="00E87F38">
      <w:pPr>
        <w:pStyle w:val="ListParagraph"/>
        <w:numPr>
          <w:ilvl w:val="1"/>
          <w:numId w:val="3"/>
        </w:numPr>
        <w:spacing w:after="0"/>
        <w:rPr>
          <w:rFonts w:asciiTheme="majorHAnsi" w:hAnsiTheme="majorHAnsi"/>
          <w:sz w:val="24"/>
          <w:szCs w:val="24"/>
        </w:rPr>
      </w:pPr>
      <w:r>
        <w:rPr>
          <w:rFonts w:asciiTheme="majorHAnsi" w:hAnsiTheme="majorHAnsi"/>
          <w:sz w:val="24"/>
          <w:szCs w:val="24"/>
        </w:rPr>
        <w:t>Provost</w:t>
      </w:r>
      <w:r w:rsidR="00A9667A">
        <w:rPr>
          <w:rFonts w:asciiTheme="majorHAnsi" w:hAnsiTheme="majorHAnsi"/>
          <w:sz w:val="24"/>
          <w:szCs w:val="24"/>
        </w:rPr>
        <w:t>s from all 10 SoCon affiliate i</w:t>
      </w:r>
      <w:r>
        <w:rPr>
          <w:rFonts w:asciiTheme="majorHAnsi" w:hAnsiTheme="majorHAnsi"/>
          <w:sz w:val="24"/>
          <w:szCs w:val="24"/>
        </w:rPr>
        <w:t xml:space="preserve">nstitutions met in </w:t>
      </w:r>
      <w:r w:rsidR="00A9667A">
        <w:rPr>
          <w:rFonts w:asciiTheme="majorHAnsi" w:hAnsiTheme="majorHAnsi"/>
          <w:sz w:val="24"/>
          <w:szCs w:val="24"/>
        </w:rPr>
        <w:t>Spartanburg</w:t>
      </w:r>
      <w:r>
        <w:rPr>
          <w:rFonts w:asciiTheme="majorHAnsi" w:hAnsiTheme="majorHAnsi"/>
          <w:sz w:val="24"/>
          <w:szCs w:val="24"/>
        </w:rPr>
        <w:t xml:space="preserve"> January </w:t>
      </w:r>
      <w:r w:rsidR="00A9667A">
        <w:rPr>
          <w:rFonts w:asciiTheme="majorHAnsi" w:hAnsiTheme="majorHAnsi"/>
          <w:sz w:val="24"/>
          <w:szCs w:val="24"/>
        </w:rPr>
        <w:t>6</w:t>
      </w:r>
      <w:r w:rsidR="00A9667A" w:rsidRPr="00A9667A">
        <w:rPr>
          <w:rFonts w:asciiTheme="majorHAnsi" w:hAnsiTheme="majorHAnsi"/>
          <w:sz w:val="24"/>
          <w:szCs w:val="24"/>
          <w:vertAlign w:val="superscript"/>
        </w:rPr>
        <w:t>th</w:t>
      </w:r>
      <w:r w:rsidR="00A9667A">
        <w:rPr>
          <w:rFonts w:asciiTheme="majorHAnsi" w:hAnsiTheme="majorHAnsi"/>
          <w:sz w:val="24"/>
          <w:szCs w:val="24"/>
        </w:rPr>
        <w:t xml:space="preserve"> </w:t>
      </w:r>
      <w:r>
        <w:rPr>
          <w:rFonts w:asciiTheme="majorHAnsi" w:hAnsiTheme="majorHAnsi"/>
          <w:sz w:val="24"/>
          <w:szCs w:val="24"/>
        </w:rPr>
        <w:t>to disc</w:t>
      </w:r>
      <w:r w:rsidR="00A9667A">
        <w:rPr>
          <w:rFonts w:asciiTheme="majorHAnsi" w:hAnsiTheme="majorHAnsi"/>
          <w:sz w:val="24"/>
          <w:szCs w:val="24"/>
        </w:rPr>
        <w:t>uss possible collaborations amo</w:t>
      </w:r>
      <w:r>
        <w:rPr>
          <w:rFonts w:asciiTheme="majorHAnsi" w:hAnsiTheme="majorHAnsi"/>
          <w:sz w:val="24"/>
          <w:szCs w:val="24"/>
        </w:rPr>
        <w:t xml:space="preserve">ng and between the </w:t>
      </w:r>
      <w:r w:rsidR="00A9667A">
        <w:rPr>
          <w:rFonts w:asciiTheme="majorHAnsi" w:hAnsiTheme="majorHAnsi"/>
          <w:sz w:val="24"/>
          <w:szCs w:val="24"/>
        </w:rPr>
        <w:t>membership institutions</w:t>
      </w:r>
      <w:r>
        <w:rPr>
          <w:rFonts w:asciiTheme="majorHAnsi" w:hAnsiTheme="majorHAnsi"/>
          <w:sz w:val="24"/>
          <w:szCs w:val="24"/>
        </w:rPr>
        <w:t xml:space="preserve">. </w:t>
      </w:r>
      <w:r w:rsidR="00A9667A">
        <w:rPr>
          <w:rFonts w:asciiTheme="majorHAnsi" w:hAnsiTheme="majorHAnsi"/>
          <w:sz w:val="24"/>
          <w:szCs w:val="24"/>
        </w:rPr>
        <w:t xml:space="preserve">This meeting was a result of a conference call in November, with all Provosts, to develop an academic focus within SoCon for all students and faculty (not just athletes), similar to other athletic conferences. </w:t>
      </w:r>
    </w:p>
    <w:p w14:paraId="647DBB36" w14:textId="77777777" w:rsidR="00A9667A" w:rsidRDefault="00E87F38" w:rsidP="00E87F38">
      <w:pPr>
        <w:pStyle w:val="ListParagraph"/>
        <w:numPr>
          <w:ilvl w:val="1"/>
          <w:numId w:val="3"/>
        </w:numPr>
        <w:spacing w:after="0"/>
        <w:rPr>
          <w:rFonts w:asciiTheme="majorHAnsi" w:hAnsiTheme="majorHAnsi"/>
          <w:sz w:val="24"/>
          <w:szCs w:val="24"/>
        </w:rPr>
      </w:pPr>
      <w:r>
        <w:rPr>
          <w:rFonts w:asciiTheme="majorHAnsi" w:hAnsiTheme="majorHAnsi"/>
          <w:sz w:val="24"/>
          <w:szCs w:val="24"/>
        </w:rPr>
        <w:t xml:space="preserve">The four topics under discussion </w:t>
      </w:r>
      <w:r w:rsidR="00A9667A">
        <w:rPr>
          <w:rFonts w:asciiTheme="majorHAnsi" w:hAnsiTheme="majorHAnsi"/>
          <w:sz w:val="24"/>
          <w:szCs w:val="24"/>
        </w:rPr>
        <w:t>were</w:t>
      </w:r>
      <w:r>
        <w:rPr>
          <w:rFonts w:asciiTheme="majorHAnsi" w:hAnsiTheme="majorHAnsi"/>
          <w:sz w:val="24"/>
          <w:szCs w:val="24"/>
        </w:rPr>
        <w:t xml:space="preserve"> </w:t>
      </w:r>
      <w:r w:rsidR="00A9667A">
        <w:rPr>
          <w:rFonts w:asciiTheme="majorHAnsi" w:hAnsiTheme="majorHAnsi"/>
          <w:sz w:val="24"/>
          <w:szCs w:val="24"/>
        </w:rPr>
        <w:t xml:space="preserve">Internationalization, Leadership, STEM Initiatives and Undergraduate Research and Graduate School programs. </w:t>
      </w:r>
    </w:p>
    <w:p w14:paraId="38B4AD39" w14:textId="77777777" w:rsidR="00A9667A" w:rsidRDefault="00A9667A" w:rsidP="00E87F38">
      <w:pPr>
        <w:pStyle w:val="ListParagraph"/>
        <w:numPr>
          <w:ilvl w:val="1"/>
          <w:numId w:val="3"/>
        </w:numPr>
        <w:spacing w:after="0"/>
        <w:rPr>
          <w:rFonts w:asciiTheme="majorHAnsi" w:hAnsiTheme="majorHAnsi"/>
          <w:sz w:val="24"/>
          <w:szCs w:val="24"/>
        </w:rPr>
      </w:pPr>
      <w:r>
        <w:rPr>
          <w:rFonts w:asciiTheme="majorHAnsi" w:hAnsiTheme="majorHAnsi"/>
          <w:sz w:val="24"/>
          <w:szCs w:val="24"/>
        </w:rPr>
        <w:t>Western will take the lead on STEM Initiatives and Undergraduate Research.</w:t>
      </w:r>
    </w:p>
    <w:p w14:paraId="1AE0FAB5" w14:textId="54169CC0" w:rsidR="00A9667A" w:rsidRDefault="00C54C8F" w:rsidP="00E87F38">
      <w:pPr>
        <w:pStyle w:val="ListParagraph"/>
        <w:numPr>
          <w:ilvl w:val="1"/>
          <w:numId w:val="3"/>
        </w:numPr>
        <w:spacing w:after="0"/>
        <w:rPr>
          <w:rFonts w:asciiTheme="majorHAnsi" w:hAnsiTheme="majorHAnsi"/>
          <w:sz w:val="24"/>
          <w:szCs w:val="24"/>
        </w:rPr>
      </w:pPr>
      <w:r>
        <w:rPr>
          <w:rFonts w:asciiTheme="majorHAnsi" w:hAnsiTheme="majorHAnsi"/>
          <w:sz w:val="24"/>
          <w:szCs w:val="24"/>
        </w:rPr>
        <w:t>SoCon is</w:t>
      </w:r>
      <w:r w:rsidR="00A9667A">
        <w:rPr>
          <w:rFonts w:asciiTheme="majorHAnsi" w:hAnsiTheme="majorHAnsi"/>
          <w:sz w:val="24"/>
          <w:szCs w:val="24"/>
        </w:rPr>
        <w:t xml:space="preserve"> opening up their website to include academic successes posted by each institution. This would be a great opportunity to market WCU.</w:t>
      </w:r>
    </w:p>
    <w:p w14:paraId="76B141A6" w14:textId="43FEB02B" w:rsidR="00E87F38" w:rsidRDefault="00A9667A" w:rsidP="00E87F38">
      <w:pPr>
        <w:pStyle w:val="ListParagraph"/>
        <w:numPr>
          <w:ilvl w:val="1"/>
          <w:numId w:val="3"/>
        </w:numPr>
        <w:spacing w:after="0"/>
        <w:rPr>
          <w:rFonts w:asciiTheme="majorHAnsi" w:hAnsiTheme="majorHAnsi"/>
          <w:sz w:val="24"/>
          <w:szCs w:val="24"/>
        </w:rPr>
      </w:pPr>
      <w:r>
        <w:rPr>
          <w:rFonts w:asciiTheme="majorHAnsi" w:hAnsiTheme="majorHAnsi"/>
          <w:sz w:val="24"/>
          <w:szCs w:val="24"/>
        </w:rPr>
        <w:t xml:space="preserve">Those present at the meeting were Ling LeBeau, Brandon Schwab, Brian Kloeppel, Darrel Parker, Alison Morrison-Shetlar. </w:t>
      </w:r>
    </w:p>
    <w:p w14:paraId="41C08CBD" w14:textId="77777777" w:rsidR="00C06093" w:rsidRDefault="00C06093" w:rsidP="00C06093">
      <w:pPr>
        <w:pStyle w:val="ListParagraph"/>
        <w:spacing w:after="0"/>
        <w:ind w:left="1440"/>
        <w:rPr>
          <w:rFonts w:asciiTheme="majorHAnsi" w:hAnsiTheme="majorHAnsi"/>
          <w:sz w:val="24"/>
          <w:szCs w:val="24"/>
        </w:rPr>
      </w:pPr>
    </w:p>
    <w:p w14:paraId="0510A2FC" w14:textId="7D0429A0" w:rsidR="00C07B74" w:rsidRPr="00575A75" w:rsidRDefault="00A9667A" w:rsidP="00575A75">
      <w:pPr>
        <w:pStyle w:val="ListParagraph"/>
        <w:numPr>
          <w:ilvl w:val="0"/>
          <w:numId w:val="3"/>
        </w:numPr>
        <w:spacing w:after="0"/>
        <w:rPr>
          <w:rFonts w:asciiTheme="majorHAnsi" w:hAnsiTheme="majorHAnsi"/>
          <w:b/>
          <w:i/>
          <w:color w:val="FF0000"/>
          <w:sz w:val="24"/>
          <w:szCs w:val="24"/>
          <w:u w:val="single"/>
        </w:rPr>
      </w:pPr>
      <w:bookmarkStart w:id="0" w:name="_GoBack"/>
      <w:r w:rsidRPr="00575A75">
        <w:rPr>
          <w:rFonts w:asciiTheme="majorHAnsi" w:hAnsiTheme="majorHAnsi"/>
          <w:sz w:val="24"/>
          <w:szCs w:val="24"/>
        </w:rPr>
        <w:t>COACHE</w:t>
      </w:r>
      <w:bookmarkEnd w:id="0"/>
      <w:r w:rsidRPr="00575A75">
        <w:rPr>
          <w:rFonts w:asciiTheme="majorHAnsi" w:hAnsiTheme="majorHAnsi"/>
          <w:sz w:val="24"/>
          <w:szCs w:val="24"/>
        </w:rPr>
        <w:t xml:space="preserve">: As mentioned in other Provost reports, in 2015 we will </w:t>
      </w:r>
      <w:r w:rsidR="00566743" w:rsidRPr="00575A75">
        <w:rPr>
          <w:rFonts w:asciiTheme="majorHAnsi" w:hAnsiTheme="majorHAnsi"/>
          <w:sz w:val="24"/>
          <w:szCs w:val="24"/>
        </w:rPr>
        <w:t>conduct</w:t>
      </w:r>
      <w:r w:rsidR="00EF652E" w:rsidRPr="00575A75">
        <w:rPr>
          <w:rFonts w:asciiTheme="majorHAnsi" w:hAnsiTheme="majorHAnsi"/>
          <w:sz w:val="24"/>
          <w:szCs w:val="24"/>
        </w:rPr>
        <w:t xml:space="preserve"> another </w:t>
      </w:r>
      <w:r w:rsidR="00870B64" w:rsidRPr="00575A75">
        <w:rPr>
          <w:rFonts w:asciiTheme="majorHAnsi" w:hAnsiTheme="majorHAnsi"/>
          <w:sz w:val="24"/>
          <w:szCs w:val="24"/>
        </w:rPr>
        <w:t xml:space="preserve">COACHE survey. </w:t>
      </w:r>
      <w:r w:rsidR="00EF652E" w:rsidRPr="00575A75">
        <w:rPr>
          <w:rFonts w:asciiTheme="majorHAnsi" w:hAnsiTheme="majorHAnsi"/>
          <w:sz w:val="24"/>
          <w:szCs w:val="24"/>
        </w:rPr>
        <w:t xml:space="preserve">There were a tremendous number of outcomes from the last survey, including individual reports to each </w:t>
      </w:r>
      <w:r w:rsidR="00640629" w:rsidRPr="00575A75">
        <w:rPr>
          <w:rFonts w:asciiTheme="majorHAnsi" w:hAnsiTheme="majorHAnsi"/>
          <w:sz w:val="24"/>
          <w:szCs w:val="24"/>
        </w:rPr>
        <w:t>College.</w:t>
      </w:r>
      <w:r w:rsidR="00EF652E" w:rsidRPr="00575A75">
        <w:rPr>
          <w:rFonts w:asciiTheme="majorHAnsi" w:hAnsiTheme="majorHAnsi"/>
          <w:sz w:val="24"/>
          <w:szCs w:val="24"/>
        </w:rPr>
        <w:t xml:space="preserve"> </w:t>
      </w:r>
      <w:r w:rsidR="00640629" w:rsidRPr="00575A75">
        <w:rPr>
          <w:rFonts w:asciiTheme="majorHAnsi" w:hAnsiTheme="majorHAnsi"/>
          <w:sz w:val="24"/>
          <w:szCs w:val="24"/>
        </w:rPr>
        <w:t xml:space="preserve">A summary of the results of each college can be found at </w:t>
      </w:r>
      <w:r w:rsidR="00575A75" w:rsidRPr="00575A75">
        <w:rPr>
          <w:rFonts w:asciiTheme="majorHAnsi" w:hAnsiTheme="majorHAnsi"/>
          <w:sz w:val="24"/>
          <w:szCs w:val="24"/>
        </w:rPr>
        <w:t>H:\IPE Reports</w:t>
      </w:r>
      <w:r w:rsidR="00575A75">
        <w:rPr>
          <w:rFonts w:asciiTheme="majorHAnsi" w:hAnsiTheme="majorHAnsi"/>
          <w:sz w:val="24"/>
          <w:szCs w:val="24"/>
        </w:rPr>
        <w:t>\COACHE results</w:t>
      </w:r>
    </w:p>
    <w:p w14:paraId="7BB323CB" w14:textId="14A0CC1A" w:rsidR="00566743" w:rsidRDefault="00C06093" w:rsidP="00566743">
      <w:pPr>
        <w:pStyle w:val="ListParagraph"/>
        <w:numPr>
          <w:ilvl w:val="0"/>
          <w:numId w:val="3"/>
        </w:numPr>
        <w:spacing w:after="0"/>
        <w:rPr>
          <w:rFonts w:asciiTheme="majorHAnsi" w:hAnsiTheme="majorHAnsi"/>
          <w:sz w:val="24"/>
          <w:szCs w:val="24"/>
        </w:rPr>
      </w:pPr>
      <w:r>
        <w:rPr>
          <w:rFonts w:asciiTheme="majorHAnsi" w:hAnsiTheme="majorHAnsi"/>
          <w:sz w:val="24"/>
          <w:szCs w:val="24"/>
        </w:rPr>
        <w:lastRenderedPageBreak/>
        <w:t xml:space="preserve">Campus Forums: </w:t>
      </w:r>
      <w:r w:rsidR="00640629">
        <w:rPr>
          <w:rFonts w:asciiTheme="majorHAnsi" w:hAnsiTheme="majorHAnsi"/>
          <w:sz w:val="24"/>
          <w:szCs w:val="24"/>
        </w:rPr>
        <w:t xml:space="preserve">There will be one </w:t>
      </w:r>
      <w:r w:rsidR="00566743">
        <w:rPr>
          <w:rFonts w:asciiTheme="majorHAnsi" w:hAnsiTheme="majorHAnsi"/>
          <w:sz w:val="24"/>
          <w:szCs w:val="24"/>
        </w:rPr>
        <w:t xml:space="preserve">campus wide </w:t>
      </w:r>
      <w:r w:rsidR="00640629">
        <w:rPr>
          <w:rFonts w:asciiTheme="majorHAnsi" w:hAnsiTheme="majorHAnsi"/>
          <w:sz w:val="24"/>
          <w:szCs w:val="24"/>
        </w:rPr>
        <w:t xml:space="preserve">forum at the end of the semester on the status of the Millennial Campus Development, Campus Master Plan implementation and SACS COC accreditation. </w:t>
      </w:r>
      <w:r w:rsidR="00FE5B8D">
        <w:rPr>
          <w:rFonts w:asciiTheme="majorHAnsi" w:hAnsiTheme="majorHAnsi"/>
          <w:sz w:val="24"/>
          <w:szCs w:val="24"/>
        </w:rPr>
        <w:t xml:space="preserve">  </w:t>
      </w:r>
      <w:r w:rsidR="00AC7A3B">
        <w:rPr>
          <w:rFonts w:asciiTheme="majorHAnsi" w:hAnsiTheme="majorHAnsi"/>
          <w:sz w:val="24"/>
          <w:szCs w:val="24"/>
        </w:rPr>
        <w:t>I am committed to increased communication that meets the wishes of the Campus community.</w:t>
      </w:r>
      <w:r w:rsidR="00C07B74" w:rsidRPr="00C07B74">
        <w:rPr>
          <w:rFonts w:asciiTheme="majorHAnsi" w:hAnsiTheme="majorHAnsi"/>
          <w:sz w:val="24"/>
          <w:szCs w:val="24"/>
        </w:rPr>
        <w:t xml:space="preserve"> </w:t>
      </w:r>
      <w:r w:rsidR="00C07B74">
        <w:rPr>
          <w:rFonts w:asciiTheme="majorHAnsi" w:hAnsiTheme="majorHAnsi"/>
          <w:sz w:val="24"/>
          <w:szCs w:val="24"/>
        </w:rPr>
        <w:t>Would the faculty like more open forums with the Provost or other people on campus? Should these forums be called by the Provost’s office or others?</w:t>
      </w:r>
    </w:p>
    <w:p w14:paraId="77C2BE6F" w14:textId="77777777" w:rsidR="00C07B74" w:rsidRDefault="00C07B74" w:rsidP="00C07B74">
      <w:pPr>
        <w:pStyle w:val="ListParagraph"/>
        <w:spacing w:after="0"/>
        <w:rPr>
          <w:rFonts w:asciiTheme="majorHAnsi" w:hAnsiTheme="majorHAnsi"/>
          <w:sz w:val="24"/>
          <w:szCs w:val="24"/>
        </w:rPr>
      </w:pPr>
    </w:p>
    <w:p w14:paraId="5DCC459A" w14:textId="0D070810" w:rsidR="00566743" w:rsidRDefault="00566743" w:rsidP="00566743">
      <w:pPr>
        <w:pStyle w:val="ListParagraph"/>
        <w:numPr>
          <w:ilvl w:val="0"/>
          <w:numId w:val="3"/>
        </w:numPr>
        <w:spacing w:after="0"/>
        <w:rPr>
          <w:rFonts w:asciiTheme="majorHAnsi" w:hAnsiTheme="majorHAnsi"/>
          <w:sz w:val="24"/>
          <w:szCs w:val="24"/>
        </w:rPr>
      </w:pPr>
      <w:r>
        <w:rPr>
          <w:rFonts w:asciiTheme="majorHAnsi" w:hAnsiTheme="majorHAnsi"/>
          <w:sz w:val="24"/>
          <w:szCs w:val="24"/>
        </w:rPr>
        <w:t>Value of Service: At both my standing meeting with the Chair of Faculty Senate and at the last Faculty Senate Planning meeting, the value of service at WCU was brought up</w:t>
      </w:r>
      <w:r w:rsidR="009966F8">
        <w:rPr>
          <w:rFonts w:asciiTheme="majorHAnsi" w:hAnsiTheme="majorHAnsi"/>
          <w:sz w:val="24"/>
          <w:szCs w:val="24"/>
        </w:rPr>
        <w:t xml:space="preserve">. </w:t>
      </w:r>
      <w:r w:rsidR="00123680">
        <w:rPr>
          <w:rFonts w:asciiTheme="majorHAnsi" w:hAnsiTheme="majorHAnsi"/>
          <w:sz w:val="24"/>
          <w:szCs w:val="24"/>
        </w:rPr>
        <w:t xml:space="preserve">In </w:t>
      </w:r>
      <w:r w:rsidR="00B3703D">
        <w:rPr>
          <w:rFonts w:asciiTheme="majorHAnsi" w:hAnsiTheme="majorHAnsi"/>
          <w:sz w:val="24"/>
          <w:szCs w:val="24"/>
        </w:rPr>
        <w:t xml:space="preserve">the last 12 months since coming to WCU, I have read </w:t>
      </w:r>
      <w:r w:rsidR="00123680">
        <w:rPr>
          <w:rFonts w:asciiTheme="majorHAnsi" w:hAnsiTheme="majorHAnsi"/>
          <w:sz w:val="24"/>
          <w:szCs w:val="24"/>
        </w:rPr>
        <w:t>materials submi</w:t>
      </w:r>
      <w:r w:rsidR="00B3703D">
        <w:rPr>
          <w:rFonts w:asciiTheme="majorHAnsi" w:hAnsiTheme="majorHAnsi"/>
          <w:sz w:val="24"/>
          <w:szCs w:val="24"/>
        </w:rPr>
        <w:t>tted in portfolios and in AA12s</w:t>
      </w:r>
      <w:r w:rsidR="00123680">
        <w:rPr>
          <w:rFonts w:asciiTheme="majorHAnsi" w:hAnsiTheme="majorHAnsi"/>
          <w:sz w:val="24"/>
          <w:szCs w:val="24"/>
        </w:rPr>
        <w:t xml:space="preserve"> </w:t>
      </w:r>
      <w:r w:rsidR="00B3703D">
        <w:rPr>
          <w:rFonts w:asciiTheme="majorHAnsi" w:hAnsiTheme="majorHAnsi"/>
          <w:sz w:val="24"/>
          <w:szCs w:val="24"/>
        </w:rPr>
        <w:t xml:space="preserve">and </w:t>
      </w:r>
      <w:r w:rsidR="00123680">
        <w:rPr>
          <w:rFonts w:asciiTheme="majorHAnsi" w:hAnsiTheme="majorHAnsi"/>
          <w:sz w:val="24"/>
          <w:szCs w:val="24"/>
        </w:rPr>
        <w:t>typically</w:t>
      </w:r>
      <w:r w:rsidR="00B3703D">
        <w:rPr>
          <w:rFonts w:asciiTheme="majorHAnsi" w:hAnsiTheme="majorHAnsi"/>
          <w:sz w:val="24"/>
          <w:szCs w:val="24"/>
        </w:rPr>
        <w:t xml:space="preserve"> found</w:t>
      </w:r>
      <w:r w:rsidR="00123680">
        <w:rPr>
          <w:rFonts w:asciiTheme="majorHAnsi" w:hAnsiTheme="majorHAnsi"/>
          <w:sz w:val="24"/>
          <w:szCs w:val="24"/>
        </w:rPr>
        <w:t xml:space="preserve"> much less information provided on service</w:t>
      </w:r>
      <w:r w:rsidR="00AC7A3B">
        <w:rPr>
          <w:rFonts w:asciiTheme="majorHAnsi" w:hAnsiTheme="majorHAnsi"/>
          <w:sz w:val="24"/>
          <w:szCs w:val="24"/>
        </w:rPr>
        <w:t>, more on scholarship and much more on teaching</w:t>
      </w:r>
      <w:r w:rsidR="00123680">
        <w:rPr>
          <w:rFonts w:asciiTheme="majorHAnsi" w:hAnsiTheme="majorHAnsi"/>
          <w:sz w:val="24"/>
          <w:szCs w:val="24"/>
        </w:rPr>
        <w:t xml:space="preserve">. Usually lists of service activities are provided with no outcomes or reflections on impact, as one sees in the teaching section. </w:t>
      </w:r>
      <w:r>
        <w:rPr>
          <w:rFonts w:asciiTheme="majorHAnsi" w:hAnsiTheme="majorHAnsi"/>
          <w:sz w:val="24"/>
          <w:szCs w:val="24"/>
        </w:rPr>
        <w:t xml:space="preserve"> </w:t>
      </w:r>
      <w:r w:rsidR="00123680">
        <w:rPr>
          <w:rFonts w:asciiTheme="majorHAnsi" w:hAnsiTheme="majorHAnsi"/>
          <w:sz w:val="24"/>
          <w:szCs w:val="24"/>
        </w:rPr>
        <w:t xml:space="preserve">Since little evidence is provided, there is also very little response from reviewing individuals and committees. </w:t>
      </w:r>
      <w:r w:rsidR="00AC7A3B">
        <w:rPr>
          <w:rFonts w:asciiTheme="majorHAnsi" w:hAnsiTheme="majorHAnsi"/>
          <w:sz w:val="24"/>
          <w:szCs w:val="24"/>
        </w:rPr>
        <w:t xml:space="preserve">I would welcome discussion on how to appropriately document service commitments, how it fits with the career path of the individual and the impact that it has on the </w:t>
      </w:r>
      <w:r w:rsidR="00B3703D">
        <w:rPr>
          <w:rFonts w:asciiTheme="majorHAnsi" w:hAnsiTheme="majorHAnsi"/>
          <w:sz w:val="24"/>
          <w:szCs w:val="24"/>
        </w:rPr>
        <w:t xml:space="preserve">community, thus providing evidence that will </w:t>
      </w:r>
      <w:r w:rsidR="00C54C8F">
        <w:rPr>
          <w:rFonts w:asciiTheme="majorHAnsi" w:hAnsiTheme="majorHAnsi"/>
          <w:sz w:val="24"/>
          <w:szCs w:val="24"/>
        </w:rPr>
        <w:t xml:space="preserve">be </w:t>
      </w:r>
      <w:r w:rsidR="00B3703D">
        <w:rPr>
          <w:rFonts w:asciiTheme="majorHAnsi" w:hAnsiTheme="majorHAnsi"/>
          <w:sz w:val="24"/>
          <w:szCs w:val="24"/>
        </w:rPr>
        <w:t>considered and valued.</w:t>
      </w:r>
    </w:p>
    <w:p w14:paraId="6A495E5C" w14:textId="77777777" w:rsidR="00C07B74" w:rsidRPr="00C07B74" w:rsidRDefault="00C07B74" w:rsidP="00C07B74">
      <w:pPr>
        <w:spacing w:after="0"/>
        <w:rPr>
          <w:rFonts w:asciiTheme="majorHAnsi" w:hAnsiTheme="majorHAnsi"/>
          <w:sz w:val="24"/>
          <w:szCs w:val="24"/>
        </w:rPr>
      </w:pPr>
    </w:p>
    <w:p w14:paraId="624DBD2F" w14:textId="71942BDD" w:rsidR="008665C2" w:rsidRDefault="008665C2" w:rsidP="008665C2">
      <w:pPr>
        <w:pStyle w:val="ListParagraph"/>
        <w:numPr>
          <w:ilvl w:val="0"/>
          <w:numId w:val="3"/>
        </w:numPr>
        <w:rPr>
          <w:rFonts w:asciiTheme="majorHAnsi" w:hAnsiTheme="majorHAnsi"/>
          <w:sz w:val="24"/>
          <w:szCs w:val="24"/>
        </w:rPr>
      </w:pPr>
      <w:r w:rsidRPr="008665C2">
        <w:rPr>
          <w:rFonts w:asciiTheme="majorHAnsi" w:hAnsiTheme="majorHAnsi"/>
          <w:sz w:val="24"/>
          <w:szCs w:val="24"/>
        </w:rPr>
        <w:t>Faculty Relations Fellow: After incorporating feedback from Faculty Senate, a revised call for applications for Provost Fellow for Faculty Relations was posted in December.  A strong candidate was identified and offered the position.  We are currently working through details of the appointment, including the official start date with the candidate and their home department.  Once finalized, an announcement will go out to campus.</w:t>
      </w:r>
    </w:p>
    <w:p w14:paraId="5C63B4B8" w14:textId="77777777" w:rsidR="008665C2" w:rsidRPr="008665C2" w:rsidRDefault="008665C2" w:rsidP="008665C2">
      <w:pPr>
        <w:spacing w:after="0"/>
        <w:rPr>
          <w:rFonts w:asciiTheme="majorHAnsi" w:hAnsiTheme="majorHAnsi"/>
          <w:sz w:val="24"/>
          <w:szCs w:val="24"/>
        </w:rPr>
      </w:pPr>
    </w:p>
    <w:p w14:paraId="0AE39807" w14:textId="32927109" w:rsidR="00E177BE" w:rsidRPr="005F7C52" w:rsidRDefault="00C07B74" w:rsidP="00E177BE">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FYI: </w:t>
      </w:r>
      <w:r w:rsidR="00E177BE" w:rsidRPr="005F7C52">
        <w:rPr>
          <w:rFonts w:asciiTheme="majorHAnsi" w:hAnsiTheme="majorHAnsi"/>
          <w:sz w:val="24"/>
          <w:szCs w:val="24"/>
        </w:rPr>
        <w:t>Terms and Load-By Dates for this Summer</w:t>
      </w:r>
    </w:p>
    <w:p w14:paraId="4D372AF6" w14:textId="77777777" w:rsidR="007168C5" w:rsidRPr="005F7C52" w:rsidRDefault="007168C5" w:rsidP="007168C5">
      <w:pPr>
        <w:pStyle w:val="ListParagraph"/>
        <w:numPr>
          <w:ilvl w:val="1"/>
          <w:numId w:val="3"/>
        </w:numPr>
        <w:spacing w:after="0"/>
        <w:rPr>
          <w:rFonts w:asciiTheme="majorHAnsi" w:hAnsiTheme="majorHAnsi" w:cs="Tahoma"/>
          <w:sz w:val="24"/>
          <w:szCs w:val="24"/>
        </w:rPr>
      </w:pPr>
      <w:r w:rsidRPr="005F7C52">
        <w:rPr>
          <w:rFonts w:asciiTheme="majorHAnsi" w:hAnsiTheme="majorHAnsi" w:cs="Tahoma"/>
          <w:sz w:val="24"/>
          <w:szCs w:val="24"/>
        </w:rPr>
        <w:t>Summer Term schedule available on Registrar’s site:</w:t>
      </w:r>
    </w:p>
    <w:p w14:paraId="58780C50" w14:textId="77777777" w:rsidR="007168C5" w:rsidRPr="005F7C52" w:rsidRDefault="00200AE8" w:rsidP="007168C5">
      <w:pPr>
        <w:pStyle w:val="ListParagraph"/>
        <w:numPr>
          <w:ilvl w:val="2"/>
          <w:numId w:val="3"/>
        </w:numPr>
        <w:spacing w:after="0"/>
        <w:rPr>
          <w:rFonts w:asciiTheme="majorHAnsi" w:hAnsiTheme="majorHAnsi" w:cs="Tahoma"/>
          <w:sz w:val="24"/>
          <w:szCs w:val="24"/>
        </w:rPr>
      </w:pPr>
      <w:hyperlink r:id="rId8" w:history="1">
        <w:r w:rsidR="007168C5" w:rsidRPr="005F7C52">
          <w:rPr>
            <w:rStyle w:val="Hyperlink"/>
            <w:rFonts w:asciiTheme="majorHAnsi" w:hAnsiTheme="majorHAnsi" w:cs="Tahoma"/>
            <w:sz w:val="24"/>
            <w:szCs w:val="24"/>
          </w:rPr>
          <w:t>http://www.wcu.edu/registrar/calendars/Academic_Calendar_2014_2015.pdf</w:t>
        </w:r>
      </w:hyperlink>
    </w:p>
    <w:p w14:paraId="107D36F3" w14:textId="77777777" w:rsidR="007168C5" w:rsidRPr="005F7C52" w:rsidRDefault="007168C5" w:rsidP="007168C5">
      <w:pPr>
        <w:pStyle w:val="ListParagraph"/>
        <w:numPr>
          <w:ilvl w:val="1"/>
          <w:numId w:val="3"/>
        </w:numPr>
        <w:spacing w:after="0"/>
        <w:rPr>
          <w:rFonts w:asciiTheme="majorHAnsi" w:hAnsiTheme="majorHAnsi" w:cs="Tahoma"/>
          <w:sz w:val="24"/>
          <w:szCs w:val="24"/>
        </w:rPr>
      </w:pPr>
      <w:r w:rsidRPr="005F7C52">
        <w:rPr>
          <w:rFonts w:asciiTheme="majorHAnsi" w:hAnsiTheme="majorHAnsi" w:cs="Tahoma"/>
          <w:sz w:val="24"/>
          <w:szCs w:val="24"/>
        </w:rPr>
        <w:t>Summer courses to be entered into Banner by the last Friday in January</w:t>
      </w:r>
    </w:p>
    <w:p w14:paraId="0EC165DC" w14:textId="6368F977" w:rsidR="003E17CF" w:rsidRPr="005F7C52" w:rsidRDefault="003E17CF" w:rsidP="007168C5">
      <w:pPr>
        <w:pStyle w:val="ListParagraph"/>
        <w:spacing w:after="0"/>
        <w:ind w:left="1440"/>
        <w:rPr>
          <w:rFonts w:asciiTheme="majorHAnsi" w:hAnsiTheme="majorHAnsi" w:cs="Tahoma"/>
          <w:sz w:val="24"/>
          <w:szCs w:val="24"/>
        </w:rPr>
      </w:pPr>
    </w:p>
    <w:sectPr w:rsidR="003E17CF" w:rsidRPr="005F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1053"/>
    <w:multiLevelType w:val="multilevel"/>
    <w:tmpl w:val="C062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0F6CF8"/>
    <w:multiLevelType w:val="multilevel"/>
    <w:tmpl w:val="82882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BF0CF9"/>
    <w:multiLevelType w:val="hybridMultilevel"/>
    <w:tmpl w:val="5D24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75E75"/>
    <w:multiLevelType w:val="hybridMultilevel"/>
    <w:tmpl w:val="A404D1D6"/>
    <w:lvl w:ilvl="0" w:tplc="92E4ABEE">
      <w:start w:val="1"/>
      <w:numFmt w:val="bullet"/>
      <w:lvlText w:val="•"/>
      <w:lvlJc w:val="left"/>
      <w:pPr>
        <w:tabs>
          <w:tab w:val="num" w:pos="720"/>
        </w:tabs>
        <w:ind w:left="720" w:hanging="360"/>
      </w:pPr>
      <w:rPr>
        <w:rFonts w:ascii="Times New Roman" w:hAnsi="Times New Roman" w:hint="default"/>
      </w:rPr>
    </w:lvl>
    <w:lvl w:ilvl="1" w:tplc="38A43886">
      <w:numFmt w:val="none"/>
      <w:lvlText w:val=""/>
      <w:lvlJc w:val="left"/>
      <w:pPr>
        <w:tabs>
          <w:tab w:val="num" w:pos="360"/>
        </w:tabs>
      </w:pPr>
    </w:lvl>
    <w:lvl w:ilvl="2" w:tplc="E4262218" w:tentative="1">
      <w:start w:val="1"/>
      <w:numFmt w:val="bullet"/>
      <w:lvlText w:val="•"/>
      <w:lvlJc w:val="left"/>
      <w:pPr>
        <w:tabs>
          <w:tab w:val="num" w:pos="2160"/>
        </w:tabs>
        <w:ind w:left="2160" w:hanging="360"/>
      </w:pPr>
      <w:rPr>
        <w:rFonts w:ascii="Times New Roman" w:hAnsi="Times New Roman" w:hint="default"/>
      </w:rPr>
    </w:lvl>
    <w:lvl w:ilvl="3" w:tplc="51F6A09A" w:tentative="1">
      <w:start w:val="1"/>
      <w:numFmt w:val="bullet"/>
      <w:lvlText w:val="•"/>
      <w:lvlJc w:val="left"/>
      <w:pPr>
        <w:tabs>
          <w:tab w:val="num" w:pos="2880"/>
        </w:tabs>
        <w:ind w:left="2880" w:hanging="360"/>
      </w:pPr>
      <w:rPr>
        <w:rFonts w:ascii="Times New Roman" w:hAnsi="Times New Roman" w:hint="default"/>
      </w:rPr>
    </w:lvl>
    <w:lvl w:ilvl="4" w:tplc="BA7CDC76" w:tentative="1">
      <w:start w:val="1"/>
      <w:numFmt w:val="bullet"/>
      <w:lvlText w:val="•"/>
      <w:lvlJc w:val="left"/>
      <w:pPr>
        <w:tabs>
          <w:tab w:val="num" w:pos="3600"/>
        </w:tabs>
        <w:ind w:left="3600" w:hanging="360"/>
      </w:pPr>
      <w:rPr>
        <w:rFonts w:ascii="Times New Roman" w:hAnsi="Times New Roman" w:hint="default"/>
      </w:rPr>
    </w:lvl>
    <w:lvl w:ilvl="5" w:tplc="16180F0A" w:tentative="1">
      <w:start w:val="1"/>
      <w:numFmt w:val="bullet"/>
      <w:lvlText w:val="•"/>
      <w:lvlJc w:val="left"/>
      <w:pPr>
        <w:tabs>
          <w:tab w:val="num" w:pos="4320"/>
        </w:tabs>
        <w:ind w:left="4320" w:hanging="360"/>
      </w:pPr>
      <w:rPr>
        <w:rFonts w:ascii="Times New Roman" w:hAnsi="Times New Roman" w:hint="default"/>
      </w:rPr>
    </w:lvl>
    <w:lvl w:ilvl="6" w:tplc="3D36B924" w:tentative="1">
      <w:start w:val="1"/>
      <w:numFmt w:val="bullet"/>
      <w:lvlText w:val="•"/>
      <w:lvlJc w:val="left"/>
      <w:pPr>
        <w:tabs>
          <w:tab w:val="num" w:pos="5040"/>
        </w:tabs>
        <w:ind w:left="5040" w:hanging="360"/>
      </w:pPr>
      <w:rPr>
        <w:rFonts w:ascii="Times New Roman" w:hAnsi="Times New Roman" w:hint="default"/>
      </w:rPr>
    </w:lvl>
    <w:lvl w:ilvl="7" w:tplc="292A759E" w:tentative="1">
      <w:start w:val="1"/>
      <w:numFmt w:val="bullet"/>
      <w:lvlText w:val="•"/>
      <w:lvlJc w:val="left"/>
      <w:pPr>
        <w:tabs>
          <w:tab w:val="num" w:pos="5760"/>
        </w:tabs>
        <w:ind w:left="5760" w:hanging="360"/>
      </w:pPr>
      <w:rPr>
        <w:rFonts w:ascii="Times New Roman" w:hAnsi="Times New Roman" w:hint="default"/>
      </w:rPr>
    </w:lvl>
    <w:lvl w:ilvl="8" w:tplc="A27AACC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6C"/>
    <w:rsid w:val="00006A8B"/>
    <w:rsid w:val="00013DC8"/>
    <w:rsid w:val="00034F04"/>
    <w:rsid w:val="00043F48"/>
    <w:rsid w:val="0011745A"/>
    <w:rsid w:val="00123680"/>
    <w:rsid w:val="00136932"/>
    <w:rsid w:val="00161BB0"/>
    <w:rsid w:val="00190162"/>
    <w:rsid w:val="00197BAA"/>
    <w:rsid w:val="00200AE8"/>
    <w:rsid w:val="00255B56"/>
    <w:rsid w:val="00262921"/>
    <w:rsid w:val="0027022F"/>
    <w:rsid w:val="002C09B8"/>
    <w:rsid w:val="002F0570"/>
    <w:rsid w:val="00350531"/>
    <w:rsid w:val="003721EE"/>
    <w:rsid w:val="003910C2"/>
    <w:rsid w:val="003B195C"/>
    <w:rsid w:val="003E17CF"/>
    <w:rsid w:val="003E4FEA"/>
    <w:rsid w:val="0045468D"/>
    <w:rsid w:val="00483EBF"/>
    <w:rsid w:val="004B3593"/>
    <w:rsid w:val="004D6B2B"/>
    <w:rsid w:val="004E7CDC"/>
    <w:rsid w:val="0053534B"/>
    <w:rsid w:val="00566743"/>
    <w:rsid w:val="00575A75"/>
    <w:rsid w:val="00580CE9"/>
    <w:rsid w:val="00593AAA"/>
    <w:rsid w:val="005B4C15"/>
    <w:rsid w:val="005C06B3"/>
    <w:rsid w:val="005C29E9"/>
    <w:rsid w:val="005C37D3"/>
    <w:rsid w:val="005C6FC9"/>
    <w:rsid w:val="005F7C52"/>
    <w:rsid w:val="00640629"/>
    <w:rsid w:val="006C5B77"/>
    <w:rsid w:val="007168C5"/>
    <w:rsid w:val="00746278"/>
    <w:rsid w:val="00791D21"/>
    <w:rsid w:val="007B16F1"/>
    <w:rsid w:val="007E1207"/>
    <w:rsid w:val="00804AC2"/>
    <w:rsid w:val="00837C9F"/>
    <w:rsid w:val="008665C2"/>
    <w:rsid w:val="00870B64"/>
    <w:rsid w:val="00895F10"/>
    <w:rsid w:val="009721B0"/>
    <w:rsid w:val="00980685"/>
    <w:rsid w:val="0098489E"/>
    <w:rsid w:val="009966F8"/>
    <w:rsid w:val="009F346F"/>
    <w:rsid w:val="00A22AFA"/>
    <w:rsid w:val="00A9667A"/>
    <w:rsid w:val="00AC45C9"/>
    <w:rsid w:val="00AC7A3B"/>
    <w:rsid w:val="00AE0965"/>
    <w:rsid w:val="00AF55EA"/>
    <w:rsid w:val="00B3703D"/>
    <w:rsid w:val="00B63BBA"/>
    <w:rsid w:val="00B97F63"/>
    <w:rsid w:val="00BC62C7"/>
    <w:rsid w:val="00BD08AC"/>
    <w:rsid w:val="00BF0652"/>
    <w:rsid w:val="00C06093"/>
    <w:rsid w:val="00C0720F"/>
    <w:rsid w:val="00C07B74"/>
    <w:rsid w:val="00C169D7"/>
    <w:rsid w:val="00C54C8F"/>
    <w:rsid w:val="00C55258"/>
    <w:rsid w:val="00C63E3A"/>
    <w:rsid w:val="00C90A42"/>
    <w:rsid w:val="00D2352B"/>
    <w:rsid w:val="00DD5823"/>
    <w:rsid w:val="00E04A73"/>
    <w:rsid w:val="00E05452"/>
    <w:rsid w:val="00E1626C"/>
    <w:rsid w:val="00E177BE"/>
    <w:rsid w:val="00E87F38"/>
    <w:rsid w:val="00EB4AE9"/>
    <w:rsid w:val="00EF43ED"/>
    <w:rsid w:val="00EF652E"/>
    <w:rsid w:val="00F0799F"/>
    <w:rsid w:val="00F561B3"/>
    <w:rsid w:val="00F71E90"/>
    <w:rsid w:val="00F90555"/>
    <w:rsid w:val="00FB3F25"/>
    <w:rsid w:val="00FE5B8D"/>
    <w:rsid w:val="00FE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43C10"/>
  <w15:docId w15:val="{FA5966E8-2792-4667-A8BE-2C99F543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5C9"/>
    <w:rPr>
      <w:color w:val="0000FF"/>
      <w:u w:val="single"/>
    </w:rPr>
  </w:style>
  <w:style w:type="paragraph" w:styleId="NormalWeb">
    <w:name w:val="Normal (Web)"/>
    <w:basedOn w:val="Normal"/>
    <w:uiPriority w:val="99"/>
    <w:unhideWhenUsed/>
    <w:rsid w:val="00AC45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F"/>
    <w:rPr>
      <w:rFonts w:ascii="Tahoma" w:hAnsi="Tahoma" w:cs="Tahoma"/>
      <w:sz w:val="16"/>
      <w:szCs w:val="16"/>
    </w:rPr>
  </w:style>
  <w:style w:type="paragraph" w:styleId="ListParagraph">
    <w:name w:val="List Paragraph"/>
    <w:basedOn w:val="Normal"/>
    <w:uiPriority w:val="34"/>
    <w:qFormat/>
    <w:rsid w:val="00B63BBA"/>
    <w:pPr>
      <w:ind w:left="720"/>
      <w:contextualSpacing/>
    </w:pPr>
  </w:style>
  <w:style w:type="character" w:customStyle="1" w:styleId="apple-style-span">
    <w:name w:val="apple-style-span"/>
    <w:basedOn w:val="DefaultParagraphFont"/>
    <w:rsid w:val="002C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906">
      <w:bodyDiv w:val="1"/>
      <w:marLeft w:val="0"/>
      <w:marRight w:val="0"/>
      <w:marTop w:val="0"/>
      <w:marBottom w:val="0"/>
      <w:divBdr>
        <w:top w:val="none" w:sz="0" w:space="0" w:color="auto"/>
        <w:left w:val="none" w:sz="0" w:space="0" w:color="auto"/>
        <w:bottom w:val="none" w:sz="0" w:space="0" w:color="auto"/>
        <w:right w:val="none" w:sz="0" w:space="0" w:color="auto"/>
      </w:divBdr>
    </w:div>
    <w:div w:id="342051482">
      <w:bodyDiv w:val="1"/>
      <w:marLeft w:val="0"/>
      <w:marRight w:val="0"/>
      <w:marTop w:val="0"/>
      <w:marBottom w:val="0"/>
      <w:divBdr>
        <w:top w:val="none" w:sz="0" w:space="0" w:color="auto"/>
        <w:left w:val="none" w:sz="0" w:space="0" w:color="auto"/>
        <w:bottom w:val="none" w:sz="0" w:space="0" w:color="auto"/>
        <w:right w:val="none" w:sz="0" w:space="0" w:color="auto"/>
      </w:divBdr>
    </w:div>
    <w:div w:id="385379758">
      <w:bodyDiv w:val="1"/>
      <w:marLeft w:val="0"/>
      <w:marRight w:val="0"/>
      <w:marTop w:val="0"/>
      <w:marBottom w:val="0"/>
      <w:divBdr>
        <w:top w:val="none" w:sz="0" w:space="0" w:color="auto"/>
        <w:left w:val="none" w:sz="0" w:space="0" w:color="auto"/>
        <w:bottom w:val="none" w:sz="0" w:space="0" w:color="auto"/>
        <w:right w:val="none" w:sz="0" w:space="0" w:color="auto"/>
      </w:divBdr>
    </w:div>
    <w:div w:id="555701668">
      <w:bodyDiv w:val="1"/>
      <w:marLeft w:val="0"/>
      <w:marRight w:val="0"/>
      <w:marTop w:val="0"/>
      <w:marBottom w:val="0"/>
      <w:divBdr>
        <w:top w:val="none" w:sz="0" w:space="0" w:color="auto"/>
        <w:left w:val="none" w:sz="0" w:space="0" w:color="auto"/>
        <w:bottom w:val="none" w:sz="0" w:space="0" w:color="auto"/>
        <w:right w:val="none" w:sz="0" w:space="0" w:color="auto"/>
      </w:divBdr>
    </w:div>
    <w:div w:id="629670988">
      <w:bodyDiv w:val="1"/>
      <w:marLeft w:val="0"/>
      <w:marRight w:val="0"/>
      <w:marTop w:val="0"/>
      <w:marBottom w:val="0"/>
      <w:divBdr>
        <w:top w:val="none" w:sz="0" w:space="0" w:color="auto"/>
        <w:left w:val="none" w:sz="0" w:space="0" w:color="auto"/>
        <w:bottom w:val="none" w:sz="0" w:space="0" w:color="auto"/>
        <w:right w:val="none" w:sz="0" w:space="0" w:color="auto"/>
      </w:divBdr>
      <w:divsChild>
        <w:div w:id="1906529808">
          <w:marLeft w:val="547"/>
          <w:marRight w:val="0"/>
          <w:marTop w:val="115"/>
          <w:marBottom w:val="0"/>
          <w:divBdr>
            <w:top w:val="none" w:sz="0" w:space="0" w:color="auto"/>
            <w:left w:val="none" w:sz="0" w:space="0" w:color="auto"/>
            <w:bottom w:val="none" w:sz="0" w:space="0" w:color="auto"/>
            <w:right w:val="none" w:sz="0" w:space="0" w:color="auto"/>
          </w:divBdr>
        </w:div>
        <w:div w:id="2110421064">
          <w:marLeft w:val="1166"/>
          <w:marRight w:val="0"/>
          <w:marTop w:val="115"/>
          <w:marBottom w:val="0"/>
          <w:divBdr>
            <w:top w:val="none" w:sz="0" w:space="0" w:color="auto"/>
            <w:left w:val="none" w:sz="0" w:space="0" w:color="auto"/>
            <w:bottom w:val="none" w:sz="0" w:space="0" w:color="auto"/>
            <w:right w:val="none" w:sz="0" w:space="0" w:color="auto"/>
          </w:divBdr>
        </w:div>
        <w:div w:id="138883314">
          <w:marLeft w:val="1166"/>
          <w:marRight w:val="0"/>
          <w:marTop w:val="115"/>
          <w:marBottom w:val="0"/>
          <w:divBdr>
            <w:top w:val="none" w:sz="0" w:space="0" w:color="auto"/>
            <w:left w:val="none" w:sz="0" w:space="0" w:color="auto"/>
            <w:bottom w:val="none" w:sz="0" w:space="0" w:color="auto"/>
            <w:right w:val="none" w:sz="0" w:space="0" w:color="auto"/>
          </w:divBdr>
        </w:div>
        <w:div w:id="634531794">
          <w:marLeft w:val="547"/>
          <w:marRight w:val="0"/>
          <w:marTop w:val="115"/>
          <w:marBottom w:val="0"/>
          <w:divBdr>
            <w:top w:val="none" w:sz="0" w:space="0" w:color="auto"/>
            <w:left w:val="none" w:sz="0" w:space="0" w:color="auto"/>
            <w:bottom w:val="none" w:sz="0" w:space="0" w:color="auto"/>
            <w:right w:val="none" w:sz="0" w:space="0" w:color="auto"/>
          </w:divBdr>
        </w:div>
      </w:divsChild>
    </w:div>
    <w:div w:id="670721064">
      <w:bodyDiv w:val="1"/>
      <w:marLeft w:val="0"/>
      <w:marRight w:val="0"/>
      <w:marTop w:val="0"/>
      <w:marBottom w:val="0"/>
      <w:divBdr>
        <w:top w:val="none" w:sz="0" w:space="0" w:color="auto"/>
        <w:left w:val="none" w:sz="0" w:space="0" w:color="auto"/>
        <w:bottom w:val="none" w:sz="0" w:space="0" w:color="auto"/>
        <w:right w:val="none" w:sz="0" w:space="0" w:color="auto"/>
      </w:divBdr>
    </w:div>
    <w:div w:id="815537464">
      <w:bodyDiv w:val="1"/>
      <w:marLeft w:val="0"/>
      <w:marRight w:val="0"/>
      <w:marTop w:val="0"/>
      <w:marBottom w:val="0"/>
      <w:divBdr>
        <w:top w:val="none" w:sz="0" w:space="0" w:color="auto"/>
        <w:left w:val="none" w:sz="0" w:space="0" w:color="auto"/>
        <w:bottom w:val="none" w:sz="0" w:space="0" w:color="auto"/>
        <w:right w:val="none" w:sz="0" w:space="0" w:color="auto"/>
      </w:divBdr>
    </w:div>
    <w:div w:id="1211259908">
      <w:bodyDiv w:val="1"/>
      <w:marLeft w:val="0"/>
      <w:marRight w:val="0"/>
      <w:marTop w:val="0"/>
      <w:marBottom w:val="0"/>
      <w:divBdr>
        <w:top w:val="none" w:sz="0" w:space="0" w:color="auto"/>
        <w:left w:val="none" w:sz="0" w:space="0" w:color="auto"/>
        <w:bottom w:val="none" w:sz="0" w:space="0" w:color="auto"/>
        <w:right w:val="none" w:sz="0" w:space="0" w:color="auto"/>
      </w:divBdr>
    </w:div>
    <w:div w:id="1234051712">
      <w:bodyDiv w:val="1"/>
      <w:marLeft w:val="0"/>
      <w:marRight w:val="0"/>
      <w:marTop w:val="0"/>
      <w:marBottom w:val="0"/>
      <w:divBdr>
        <w:top w:val="none" w:sz="0" w:space="0" w:color="auto"/>
        <w:left w:val="none" w:sz="0" w:space="0" w:color="auto"/>
        <w:bottom w:val="none" w:sz="0" w:space="0" w:color="auto"/>
        <w:right w:val="none" w:sz="0" w:space="0" w:color="auto"/>
      </w:divBdr>
    </w:div>
    <w:div w:id="1344817240">
      <w:bodyDiv w:val="1"/>
      <w:marLeft w:val="0"/>
      <w:marRight w:val="0"/>
      <w:marTop w:val="0"/>
      <w:marBottom w:val="0"/>
      <w:divBdr>
        <w:top w:val="none" w:sz="0" w:space="0" w:color="auto"/>
        <w:left w:val="none" w:sz="0" w:space="0" w:color="auto"/>
        <w:bottom w:val="none" w:sz="0" w:space="0" w:color="auto"/>
        <w:right w:val="none" w:sz="0" w:space="0" w:color="auto"/>
      </w:divBdr>
    </w:div>
    <w:div w:id="1893733049">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registrar/calendars/Academic_Calendar_2014_2015.pdf" TargetMode="External"/><Relationship Id="rId3" Type="http://schemas.openxmlformats.org/officeDocument/2006/relationships/settings" Target="settings.xml"/><Relationship Id="rId7" Type="http://schemas.openxmlformats.org/officeDocument/2006/relationships/hyperlink" Target="http://ggbmagazine.com/issue/vol-13-no-11-november-2014/article/40-under-40-joshua-vau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rnliving.com/travel/people-changing-south-2015/dr-james-vetero-southern-seed-legacy-project" TargetMode="External"/><Relationship Id="rId5" Type="http://schemas.openxmlformats.org/officeDocument/2006/relationships/hyperlink" Target="http://news-prod.wcu.edu/2014/12/wcu-appoints-western-michigans-george-brown-as-dean-of-fine-and-performing-ar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WCUUser</dc:creator>
  <cp:lastModifiedBy>Ann Green</cp:lastModifiedBy>
  <cp:revision>2</cp:revision>
  <cp:lastPrinted>2014-03-19T13:56:00Z</cp:lastPrinted>
  <dcterms:created xsi:type="dcterms:W3CDTF">2015-01-20T19:46:00Z</dcterms:created>
  <dcterms:modified xsi:type="dcterms:W3CDTF">2015-01-20T19:46:00Z</dcterms:modified>
</cp:coreProperties>
</file>