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1859C6" w:rsidP="005040C3">
      <w:pPr>
        <w:jc w:val="center"/>
      </w:pPr>
      <w:r>
        <w:t>Wednesday</w:t>
      </w:r>
      <w:r w:rsidR="005040C3">
        <w:t xml:space="preserve">, </w:t>
      </w:r>
      <w:r w:rsidR="00262F9E">
        <w:t>November 30</w:t>
      </w:r>
      <w:r>
        <w:t>, 2011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1859C6">
        <w:t xml:space="preserve">val of the Minutes from </w:t>
      </w:r>
      <w:r w:rsidR="00772C4E">
        <w:t xml:space="preserve">October 27, 2011 and overflow meeting on </w:t>
      </w:r>
      <w:r w:rsidR="0036109D">
        <w:t>November 3, 2011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D3461D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1859C6" w:rsidRDefault="00D3461D" w:rsidP="002A28C8">
      <w:pPr>
        <w:pStyle w:val="ListParagraph"/>
        <w:numPr>
          <w:ilvl w:val="1"/>
          <w:numId w:val="1"/>
        </w:numPr>
      </w:pPr>
      <w:r>
        <w:t xml:space="preserve">General Education/Liberal Studies Task Force: John </w:t>
      </w:r>
      <w:proofErr w:type="spellStart"/>
      <w:r>
        <w:t>Habel</w:t>
      </w:r>
      <w:proofErr w:type="spellEnd"/>
      <w:r>
        <w:t xml:space="preserve"> and Peg Connolly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1859C6">
        <w:t>T.J. Eaves</w:t>
      </w:r>
      <w:r w:rsidR="0036109D">
        <w:t>, Jody Owens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1859C6">
        <w:t>Jason Lavigne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0443C7" w:rsidRDefault="001859C6" w:rsidP="004939E5">
      <w:pPr>
        <w:pStyle w:val="ListParagraph"/>
        <w:numPr>
          <w:ilvl w:val="2"/>
          <w:numId w:val="1"/>
        </w:numPr>
      </w:pPr>
      <w:r>
        <w:t>Curriculum</w:t>
      </w:r>
    </w:p>
    <w:p w:rsidR="004939E5" w:rsidRDefault="000443C7" w:rsidP="004939E5">
      <w:pPr>
        <w:pStyle w:val="ListParagraph"/>
        <w:numPr>
          <w:ilvl w:val="2"/>
          <w:numId w:val="1"/>
        </w:numPr>
      </w:pPr>
      <w:r>
        <w:t>Resolution on In-Progress Grades</w:t>
      </w:r>
    </w:p>
    <w:p w:rsidR="00772C4E" w:rsidRDefault="005040C3" w:rsidP="0036109D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>
        <w:t>, Chair</w:t>
      </w:r>
    </w:p>
    <w:p w:rsidR="005017BE" w:rsidRDefault="00171FEA" w:rsidP="00772C4E">
      <w:pPr>
        <w:pStyle w:val="ListParagraph"/>
        <w:spacing w:after="0"/>
        <w:ind w:left="1440"/>
      </w:pPr>
      <w:r>
        <w:t xml:space="preserve">         </w:t>
      </w:r>
      <w:r w:rsidR="00772C4E">
        <w:t>i. Resolution on Confidentiality and Unanimous Voting</w:t>
      </w:r>
    </w:p>
    <w:p w:rsidR="00171FEA" w:rsidRDefault="005040C3" w:rsidP="0036109D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1859C6">
        <w:t>Heidi Buchanan</w:t>
      </w:r>
      <w:r>
        <w:t>, Chair</w:t>
      </w:r>
    </w:p>
    <w:p w:rsidR="00171FEA" w:rsidRDefault="00171FEA" w:rsidP="00171FEA">
      <w:pPr>
        <w:pStyle w:val="List"/>
        <w:ind w:left="1440" w:firstLine="0"/>
      </w:pPr>
      <w:r>
        <w:t xml:space="preserve">         i. Resolution regarding university-wide initiatives, procedures and routine requests</w:t>
      </w:r>
    </w:p>
    <w:p w:rsidR="00171FEA" w:rsidRDefault="00171FEA" w:rsidP="00171FEA">
      <w:pPr>
        <w:pStyle w:val="List"/>
      </w:pPr>
      <w:r>
        <w:t xml:space="preserve">                      d.   </w:t>
      </w:r>
      <w:r w:rsidR="00995A25">
        <w:t>Rules Committee</w:t>
      </w:r>
      <w:r w:rsidR="0036109D">
        <w:t>: Cheryl Waters-</w:t>
      </w:r>
      <w:proofErr w:type="spellStart"/>
      <w:r w:rsidR="0036109D">
        <w:t>Tormey</w:t>
      </w:r>
      <w:proofErr w:type="spellEnd"/>
      <w:r>
        <w:t>, Vice-Chair of Senate</w:t>
      </w:r>
    </w:p>
    <w:p w:rsidR="0036109D" w:rsidRPr="00171FEA" w:rsidRDefault="00171FEA" w:rsidP="00171FEA">
      <w:pPr>
        <w:pStyle w:val="List"/>
        <w:rPr>
          <w:rFonts w:ascii="Times New Roman" w:hAnsi="Times New Roman"/>
          <w:sz w:val="24"/>
          <w:szCs w:val="24"/>
        </w:rPr>
      </w:pPr>
      <w:r>
        <w:t xml:space="preserve">                                     i. </w:t>
      </w:r>
      <w:r w:rsidR="0036109D">
        <w:t>Proxy voting</w:t>
      </w:r>
      <w:r w:rsidR="0036109D">
        <w:tab/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1859C6" w:rsidRDefault="005040C3" w:rsidP="00262F9E">
      <w:pPr>
        <w:pStyle w:val="ListParagraph"/>
        <w:numPr>
          <w:ilvl w:val="1"/>
          <w:numId w:val="1"/>
        </w:numPr>
      </w:pPr>
      <w:r>
        <w:t>New Business</w:t>
      </w:r>
    </w:p>
    <w:p w:rsidR="001859C6" w:rsidRDefault="001859C6" w:rsidP="001859C6">
      <w:pPr>
        <w:pStyle w:val="ListParagraph"/>
        <w:ind w:left="216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D3461D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Provost </w:t>
      </w:r>
      <w:r w:rsidR="001859C6">
        <w:t xml:space="preserve">Beth </w:t>
      </w:r>
      <w:proofErr w:type="spellStart"/>
      <w:r w:rsidR="001859C6">
        <w:t>Lofquist</w:t>
      </w:r>
      <w:proofErr w:type="spellEnd"/>
    </w:p>
    <w:p w:rsidR="005040C3" w:rsidRDefault="00D3461D" w:rsidP="005040C3">
      <w:pPr>
        <w:pStyle w:val="ListParagraph"/>
        <w:numPr>
          <w:ilvl w:val="1"/>
          <w:numId w:val="1"/>
        </w:numPr>
      </w:pPr>
      <w:r>
        <w:t>Provost Search: Richard Starnes</w:t>
      </w:r>
    </w:p>
    <w:p w:rsidR="001859C6" w:rsidRDefault="004E1064" w:rsidP="0036109D">
      <w:pPr>
        <w:pStyle w:val="ListParagraph"/>
        <w:numPr>
          <w:ilvl w:val="1"/>
          <w:numId w:val="1"/>
        </w:numPr>
      </w:pPr>
      <w:r>
        <w:t>Chair Report: Erin McNelis</w:t>
      </w:r>
    </w:p>
    <w:sectPr w:rsidR="001859C6" w:rsidSect="001B7B7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0C3"/>
    <w:rsid w:val="000443C7"/>
    <w:rsid w:val="000A48B3"/>
    <w:rsid w:val="000E1CAA"/>
    <w:rsid w:val="00137E4E"/>
    <w:rsid w:val="00171FEA"/>
    <w:rsid w:val="001859C6"/>
    <w:rsid w:val="001B7B70"/>
    <w:rsid w:val="00236CA7"/>
    <w:rsid w:val="00262F9E"/>
    <w:rsid w:val="002A28C8"/>
    <w:rsid w:val="002E61F0"/>
    <w:rsid w:val="0036048A"/>
    <w:rsid w:val="0036109D"/>
    <w:rsid w:val="00434DE0"/>
    <w:rsid w:val="004939E5"/>
    <w:rsid w:val="004E1064"/>
    <w:rsid w:val="005017BE"/>
    <w:rsid w:val="005040C3"/>
    <w:rsid w:val="006F78BC"/>
    <w:rsid w:val="00727E1C"/>
    <w:rsid w:val="00772C4E"/>
    <w:rsid w:val="00791882"/>
    <w:rsid w:val="00820719"/>
    <w:rsid w:val="00861296"/>
    <w:rsid w:val="009363E2"/>
    <w:rsid w:val="00995A25"/>
    <w:rsid w:val="00AF63F0"/>
    <w:rsid w:val="00B44AAB"/>
    <w:rsid w:val="00B84D3F"/>
    <w:rsid w:val="00BA300E"/>
    <w:rsid w:val="00D3461D"/>
    <w:rsid w:val="00DF5222"/>
    <w:rsid w:val="00E23CCF"/>
    <w:rsid w:val="00E57067"/>
    <w:rsid w:val="00EC23CF"/>
    <w:rsid w:val="00F504D1"/>
    <w:rsid w:val="00F62008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171FEA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1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FE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E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Rebecca Lasher</cp:lastModifiedBy>
  <cp:revision>2</cp:revision>
  <dcterms:created xsi:type="dcterms:W3CDTF">2011-11-22T18:06:00Z</dcterms:created>
  <dcterms:modified xsi:type="dcterms:W3CDTF">2011-11-22T18:06:00Z</dcterms:modified>
</cp:coreProperties>
</file>