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9C" w:rsidRDefault="00B5689C" w:rsidP="007E513A">
      <w:r>
        <w:t>Notes from the 11/20 Faculty Assembly Meeting</w:t>
      </w:r>
    </w:p>
    <w:p w:rsidR="00194196" w:rsidRDefault="00194196" w:rsidP="007E513A">
      <w:r>
        <w:t xml:space="preserve">Incoming Faculty Assembly Chair </w:t>
      </w:r>
      <w:proofErr w:type="spellStart"/>
      <w:r>
        <w:t>Sandie</w:t>
      </w:r>
      <w:proofErr w:type="spellEnd"/>
      <w:r>
        <w:t xml:space="preserve"> </w:t>
      </w:r>
      <w:proofErr w:type="spellStart"/>
      <w:r>
        <w:t>Gravett</w:t>
      </w:r>
      <w:proofErr w:type="spellEnd"/>
      <w:r>
        <w:t xml:space="preserve"> led a discussion on retreat rights.  The Board of Governors will address this issue in January.  Present Chair </w:t>
      </w:r>
      <w:r w:rsidR="00BD3DDB">
        <w:t>Judith Wegner then led a discussion on the linkage between graduation/retention rates and enrollment growth.  Questions about best measures of retention or program success will be undertaken by the FA Research Committee.</w:t>
      </w:r>
    </w:p>
    <w:p w:rsidR="007E513A" w:rsidRDefault="00194196" w:rsidP="007E513A">
      <w:r>
        <w:t xml:space="preserve">Senior VP for Academic Affairs Alan </w:t>
      </w:r>
      <w:proofErr w:type="spellStart"/>
      <w:r>
        <w:t>Mabe</w:t>
      </w:r>
      <w:proofErr w:type="spellEnd"/>
      <w:r>
        <w:t xml:space="preserve"> </w:t>
      </w:r>
      <w:r w:rsidR="007E513A">
        <w:t xml:space="preserve">addressed the Assembly on planning and evaluation.  </w:t>
      </w:r>
      <w:r w:rsidR="00EF2A95">
        <w:t>P</w:t>
      </w:r>
      <w:r w:rsidR="007E513A">
        <w:t>an</w:t>
      </w:r>
      <w:r w:rsidR="00F859E6">
        <w:t xml:space="preserve">els are reviewing new programs </w:t>
      </w:r>
      <w:r w:rsidR="007E513A">
        <w:t>proposed under UNC Tomorrow; however, there is concern about funding for new programs.</w:t>
      </w:r>
      <w:r w:rsidR="00330D61">
        <w:t xml:space="preserve">  There is a draft white paper on online learning.  The committee on non</w:t>
      </w:r>
      <w:r w:rsidR="00F859E6">
        <w:t>-</w:t>
      </w:r>
      <w:r w:rsidR="00330D61">
        <w:t>tenure track faculty will consider the shift to tenure track faculty during spring semester, 2010.  The strategic</w:t>
      </w:r>
      <w:r w:rsidR="00D47B31">
        <w:t xml:space="preserve"> plan</w:t>
      </w:r>
      <w:r w:rsidR="00330D61">
        <w:t xml:space="preserve"> is being revised to include UNC Tomorrow themes.</w:t>
      </w:r>
      <w:r w:rsidR="00D47B31">
        <w:t xml:space="preserve"> The teacher quality study is ongoing. Data will be collected to show how well graduates of UNC teacher preparation programs are helping their students learn.</w:t>
      </w:r>
    </w:p>
    <w:p w:rsidR="00330D61" w:rsidRDefault="00B5689C" w:rsidP="00330D61">
      <w:r>
        <w:t xml:space="preserve">Vice President for Finance </w:t>
      </w:r>
      <w:r w:rsidR="00330D61">
        <w:t>Rob Nelson</w:t>
      </w:r>
      <w:r w:rsidR="00EF2A95">
        <w:t xml:space="preserve"> discussed proposed tuition increases.  The legislature has proposed a $200 increase for fall 2010, with the money going into the general fund.  Chancellor Bowles has proposed an alternative 6.5 % </w:t>
      </w:r>
      <w:r w:rsidR="00F859E6">
        <w:t xml:space="preserve">tuition increase </w:t>
      </w:r>
      <w:r w:rsidR="00EF2A95">
        <w:t>cap, with the money raised g</w:t>
      </w:r>
      <w:r w:rsidR="00F859E6">
        <w:t>oing to the campuses.  Up to 50</w:t>
      </w:r>
      <w:r w:rsidR="00EF2A95">
        <w:t xml:space="preserve">% of </w:t>
      </w:r>
      <w:r w:rsidR="00F859E6">
        <w:t xml:space="preserve">increased </w:t>
      </w:r>
      <w:r w:rsidR="00EF2A95">
        <w:t xml:space="preserve">tuition would be put toward need-based aid; </w:t>
      </w:r>
      <w:r w:rsidR="00D47B31">
        <w:t>25% would go toward faculty salaries with the goal of having UNC salaries at the 80</w:t>
      </w:r>
      <w:r w:rsidR="00D47B31" w:rsidRPr="00D47B31">
        <w:rPr>
          <w:vertAlign w:val="superscript"/>
        </w:rPr>
        <w:t>th</w:t>
      </w:r>
      <w:r w:rsidR="00D47B31">
        <w:t xml:space="preserve"> percentile of schools in their Carnegie classifications; </w:t>
      </w:r>
      <w:r w:rsidR="00EF2A95">
        <w:t>remaining funds would go to critical campus needs.</w:t>
      </w:r>
      <w:r w:rsidR="00CB2BC4">
        <w:t xml:space="preserve">  The </w:t>
      </w:r>
      <w:r w:rsidR="00F859E6">
        <w:t>5</w:t>
      </w:r>
      <w:r w:rsidR="00CB2BC4">
        <w:t xml:space="preserve">% holdback initiated in August 2009 could be </w:t>
      </w:r>
      <w:r w:rsidR="00F859E6">
        <w:t>used to offset an anticipated 2</w:t>
      </w:r>
      <w:r w:rsidR="00D47B31">
        <w:t xml:space="preserve">% cut in the 2010-2011 </w:t>
      </w:r>
      <w:proofErr w:type="gramStart"/>
      <w:r w:rsidR="00D47B31">
        <w:t>budget</w:t>
      </w:r>
      <w:proofErr w:type="gramEnd"/>
      <w:r w:rsidR="00D47B31">
        <w:t>. He stated that he sees no state funds for new buildings for the next several years.</w:t>
      </w:r>
    </w:p>
    <w:p w:rsidR="00702EE9" w:rsidRDefault="00B5689C" w:rsidP="00702EE9">
      <w:r>
        <w:t xml:space="preserve">Acting VP for Human Resources </w:t>
      </w:r>
      <w:r w:rsidR="00702EE9">
        <w:t>Laurie Charest</w:t>
      </w:r>
      <w:r w:rsidR="00A75586">
        <w:t xml:space="preserve"> discussed the state health plan.  Much of the plan is determined by statute. </w:t>
      </w:r>
      <w:r w:rsidR="00E126F0">
        <w:t>The plan is costly and has limited benefits</w:t>
      </w:r>
      <w:r w:rsidR="002D7606">
        <w:t>, when compared to some other states,</w:t>
      </w:r>
      <w:r w:rsidR="00E126F0">
        <w:t xml:space="preserve"> because the insured population</w:t>
      </w:r>
      <w:r w:rsidR="002D7606">
        <w:t xml:space="preserve"> in North Carolina</w:t>
      </w:r>
      <w:r w:rsidR="00E126F0">
        <w:t xml:space="preserve"> is older</w:t>
      </w:r>
      <w:r w:rsidR="00F859E6">
        <w:t xml:space="preserve"> than many other states, as NC s</w:t>
      </w:r>
      <w:r w:rsidR="002D7606">
        <w:t>tate retirees are on the BCBSNC plan</w:t>
      </w:r>
      <w:r w:rsidR="00E126F0">
        <w:t xml:space="preserve">. </w:t>
      </w:r>
      <w:r w:rsidR="00A75586">
        <w:t xml:space="preserve"> Blue Cross/Blue Shield </w:t>
      </w:r>
      <w:r w:rsidR="00F859E6">
        <w:t>is paid from</w:t>
      </w:r>
      <w:r w:rsidR="00E31725">
        <w:t xml:space="preserve"> a </w:t>
      </w:r>
      <w:r w:rsidR="00A75586">
        <w:t xml:space="preserve">contract to process claims; premiums </w:t>
      </w:r>
      <w:r w:rsidR="002D7606">
        <w:t>go into the state health plan.</w:t>
      </w:r>
      <w:r w:rsidR="00A75586">
        <w:t xml:space="preserve"> </w:t>
      </w:r>
      <w:r w:rsidR="002D7606">
        <w:t>Concerns had been expressed about BCBS</w:t>
      </w:r>
      <w:r w:rsidR="00F859E6">
        <w:t xml:space="preserve"> using our premiums to</w:t>
      </w:r>
      <w:r w:rsidR="002D7606">
        <w:t xml:space="preserve"> </w:t>
      </w:r>
      <w:r w:rsidR="00F859E6">
        <w:t>lobby</w:t>
      </w:r>
      <w:r w:rsidR="002D7606">
        <w:t xml:space="preserve"> against the national health care plan proposal. It was explained that the money they used for lobbying did not come from our premiums, but from their administrative fees. </w:t>
      </w:r>
      <w:r w:rsidR="00A75586">
        <w:t>HMO’s have quit bidding for the state health because guidelines require them to provide</w:t>
      </w:r>
      <w:r w:rsidR="001E2006">
        <w:t xml:space="preserve"> the f</w:t>
      </w:r>
      <w:r w:rsidR="002D7606">
        <w:t>ull range of benefits. The p</w:t>
      </w:r>
      <w:r w:rsidR="001E2006">
        <w:t xml:space="preserve">roposed changes </w:t>
      </w:r>
      <w:r w:rsidR="00F859E6">
        <w:t>that center</w:t>
      </w:r>
      <w:r w:rsidR="001E2006">
        <w:t xml:space="preserve"> on smoking and obesity are part of a comprehensive wellness initiative.  It is not clear how compliance will be monitored; monitoring will be contracted to a vendor and random testing is likely.  The HIPAA waiver does not pertain to privacy regulations, but is a Title One waiver to allow smokers and people with BMI &gt; 40 to be treated </w:t>
      </w:r>
      <w:r w:rsidR="00F859E6">
        <w:t xml:space="preserve">as groups that are treated </w:t>
      </w:r>
      <w:r w:rsidR="001E2006">
        <w:t>differently</w:t>
      </w:r>
      <w:r w:rsidR="00E126F0">
        <w:t xml:space="preserve"> than the general population</w:t>
      </w:r>
      <w:r w:rsidR="00F859E6">
        <w:t xml:space="preserve"> (which HIPPA prohibits)</w:t>
      </w:r>
      <w:r w:rsidR="001E2006">
        <w:t>.</w:t>
      </w:r>
    </w:p>
    <w:p w:rsidR="00291FAB" w:rsidRPr="00FA005D" w:rsidRDefault="004F08F7" w:rsidP="00E31725">
      <w:r>
        <w:t xml:space="preserve">Research Director </w:t>
      </w:r>
      <w:r w:rsidR="00E31725">
        <w:t xml:space="preserve">Courtney Thornton </w:t>
      </w:r>
      <w:r w:rsidR="00291FAB">
        <w:t xml:space="preserve">pointed out that campus-based teams can assist with a range of technology transfer, from designed products through teaching innovations.  The published report “Innovate </w:t>
      </w:r>
      <w:r w:rsidR="00FA005D">
        <w:t xml:space="preserve">Collaborate Accelerate” (attached) lists six recommendations to </w:t>
      </w:r>
      <w:r w:rsidR="00FA005D" w:rsidRPr="00FA005D">
        <w:t>advance innovation and technology development.</w:t>
      </w:r>
    </w:p>
    <w:p w:rsidR="00936777" w:rsidRDefault="004F08F7" w:rsidP="00936777">
      <w:r>
        <w:lastRenderedPageBreak/>
        <w:t xml:space="preserve">Senior Associate VP of Student Affairs </w:t>
      </w:r>
      <w:r w:rsidR="00936777">
        <w:t xml:space="preserve">Bruce </w:t>
      </w:r>
      <w:proofErr w:type="spellStart"/>
      <w:r w:rsidR="00936777">
        <w:t>Mallette</w:t>
      </w:r>
      <w:proofErr w:type="spellEnd"/>
      <w:r w:rsidR="00936777">
        <w:t xml:space="preserve"> reported on </w:t>
      </w:r>
      <w:r w:rsidR="00C32E48">
        <w:t xml:space="preserve">student </w:t>
      </w:r>
      <w:r w:rsidR="00936777">
        <w:t xml:space="preserve">health insurance and financial aid.  </w:t>
      </w:r>
      <w:r w:rsidR="00883B2E">
        <w:t>General Administration is moving toward a hard waiver model</w:t>
      </w:r>
      <w:r w:rsidR="00E97ABA">
        <w:t xml:space="preserve">, in which students must have a non-campus health </w:t>
      </w:r>
      <w:r w:rsidR="00F859E6">
        <w:t xml:space="preserve">insurance </w:t>
      </w:r>
      <w:r w:rsidR="00E97ABA">
        <w:t>plan or purchase the University plan</w:t>
      </w:r>
      <w:r w:rsidR="00CE3C85">
        <w:t>. A</w:t>
      </w:r>
      <w:r w:rsidR="00E97ABA">
        <w:t xml:space="preserve"> common base </w:t>
      </w:r>
      <w:r w:rsidR="00CE3C85">
        <w:t xml:space="preserve">health insurance </w:t>
      </w:r>
      <w:r w:rsidR="00883B2E">
        <w:t xml:space="preserve">plan </w:t>
      </w:r>
      <w:r w:rsidR="00CE3C85">
        <w:t>is being proposed for</w:t>
      </w:r>
      <w:r w:rsidR="00883B2E">
        <w:t xml:space="preserve"> all </w:t>
      </w:r>
      <w:r w:rsidR="00CE3C85">
        <w:t xml:space="preserve">UNC </w:t>
      </w:r>
      <w:r w:rsidR="00883B2E">
        <w:t xml:space="preserve">campuses. </w:t>
      </w:r>
      <w:r w:rsidR="00C32E48">
        <w:t xml:space="preserve">WCU is already on </w:t>
      </w:r>
      <w:r w:rsidR="00CE3C85">
        <w:t>the hard waiver model;</w:t>
      </w:r>
      <w:r w:rsidR="00C32E48">
        <w:t xml:space="preserve"> UNCCH</w:t>
      </w:r>
      <w:r w:rsidR="00CE3C85">
        <w:t xml:space="preserve"> and four other UNC campuses are</w:t>
      </w:r>
      <w:r w:rsidR="00C32E48">
        <w:t xml:space="preserve"> not.</w:t>
      </w:r>
      <w:r w:rsidR="00E97ABA">
        <w:t xml:space="preserve"> Scholarships for </w:t>
      </w:r>
      <w:r w:rsidR="0051408F">
        <w:t xml:space="preserve">the neediest students have decreased, but revenue raised by tuition increases will be </w:t>
      </w:r>
      <w:r w:rsidR="00007626">
        <w:t>used for student aid.</w:t>
      </w:r>
    </w:p>
    <w:p w:rsidR="009507D7" w:rsidRDefault="002733AB" w:rsidP="00E31725">
      <w:r>
        <w:t>Assembly Resolutions:</w:t>
      </w:r>
    </w:p>
    <w:p w:rsidR="009507D7" w:rsidRPr="00FA005D" w:rsidRDefault="002733AB" w:rsidP="00E31725">
      <w:r>
        <w:t xml:space="preserve">From the </w:t>
      </w:r>
      <w:r w:rsidR="009507D7">
        <w:t xml:space="preserve">Research Committee:  </w:t>
      </w:r>
      <w:r w:rsidR="00936777">
        <w:t>The committee presented a resolution in support of centers and institutes.</w:t>
      </w:r>
      <w:r>
        <w:t xml:space="preserve"> Resolution was approved. </w:t>
      </w:r>
    </w:p>
    <w:sectPr w:rsidR="009507D7" w:rsidRPr="00FA005D" w:rsidSect="000D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3BB4"/>
    <w:multiLevelType w:val="hybridMultilevel"/>
    <w:tmpl w:val="98A69A32"/>
    <w:lvl w:ilvl="0" w:tplc="8FF074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13A"/>
    <w:rsid w:val="00007626"/>
    <w:rsid w:val="000D61B8"/>
    <w:rsid w:val="00194196"/>
    <w:rsid w:val="001E2006"/>
    <w:rsid w:val="002733AB"/>
    <w:rsid w:val="00291FAB"/>
    <w:rsid w:val="002B4DF6"/>
    <w:rsid w:val="002D7606"/>
    <w:rsid w:val="00330D61"/>
    <w:rsid w:val="004F08F7"/>
    <w:rsid w:val="0051408F"/>
    <w:rsid w:val="00702EE9"/>
    <w:rsid w:val="007E513A"/>
    <w:rsid w:val="00883B2E"/>
    <w:rsid w:val="00936777"/>
    <w:rsid w:val="009507D7"/>
    <w:rsid w:val="00A75586"/>
    <w:rsid w:val="00B5689C"/>
    <w:rsid w:val="00BD3DDB"/>
    <w:rsid w:val="00C32E48"/>
    <w:rsid w:val="00CB2BC4"/>
    <w:rsid w:val="00CE3C85"/>
    <w:rsid w:val="00D47B31"/>
    <w:rsid w:val="00D53BC4"/>
    <w:rsid w:val="00E126F0"/>
    <w:rsid w:val="00E31725"/>
    <w:rsid w:val="00E56C3F"/>
    <w:rsid w:val="00E71268"/>
    <w:rsid w:val="00E97ABA"/>
    <w:rsid w:val="00EF2A95"/>
    <w:rsid w:val="00F859E6"/>
    <w:rsid w:val="00FA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David Claxton</cp:lastModifiedBy>
  <cp:revision>5</cp:revision>
  <dcterms:created xsi:type="dcterms:W3CDTF">2009-11-24T19:05:00Z</dcterms:created>
  <dcterms:modified xsi:type="dcterms:W3CDTF">2009-11-24T19:45:00Z</dcterms:modified>
</cp:coreProperties>
</file>