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F3AA" w14:textId="77777777" w:rsidR="00003B2A" w:rsidRDefault="0055138C" w:rsidP="0055138C">
      <w:pPr>
        <w:jc w:val="center"/>
      </w:pPr>
      <w:bookmarkStart w:id="0" w:name="_GoBack"/>
      <w:bookmarkEnd w:id="0"/>
      <w:r>
        <w:t>RESOLUTION</w:t>
      </w:r>
    </w:p>
    <w:p w14:paraId="758B9786" w14:textId="77777777" w:rsidR="0055138C" w:rsidRDefault="0055138C" w:rsidP="0055138C">
      <w:pPr>
        <w:jc w:val="center"/>
      </w:pPr>
    </w:p>
    <w:p w14:paraId="0740D68F" w14:textId="1AE163E7" w:rsidR="0055138C" w:rsidRPr="0055138C" w:rsidRDefault="0055138C" w:rsidP="0055138C">
      <w:pPr>
        <w:jc w:val="center"/>
        <w:rPr>
          <w:b/>
        </w:rPr>
      </w:pPr>
      <w:r w:rsidRPr="0055138C">
        <w:rPr>
          <w:b/>
        </w:rPr>
        <w:t xml:space="preserve">FIXED-TERM FACULTY SALARY AND POLICY </w:t>
      </w:r>
      <w:r w:rsidR="00155FF2">
        <w:rPr>
          <w:b/>
        </w:rPr>
        <w:t>TASK</w:t>
      </w:r>
      <w:r w:rsidRPr="0055138C">
        <w:rPr>
          <w:b/>
        </w:rPr>
        <w:t xml:space="preserve"> FORCE</w:t>
      </w:r>
    </w:p>
    <w:p w14:paraId="18A5005F" w14:textId="77777777" w:rsidR="001777D2" w:rsidRDefault="001777D2" w:rsidP="001777D2"/>
    <w:p w14:paraId="34462F70" w14:textId="77777777" w:rsidR="00F65D0A" w:rsidRPr="001777D2" w:rsidRDefault="00F65D0A" w:rsidP="001777D2">
      <w:pPr>
        <w:rPr>
          <w:color w:val="FF00FF"/>
        </w:rPr>
      </w:pPr>
    </w:p>
    <w:p w14:paraId="0D0C09B1" w14:textId="16EA34C1" w:rsidR="0055138C" w:rsidRDefault="001777D2" w:rsidP="00F65D0A">
      <w:pPr>
        <w:spacing w:line="360" w:lineRule="auto"/>
      </w:pPr>
      <w:r>
        <w:t>WHEREAS,</w:t>
      </w:r>
      <w:r w:rsidR="00155FF2">
        <w:t xml:space="preserve"> nearly all undergraduate students </w:t>
      </w:r>
      <w:r>
        <w:t>at Western Carolina University take classes taught by fixed-term faculty; and</w:t>
      </w:r>
    </w:p>
    <w:p w14:paraId="21DC823A" w14:textId="77777777" w:rsidR="001777D2" w:rsidRDefault="001777D2" w:rsidP="00F65D0A">
      <w:pPr>
        <w:spacing w:line="360" w:lineRule="auto"/>
      </w:pPr>
    </w:p>
    <w:p w14:paraId="237CA405" w14:textId="73156C43" w:rsidR="001777D2" w:rsidRDefault="00D5699A" w:rsidP="00F65D0A">
      <w:pPr>
        <w:spacing w:line="360" w:lineRule="auto"/>
      </w:pPr>
      <w:r>
        <w:t>WHEREAS, many</w:t>
      </w:r>
      <w:r w:rsidR="001777D2">
        <w:t xml:space="preserve"> fixed-term faculty are long-term members of many departments</w:t>
      </w:r>
      <w:r>
        <w:t xml:space="preserve"> filling a central role in their curriculum and fostering student success</w:t>
      </w:r>
      <w:r w:rsidR="001777D2">
        <w:t>; and</w:t>
      </w:r>
    </w:p>
    <w:p w14:paraId="7FAD0916" w14:textId="77777777" w:rsidR="001777D2" w:rsidRDefault="001777D2" w:rsidP="00F65D0A">
      <w:pPr>
        <w:spacing w:line="360" w:lineRule="auto"/>
      </w:pPr>
    </w:p>
    <w:p w14:paraId="2C4296D1" w14:textId="1B6118B4" w:rsidR="001777D2" w:rsidRDefault="00D5699A" w:rsidP="00F65D0A">
      <w:pPr>
        <w:spacing w:line="360" w:lineRule="auto"/>
      </w:pPr>
      <w:r>
        <w:t xml:space="preserve">WHEREAS, a faculty member’s </w:t>
      </w:r>
      <w:r w:rsidR="001777D2">
        <w:t>expertise</w:t>
      </w:r>
      <w:r>
        <w:t xml:space="preserve"> </w:t>
      </w:r>
      <w:r w:rsidR="001777D2">
        <w:t>contributes to effective teaching</w:t>
      </w:r>
      <w:r w:rsidR="000938D3" w:rsidRPr="00F65D0A">
        <w:rPr>
          <w:rStyle w:val="FootnoteReference"/>
          <w:b/>
          <w:color w:val="0000FF"/>
        </w:rPr>
        <w:footnoteReference w:id="1"/>
      </w:r>
      <w:r w:rsidR="004D5C65">
        <w:t xml:space="preserve"> and student mentorship,</w:t>
      </w:r>
      <w:r>
        <w:t xml:space="preserve"> and</w:t>
      </w:r>
      <w:r w:rsidR="001777D2">
        <w:t xml:space="preserve"> </w:t>
      </w:r>
      <w:r w:rsidR="004D5C65">
        <w:t xml:space="preserve">is </w:t>
      </w:r>
      <w:r w:rsidR="001777D2">
        <w:t>maintained thro</w:t>
      </w:r>
      <w:r w:rsidR="004D5C65">
        <w:t>ugh professional development and</w:t>
      </w:r>
      <w:r w:rsidR="001777D2">
        <w:t xml:space="preserve"> collaboration </w:t>
      </w:r>
      <w:r w:rsidR="004D5C65">
        <w:t>activities</w:t>
      </w:r>
      <w:r>
        <w:t>, yet university funding available to tenure track faculty for these activities has been only rarely available to fixed-term faculty for the same activities</w:t>
      </w:r>
      <w:r w:rsidR="001777D2">
        <w:t>; and</w:t>
      </w:r>
    </w:p>
    <w:p w14:paraId="11A0934A" w14:textId="77777777" w:rsidR="001777D2" w:rsidRDefault="001777D2" w:rsidP="00F65D0A">
      <w:pPr>
        <w:spacing w:line="360" w:lineRule="auto"/>
      </w:pPr>
    </w:p>
    <w:p w14:paraId="583F3CAC" w14:textId="2D39A301" w:rsidR="001777D2" w:rsidRDefault="001777D2" w:rsidP="00F65D0A">
      <w:pPr>
        <w:spacing w:line="360" w:lineRule="auto"/>
      </w:pPr>
      <w:r>
        <w:t>WHEREAS, teaching, service, and scholarship loads are defined for each fixed-term faculty rank, so that related terms of employment (e.g., criteria for faculty rank assignments, reappointment, promotion</w:t>
      </w:r>
      <w:r w:rsidR="00155FF2">
        <w:t>s</w:t>
      </w:r>
      <w:r>
        <w:t>,</w:t>
      </w:r>
      <w:r w:rsidR="00155FF2">
        <w:t xml:space="preserve"> multi-year contracts,</w:t>
      </w:r>
      <w:r>
        <w:t xml:space="preserve"> salary increases), should also be defined and consistent across campus; </w:t>
      </w:r>
      <w:r w:rsidR="00972500">
        <w:t>and</w:t>
      </w:r>
    </w:p>
    <w:p w14:paraId="0D077492" w14:textId="77777777" w:rsidR="00972500" w:rsidRDefault="00972500" w:rsidP="00F65D0A">
      <w:pPr>
        <w:spacing w:line="360" w:lineRule="auto"/>
      </w:pPr>
    </w:p>
    <w:p w14:paraId="720FAF98" w14:textId="77777777" w:rsidR="00972500" w:rsidRDefault="00972500" w:rsidP="00F65D0A">
      <w:pPr>
        <w:spacing w:line="360" w:lineRule="auto"/>
      </w:pPr>
      <w:r>
        <w:t xml:space="preserve">WHEREAS, the last review of policies and salary for fixed-term faculty was completed in 2007, prior to major changes in Western Carolina University’s overall budget and faculty work force, </w:t>
      </w:r>
    </w:p>
    <w:p w14:paraId="5ED06103" w14:textId="77777777" w:rsidR="0055138C" w:rsidRDefault="0055138C"/>
    <w:p w14:paraId="7B26A799" w14:textId="77777777" w:rsidR="00972500" w:rsidRDefault="00972500"/>
    <w:p w14:paraId="14F88DEC" w14:textId="77777777" w:rsidR="00972500" w:rsidRDefault="00972500" w:rsidP="00972500">
      <w:r>
        <w:t>BE IT RESOLVED:</w:t>
      </w:r>
    </w:p>
    <w:p w14:paraId="1E695B99" w14:textId="77777777" w:rsidR="00972500" w:rsidRDefault="00972500" w:rsidP="00972500">
      <w:pPr>
        <w:pStyle w:val="ListParagraph"/>
        <w:numPr>
          <w:ilvl w:val="0"/>
          <w:numId w:val="3"/>
        </w:numPr>
      </w:pPr>
      <w:r>
        <w:t>T</w:t>
      </w:r>
      <w:r w:rsidR="001777D2">
        <w:t xml:space="preserve">he Faculty Senate </w:t>
      </w:r>
      <w:r>
        <w:t xml:space="preserve">requests a task force to review use of fixed-term faculty at Western Carolina University and the policies affecting them.  </w:t>
      </w:r>
    </w:p>
    <w:p w14:paraId="4AEBAD49" w14:textId="77777777" w:rsidR="002A4AC4" w:rsidRDefault="00972500" w:rsidP="00972500">
      <w:pPr>
        <w:pStyle w:val="ListParagraph"/>
        <w:numPr>
          <w:ilvl w:val="0"/>
          <w:numId w:val="3"/>
        </w:numPr>
      </w:pPr>
      <w:r>
        <w:t xml:space="preserve">Membership will be decided jointly by the FAC and Provost’s office, and would ideally include fixed-term faculty representatives from each college and representatives from the Faculty Senate.  </w:t>
      </w:r>
    </w:p>
    <w:p w14:paraId="4E63A5E8" w14:textId="41ABB397" w:rsidR="00972500" w:rsidRDefault="00972500" w:rsidP="00972500">
      <w:pPr>
        <w:pStyle w:val="ListParagraph"/>
        <w:numPr>
          <w:ilvl w:val="0"/>
          <w:numId w:val="3"/>
        </w:numPr>
      </w:pPr>
      <w:r>
        <w:t>Goals for the task force will include a comparative work force study, a comparative salary study, recommendations for policy revisions or additions, recommendations for the 2016 campus budget process</w:t>
      </w:r>
      <w:r w:rsidR="002A4AC4">
        <w:t xml:space="preserve"> if appropriate</w:t>
      </w:r>
      <w:r>
        <w:t xml:space="preserve">, and a schedule for future reviews.  </w:t>
      </w:r>
    </w:p>
    <w:p w14:paraId="5FE08DB2" w14:textId="77777777" w:rsidR="002A4AC4" w:rsidRDefault="002A4AC4" w:rsidP="00972500">
      <w:pPr>
        <w:pStyle w:val="ListParagraph"/>
        <w:numPr>
          <w:ilvl w:val="0"/>
          <w:numId w:val="3"/>
        </w:numPr>
      </w:pPr>
      <w:r>
        <w:t>Recommendations will be presented to the Senate in Spring 2016.</w:t>
      </w:r>
    </w:p>
    <w:sectPr w:rsidR="002A4AC4" w:rsidSect="001777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C9F" w14:textId="77777777" w:rsidR="005343D7" w:rsidRDefault="005343D7" w:rsidP="005343D7">
      <w:r>
        <w:separator/>
      </w:r>
    </w:p>
  </w:endnote>
  <w:endnote w:type="continuationSeparator" w:id="0">
    <w:p w14:paraId="24114739" w14:textId="77777777" w:rsidR="005343D7" w:rsidRDefault="005343D7" w:rsidP="0053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58E8" w14:textId="77777777" w:rsidR="005343D7" w:rsidRDefault="00534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7880" w14:textId="77777777" w:rsidR="005343D7" w:rsidRDefault="00534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C6C94" w14:textId="77777777" w:rsidR="005343D7" w:rsidRDefault="00534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8DEE" w14:textId="77777777" w:rsidR="005343D7" w:rsidRDefault="005343D7" w:rsidP="005343D7">
      <w:r>
        <w:separator/>
      </w:r>
    </w:p>
  </w:footnote>
  <w:footnote w:type="continuationSeparator" w:id="0">
    <w:p w14:paraId="4A3B0DF5" w14:textId="77777777" w:rsidR="005343D7" w:rsidRDefault="005343D7" w:rsidP="005343D7">
      <w:r>
        <w:continuationSeparator/>
      </w:r>
    </w:p>
  </w:footnote>
  <w:footnote w:id="1">
    <w:p w14:paraId="76FD7BA4" w14:textId="4F186DC4" w:rsidR="000938D3" w:rsidRPr="00F65D0A" w:rsidRDefault="000938D3">
      <w:pPr>
        <w:pStyle w:val="FootnoteText"/>
        <w:rPr>
          <w:color w:val="0000FF"/>
          <w:sz w:val="20"/>
          <w:szCs w:val="20"/>
        </w:rPr>
      </w:pPr>
      <w:r w:rsidRPr="00F65D0A">
        <w:rPr>
          <w:rStyle w:val="FootnoteReference"/>
          <w:color w:val="0000FF"/>
          <w:sz w:val="20"/>
          <w:szCs w:val="20"/>
        </w:rPr>
        <w:footnoteRef/>
      </w:r>
      <w:r w:rsidRPr="00F65D0A">
        <w:rPr>
          <w:color w:val="0000FF"/>
          <w:sz w:val="20"/>
          <w:szCs w:val="20"/>
        </w:rPr>
        <w:t xml:space="preserve"> http://www.wcu.edu/academics/faculty/coulter-faculty-commons/teaching-and-learning/wcu-standards-of-teaching-effectiveness/what-is-pck.asp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23E0" w14:textId="49D01116" w:rsidR="005343D7" w:rsidRDefault="00534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805C" w14:textId="73CAE56A" w:rsidR="005343D7" w:rsidRDefault="00534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B2D2" w14:textId="4E2C6351" w:rsidR="005343D7" w:rsidRDefault="0053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051"/>
    <w:multiLevelType w:val="hybridMultilevel"/>
    <w:tmpl w:val="2F1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2E02"/>
    <w:multiLevelType w:val="hybridMultilevel"/>
    <w:tmpl w:val="00C000E6"/>
    <w:lvl w:ilvl="0" w:tplc="2C2A8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764"/>
    <w:multiLevelType w:val="hybridMultilevel"/>
    <w:tmpl w:val="353E0DC8"/>
    <w:lvl w:ilvl="0" w:tplc="2F38FA60">
      <w:start w:val="1"/>
      <w:numFmt w:val="decimal"/>
      <w:lvlText w:val="%1."/>
      <w:lvlJc w:val="left"/>
      <w:pPr>
        <w:ind w:left="360" w:hanging="360"/>
      </w:pPr>
      <w:rPr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8C"/>
    <w:rsid w:val="00003B2A"/>
    <w:rsid w:val="000938D3"/>
    <w:rsid w:val="000A5D2D"/>
    <w:rsid w:val="000C7824"/>
    <w:rsid w:val="00155FF2"/>
    <w:rsid w:val="001777D2"/>
    <w:rsid w:val="002A4AC4"/>
    <w:rsid w:val="00343E0C"/>
    <w:rsid w:val="003641C3"/>
    <w:rsid w:val="004D5C65"/>
    <w:rsid w:val="005343D7"/>
    <w:rsid w:val="0055138C"/>
    <w:rsid w:val="00972500"/>
    <w:rsid w:val="00B87649"/>
    <w:rsid w:val="00D5699A"/>
    <w:rsid w:val="00D75112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B5F34B"/>
  <w14:defaultImageDpi w14:val="300"/>
  <w15:docId w15:val="{88A5D62A-08E7-4964-B0EA-42122B4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D7"/>
  </w:style>
  <w:style w:type="paragraph" w:styleId="Footer">
    <w:name w:val="footer"/>
    <w:basedOn w:val="Normal"/>
    <w:link w:val="FooterChar"/>
    <w:uiPriority w:val="99"/>
    <w:unhideWhenUsed/>
    <w:rsid w:val="00534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D7"/>
  </w:style>
  <w:style w:type="paragraph" w:styleId="FootnoteText">
    <w:name w:val="footnote text"/>
    <w:basedOn w:val="Normal"/>
    <w:link w:val="FootnoteTextChar"/>
    <w:uiPriority w:val="99"/>
    <w:unhideWhenUsed/>
    <w:rsid w:val="000938D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38D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938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3</SortOrder>
    <MeetingDate xmlns="339779bb-3b5a-40c2-8aca-5c2b58728608">2015-04-23T04:00:00+00:00</MeetingDate>
  </documentManagement>
</p:properties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4E7E5-ED4E-43DA-AB93-29D0C4365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B7075-646D-42F1-B804-85173EEEB8AF}">
  <ds:schemaRefs>
    <ds:schemaRef ds:uri="339779bb-3b5a-40c2-8aca-5c2b58728608"/>
    <ds:schemaRef ds:uri="d089bb74-c8e0-4265-8753-9707a7f41891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F9CB1D-9068-4EA9-8F7A-5AAC309CFBA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0881B2-E0B7-4666-BFB0-3BF02FC9DD9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DCAD104-20A7-41AD-AA25-F4D255FE1A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94CDFC-25E8-4600-8DEE-77BEE8CE2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Term Task Force</vt:lpstr>
    </vt:vector>
  </TitlesOfParts>
  <Company>WCU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Term Task Force</dc:title>
  <dc:subject/>
  <dc:creator>Cheryl Waters-Tormey</dc:creator>
  <cp:keywords/>
  <dc:description/>
  <cp:lastModifiedBy>Ann Green</cp:lastModifiedBy>
  <cp:revision>2</cp:revision>
  <dcterms:created xsi:type="dcterms:W3CDTF">2015-04-22T18:31:00Z</dcterms:created>
  <dcterms:modified xsi:type="dcterms:W3CDTF">2015-04-22T18:31:00Z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