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A6" w:rsidRPr="00ED1DA6" w:rsidRDefault="00ED1DA6" w:rsidP="00ED1DA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ED1DA6">
        <w:rPr>
          <w:rFonts w:ascii="Arial" w:hAnsi="Arial" w:cs="Arial"/>
          <w:b/>
          <w:color w:val="000000"/>
          <w:sz w:val="28"/>
          <w:szCs w:val="28"/>
          <w:lang w:val="en"/>
        </w:rPr>
        <w:t>Assessment Resources for CEAP Faculty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Anderson, R., &amp; Speck, B.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(1998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). New Direction for Reaching and Learning: Changing the Way We Grade Student Performance: Classroom Assessment and the New Learning Paradigm.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Angelo, T., (Ed.).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(1998).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Classroom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 Assessment</w:t>
      </w:r>
      <w:proofErr w:type="gramEnd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 and Research: An Update on Uses, Approaches, and Research Findings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Angelo, T., &amp; Cross, P. (1993).  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Classroom Assessment Techniques:  A Handbook for College Teachers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(2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 xml:space="preserve">nd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Astin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A. (1993).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What Matters in College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?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Banta, T., &amp; Associates (2002).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Building a Scholarship of Assessment.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Banta, T. (Ed.).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(2004).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Hallmarks of Effective Outcomes Assessment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Banta, T., Lund, J., Black, K.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Oblander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F. (1996).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Assessment in Practice:  Putting Principles to Work on College Campuses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Bender, B.,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Schuh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J. (2002).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Using Benchmarking to Inform Practice in Higher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Berk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R. (2006).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Thirteen Strategies to Measure College Teaching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>  (1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>st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 Sterling, VA: Stylus Publishing,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Boulmetis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J.,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Dutwin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P. (2005).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The ABCs of Evaluation Timeless Techniques for Program and Project Managers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  (2nd.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Braskamp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L.,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Ory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J. (1994).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Assessing Faculty Work: Enhancing Individual and Institutional Performance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Bresciani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M. (2006).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Outcomes-Based Academic and Co-Curricular Program Review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Sterling, VA: Stylus Publishing,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Butler, S.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McMunn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N. (2006).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 A Teacher’s Guide to Classroom Assessment Understanding and Using Assessment to Improve Student Learning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.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Cambridge, B. (2001).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Electronic Portfolios: Emerging Practices in Student, Faculty, and Institutional Learning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Sterling, VA: AAHE.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Dalton, J., Russell, T., &amp; Kline, S. (Eds.). (2004). New Directions for Institutional Research: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 Assessing Character Outcomes in College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(No. 122).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Diamond, R. (1998).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Designing &amp; Assessment Courses &amp; Curricula: A Practical Guide</w:t>
      </w:r>
      <w:r>
        <w:rPr>
          <w:rFonts w:ascii="Arial" w:hAnsi="Arial" w:cs="Arial"/>
          <w:color w:val="000000"/>
          <w:sz w:val="18"/>
          <w:szCs w:val="18"/>
          <w:lang w:val="en"/>
        </w:rPr>
        <w:t>, (2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>nd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Driscoll.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A. &amp; Cordero, D. (2006).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Taking Ownership of Accreditation</w:t>
      </w:r>
      <w:r>
        <w:rPr>
          <w:rFonts w:ascii="Arial" w:hAnsi="Arial" w:cs="Arial"/>
          <w:color w:val="000000"/>
          <w:sz w:val="18"/>
          <w:szCs w:val="18"/>
          <w:lang w:val="en"/>
        </w:rPr>
        <w:t>, (1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>st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Sterling, VA: Stylus Publishing,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Driscoll.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A. &amp; Wood, S. (2007).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Developing Outcomes-based Assessment for Learner-centered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>, (1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>st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Sterling, VA: Stylus Publishing,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Grant, J. (Ed.). (1996).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Assessing Graduate and Professional Education: Current Realities, Future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Prospects </w:t>
      </w:r>
      <w:r>
        <w:rPr>
          <w:rFonts w:ascii="Arial" w:hAnsi="Arial" w:cs="Arial"/>
          <w:color w:val="000000"/>
          <w:sz w:val="18"/>
          <w:szCs w:val="18"/>
          <w:lang w:val="en"/>
        </w:rPr>
        <w:t> (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No. 92).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Howard, R., &amp; Borland, K.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(2001).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New Directions for Institutional Research: Balancing Qualitative and Quantitative Information for Effective Decision Support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(No. 112).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Huba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M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., &amp; Freed, J. (2000).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Learner-Centered Assessment on College Campuses: Shifting the Focus from Teaching to Learning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Needham Heights, MA: Allyn and Bacon.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Krueger, R., &amp; Casey, M. (2000).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Focus Groups: A Practical Guide for Applied Research</w:t>
      </w:r>
      <w:r>
        <w:rPr>
          <w:rFonts w:ascii="Arial" w:hAnsi="Arial" w:cs="Arial"/>
          <w:color w:val="000000"/>
          <w:sz w:val="18"/>
          <w:szCs w:val="18"/>
          <w:lang w:val="en"/>
        </w:rPr>
        <w:t>. (3</w:t>
      </w:r>
      <w:r>
        <w:rPr>
          <w:rFonts w:ascii="Arial" w:hAnsi="Arial" w:cs="Arial"/>
          <w:color w:val="000000"/>
          <w:sz w:val="18"/>
          <w:szCs w:val="18"/>
          <w:vertAlign w:val="superscript"/>
          <w:lang w:val="en"/>
        </w:rPr>
        <w:t>rd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ed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.). Thousand Oaks, CA: Sage Publications, Inc.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Kuh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G.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Kinzie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J.,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Schuh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J., &amp; Whitt, E. (2005).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Assessing Conditions to Enhance Educational Effectiveness: The Inventory for Student Engagement and Success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Kuh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G.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Kinzie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J.,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Schuh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J., Whitt, E. &amp; Associates (2005).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Student Success in College: Creating Conditions that Matter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Leigh, B.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MacGregor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J., Matthews, R.,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Gabelnick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F., (2004).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Learning Communities: Performing Undergraduate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Light, R. (2001).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Making the Most in College</w:t>
      </w:r>
      <w:r>
        <w:rPr>
          <w:rFonts w:ascii="Arial" w:hAnsi="Arial" w:cs="Arial"/>
          <w:color w:val="000000"/>
          <w:sz w:val="18"/>
          <w:szCs w:val="18"/>
          <w:lang w:val="en"/>
        </w:rPr>
        <w:t>: Students Speak their Minds.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Cambridge, MA &amp; London, England: Harvard University Press.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Litten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L.,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Terkla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D.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(2007).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Advancing Sustainability in Higher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San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Fracisco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Maki, P. (2004).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Assessing for Learning: Building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</w:t>
      </w:r>
      <w:proofErr w:type="gramEnd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 Sustainable Commitment Across The Institution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Sterling, VA: Stylus Publishing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Mentkowski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M., &amp; Associates (2000).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Learning That Lasts.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Merriam, S &amp; Associates (2002).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Qualitative Research in Practice: Examples for Discussion and Analysis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Michelson, E.,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Mandell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A., &amp; Contributors (2004).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Portfolio Development and the Assessment of Prior Learning</w:t>
      </w:r>
      <w:r>
        <w:rPr>
          <w:rFonts w:ascii="Arial" w:hAnsi="Arial" w:cs="Arial"/>
          <w:color w:val="000000"/>
          <w:sz w:val="18"/>
          <w:szCs w:val="18"/>
          <w:lang w:val="en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  Sterling, VA: Stylus Publishing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Miller, B. (2007).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Assessing Organizational Performance in Higher Education.</w:t>
      </w:r>
      <w:proofErr w:type="gramEnd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 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Narum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J., &amp; Conover, K.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  (2002).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New Directions for Higher Education: Building Robust Learning Environments in Undergraduate Science, Technology, Engineering, and Mathematics.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(No. 119) 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Palomba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C., &amp; Banta, T. (1999).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Assessment Essentials: Planning Implementing and Improving Assessment in Higher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Pascarella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E.,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Terenzini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P. (2005).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How College Affects Students,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(Vol. 2).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 xml:space="preserve">Ratcliff, J.,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Lubinescu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E., &amp; Gaffney, M. (Eds.,) (2001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).</w:t>
      </w:r>
      <w:proofErr w:type="gramEnd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 New Collection for Higher Education: How Accreditation Influences Assessment,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(No. 113). 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Riordan, T., &amp; Roth, J. (Eds.,) (2005).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Disciplines as Frameworks for Student Learning: Teaching the Practice of the Disciplines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Sterling, VA: Stylus Publishing LLC.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Schwartz, P., &amp; Webb, G. (2002).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Assessment: Case Stud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ies, Experience and Practice for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 Higher Education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 Sterling, VA: Stylus Publishing Inc.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Serban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A., &amp; Friedlander, J. (Eds.).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(2004)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.  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Developing</w:t>
      </w:r>
      <w:proofErr w:type="gramEnd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 and Implementing Assessment of Student Learning Outcomes.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Stevens, D., &amp; Levi, A. (2005).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Introduction to Rubrics: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An Assessment Tool To Save Grading Time, Convey Effective Feedback and Promote Student Learning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Sterling, VA: Stylus Publishing, LLC.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(2 units).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Stufflebeam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D., &amp;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Shinkfield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A. (2007).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  </w:t>
      </w:r>
      <w:proofErr w:type="gramStart"/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Evaluation Theory, Models, &amp; Applications.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Voorhees, R. (Ed) (2001).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New Directions for Institutional Research: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Measuring What Matters Competency-Based Learning Models in Higher Education.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(No. 110).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).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Walvoord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, B., (2004).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Assessment Clear and Simple: A Practical Guide for Institutions, Departments and General Education.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 w:val="en"/>
        </w:rPr>
        <w:t>Walvoord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>, B., &amp; Johnson, V. (1998).</w:t>
      </w:r>
      <w:proofErr w:type="gram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 xml:space="preserve">Effective Grading: A Tool for Learning and Assessment. 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 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</w:p>
    <w:p w:rsidR="003F4FCD" w:rsidRPr="00ED1DA6" w:rsidRDefault="00ED1DA6" w:rsidP="00ED1DA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Wiggins, G. (1998). </w:t>
      </w:r>
      <w:r>
        <w:rPr>
          <w:rStyle w:val="Emphasis"/>
          <w:rFonts w:ascii="Arial" w:hAnsi="Arial" w:cs="Arial"/>
          <w:color w:val="000000"/>
          <w:sz w:val="18"/>
          <w:szCs w:val="18"/>
          <w:lang w:val="en"/>
        </w:rPr>
        <w:t>Educative Assessment: Designing Assessments to Inform and Improve Student Performance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. San Francisco, CA: </w:t>
      </w:r>
      <w:proofErr w:type="spellStart"/>
      <w:r>
        <w:rPr>
          <w:rFonts w:ascii="Arial" w:hAnsi="Arial" w:cs="Arial"/>
          <w:color w:val="000000"/>
          <w:sz w:val="18"/>
          <w:szCs w:val="18"/>
          <w:lang w:val="en"/>
        </w:rPr>
        <w:t>Jossey</w:t>
      </w:r>
      <w:proofErr w:type="spellEnd"/>
      <w:r>
        <w:rPr>
          <w:rFonts w:ascii="Arial" w:hAnsi="Arial" w:cs="Arial"/>
          <w:color w:val="000000"/>
          <w:sz w:val="18"/>
          <w:szCs w:val="18"/>
          <w:lang w:val="en"/>
        </w:rPr>
        <w:t xml:space="preserve">-Bass. </w:t>
      </w:r>
      <w:bookmarkStart w:id="0" w:name="_GoBack"/>
      <w:bookmarkEnd w:id="0"/>
    </w:p>
    <w:sectPr w:rsidR="003F4FCD" w:rsidRPr="00ED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6"/>
    <w:rsid w:val="00071269"/>
    <w:rsid w:val="003F4FCD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1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939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7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9119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2014-01-09T14:40:00Z</dcterms:created>
  <dcterms:modified xsi:type="dcterms:W3CDTF">2014-01-09T14:50:00Z</dcterms:modified>
</cp:coreProperties>
</file>