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90" w:tblpY="1831"/>
        <w:tblW w:w="16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305"/>
        <w:gridCol w:w="2340"/>
        <w:gridCol w:w="6480"/>
      </w:tblGrid>
      <w:tr w:rsidR="00A9531C" w14:paraId="1B43606B" w14:textId="77777777" w:rsidTr="00CB291A">
        <w:tc>
          <w:tcPr>
            <w:tcW w:w="1705" w:type="dxa"/>
          </w:tcPr>
          <w:p w14:paraId="62B6E22A" w14:textId="77777777" w:rsidR="00A9531C" w:rsidRPr="009E1952" w:rsidRDefault="00A9531C" w:rsidP="00410227">
            <w:pPr>
              <w:rPr>
                <w:b/>
              </w:rPr>
            </w:pPr>
            <w:r>
              <w:rPr>
                <w:b/>
              </w:rPr>
              <w:t>Unit</w:t>
            </w:r>
            <w:r w:rsidRPr="009E1952">
              <w:rPr>
                <w:b/>
              </w:rPr>
              <w:t xml:space="preserve"> Name</w:t>
            </w:r>
          </w:p>
        </w:tc>
        <w:tc>
          <w:tcPr>
            <w:tcW w:w="6305" w:type="dxa"/>
            <w:tcBorders>
              <w:bottom w:val="single" w:sz="4" w:space="0" w:color="A6A6A6" w:themeColor="background1" w:themeShade="A6"/>
            </w:tcBorders>
          </w:tcPr>
          <w:p w14:paraId="1D0F4B63" w14:textId="77777777" w:rsidR="00A9531C" w:rsidRDefault="00A9531C" w:rsidP="00410227"/>
        </w:tc>
        <w:tc>
          <w:tcPr>
            <w:tcW w:w="2340" w:type="dxa"/>
          </w:tcPr>
          <w:p w14:paraId="6ECBDE8B" w14:textId="77777777" w:rsidR="00A9531C" w:rsidRDefault="00A9531C" w:rsidP="00410227">
            <w:pPr>
              <w:jc w:val="right"/>
            </w:pPr>
            <w:r>
              <w:t>Contact Name</w:t>
            </w:r>
          </w:p>
        </w:tc>
        <w:tc>
          <w:tcPr>
            <w:tcW w:w="6480" w:type="dxa"/>
            <w:tcBorders>
              <w:bottom w:val="single" w:sz="4" w:space="0" w:color="A6A6A6" w:themeColor="background1" w:themeShade="A6"/>
            </w:tcBorders>
          </w:tcPr>
          <w:p w14:paraId="1E256293" w14:textId="77777777" w:rsidR="00A9531C" w:rsidRDefault="00A9531C" w:rsidP="00410227"/>
        </w:tc>
      </w:tr>
      <w:tr w:rsidR="00A9531C" w14:paraId="6FEB4F56" w14:textId="77777777" w:rsidTr="00CB291A">
        <w:tc>
          <w:tcPr>
            <w:tcW w:w="1705" w:type="dxa"/>
          </w:tcPr>
          <w:p w14:paraId="02D6B97F" w14:textId="77777777" w:rsidR="00A9531C" w:rsidRDefault="00A9531C" w:rsidP="00410227">
            <w:r>
              <w:t>Department</w:t>
            </w:r>
          </w:p>
        </w:tc>
        <w:tc>
          <w:tcPr>
            <w:tcW w:w="6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701B3" w14:textId="77777777" w:rsidR="00A9531C" w:rsidRDefault="00A9531C" w:rsidP="00410227"/>
        </w:tc>
        <w:tc>
          <w:tcPr>
            <w:tcW w:w="2340" w:type="dxa"/>
          </w:tcPr>
          <w:p w14:paraId="7628EB38" w14:textId="77777777" w:rsidR="00A9531C" w:rsidRDefault="00A9531C" w:rsidP="00410227">
            <w:pPr>
              <w:jc w:val="right"/>
            </w:pPr>
            <w:r>
              <w:t>&amp; Phone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4C737" w14:textId="77777777" w:rsidR="00A9531C" w:rsidRDefault="00A9531C" w:rsidP="00410227"/>
        </w:tc>
      </w:tr>
      <w:tr w:rsidR="00A9531C" w14:paraId="52515626" w14:textId="77777777" w:rsidTr="00CB291A">
        <w:tc>
          <w:tcPr>
            <w:tcW w:w="1705" w:type="dxa"/>
          </w:tcPr>
          <w:p w14:paraId="314F8596" w14:textId="77777777" w:rsidR="00A9531C" w:rsidRDefault="00A9531C" w:rsidP="00410227">
            <w:r>
              <w:t>College/Division</w:t>
            </w:r>
          </w:p>
        </w:tc>
        <w:tc>
          <w:tcPr>
            <w:tcW w:w="6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A255" w14:textId="77777777" w:rsidR="00A9531C" w:rsidRDefault="00A9531C" w:rsidP="00410227"/>
        </w:tc>
        <w:tc>
          <w:tcPr>
            <w:tcW w:w="2340" w:type="dxa"/>
          </w:tcPr>
          <w:p w14:paraId="5C9484B9" w14:textId="77777777" w:rsidR="00A9531C" w:rsidRDefault="00A9531C" w:rsidP="00410227">
            <w:pPr>
              <w:jc w:val="right"/>
            </w:pPr>
            <w:r>
              <w:t>Plan Effective Dates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491FC" w14:textId="77777777" w:rsidR="00A9531C" w:rsidRDefault="00A9531C" w:rsidP="00410227"/>
        </w:tc>
      </w:tr>
      <w:tr w:rsidR="00CB291A" w14:paraId="3B625A87" w14:textId="77777777" w:rsidTr="00CB291A">
        <w:tc>
          <w:tcPr>
            <w:tcW w:w="1705" w:type="dxa"/>
          </w:tcPr>
          <w:p w14:paraId="294D9CA9" w14:textId="77777777" w:rsidR="00CB291A" w:rsidRDefault="00CB291A" w:rsidP="00CB291A">
            <w:r>
              <w:t>Accreditor</w:t>
            </w:r>
          </w:p>
        </w:tc>
        <w:tc>
          <w:tcPr>
            <w:tcW w:w="6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FC7C7" w14:textId="77777777" w:rsidR="00CB291A" w:rsidRDefault="00CB291A" w:rsidP="00CB291A"/>
        </w:tc>
        <w:tc>
          <w:tcPr>
            <w:tcW w:w="2340" w:type="dxa"/>
          </w:tcPr>
          <w:p w14:paraId="3E1FE29A" w14:textId="77777777" w:rsidR="00CB291A" w:rsidRDefault="00CB291A" w:rsidP="00CB291A">
            <w:pPr>
              <w:jc w:val="right"/>
            </w:pPr>
            <w:r>
              <w:t>Next Accreditation or Program Review Date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50875" w14:textId="77777777" w:rsidR="00CB291A" w:rsidRDefault="00CB291A" w:rsidP="00CB291A"/>
        </w:tc>
      </w:tr>
    </w:tbl>
    <w:p w14:paraId="1562D556" w14:textId="77777777" w:rsidR="00A9531C" w:rsidRDefault="00A9531C" w:rsidP="00A9531C"/>
    <w:p w14:paraId="0B9EFC71" w14:textId="77777777" w:rsidR="00A9531C" w:rsidRDefault="00A9531C" w:rsidP="00A9531C">
      <w:pPr>
        <w:spacing w:line="270" w:lineRule="exact"/>
        <w:ind w:right="-20"/>
        <w:rPr>
          <w:b/>
        </w:rPr>
      </w:pPr>
    </w:p>
    <w:p w14:paraId="6D47375E" w14:textId="77777777" w:rsidR="00A9531C" w:rsidRDefault="00A9531C" w:rsidP="00A9531C">
      <w:pPr>
        <w:spacing w:line="27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Unit</w:t>
      </w:r>
      <w:r w:rsidRPr="009E1952">
        <w:rPr>
          <w:b/>
        </w:rPr>
        <w:t xml:space="preserve"> Mission Statement</w:t>
      </w:r>
      <w:r>
        <w:t xml:space="preserve"> </w:t>
      </w:r>
      <w:r w:rsidRPr="002927C0">
        <w:rPr>
          <w:color w:val="808080" w:themeColor="background1" w:themeShade="80"/>
          <w:sz w:val="18"/>
        </w:rPr>
        <w:t>(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brief, concise statement of the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unit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’s purpose)</w:t>
      </w:r>
    </w:p>
    <w:p w14:paraId="475C942A" w14:textId="6F0F8DFD" w:rsidR="00A9531C" w:rsidRDefault="00A9531C" w:rsidP="00A9531C">
      <w:pPr>
        <w:spacing w:after="0" w:line="27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99B63BC" w14:textId="77777777" w:rsidR="00CB291A" w:rsidRPr="00AA47F4" w:rsidRDefault="00CB291A" w:rsidP="00CB291A">
      <w:pPr>
        <w:spacing w:after="0" w:line="270" w:lineRule="exact"/>
        <w:ind w:right="-20"/>
        <w:rPr>
          <w:rFonts w:ascii="Times New Roman" w:hAnsi="Times New Roman" w:cs="Times New Roman"/>
          <w:color w:val="FF0000"/>
          <w:sz w:val="24"/>
          <w:szCs w:val="24"/>
        </w:rPr>
      </w:pPr>
      <w:r w:rsidRPr="00AA47F4">
        <w:rPr>
          <w:rFonts w:ascii="Times New Roman" w:hAnsi="Times New Roman" w:cs="Times New Roman"/>
          <w:color w:val="FF0000"/>
          <w:sz w:val="24"/>
          <w:szCs w:val="24"/>
        </w:rPr>
        <w:t>Replace this text with your Mission Statement.</w:t>
      </w:r>
    </w:p>
    <w:p w14:paraId="42C70F1B" w14:textId="77777777" w:rsidR="00CB291A" w:rsidRDefault="00CB291A" w:rsidP="00A9531C">
      <w:pPr>
        <w:spacing w:after="0" w:line="27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038060D5" w14:textId="77777777" w:rsidR="00CB291A" w:rsidRDefault="00CB291A" w:rsidP="00A9531C">
      <w:pPr>
        <w:spacing w:after="0" w:line="27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45ACE174" w14:textId="77777777" w:rsidR="00A9531C" w:rsidRPr="002927C0" w:rsidRDefault="00A9531C" w:rsidP="00A9531C">
      <w:pPr>
        <w:spacing w:line="270" w:lineRule="exact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E15265">
        <w:rPr>
          <w:b/>
        </w:rPr>
        <w:t>Statement on Alignment of Unit Mission w/ University and College 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brief articulation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of unit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’s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alignment at each level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)</w:t>
      </w:r>
    </w:p>
    <w:p w14:paraId="43DC5C68" w14:textId="13CEED08" w:rsidR="00A9531C" w:rsidRDefault="00A9531C" w:rsidP="00A9531C">
      <w:pPr>
        <w:spacing w:after="0"/>
      </w:pPr>
    </w:p>
    <w:p w14:paraId="258EFAD6" w14:textId="77777777" w:rsidR="00CB291A" w:rsidRPr="00AA47F4" w:rsidRDefault="00CB291A" w:rsidP="00CB291A">
      <w:pPr>
        <w:spacing w:after="0" w:line="270" w:lineRule="exact"/>
        <w:ind w:right="-20"/>
        <w:rPr>
          <w:rFonts w:ascii="Times New Roman" w:hAnsi="Times New Roman" w:cs="Times New Roman"/>
          <w:color w:val="FF0000"/>
          <w:sz w:val="24"/>
          <w:szCs w:val="24"/>
        </w:rPr>
      </w:pPr>
      <w:r w:rsidRPr="00AA47F4">
        <w:rPr>
          <w:rFonts w:ascii="Times New Roman" w:hAnsi="Times New Roman" w:cs="Times New Roman"/>
          <w:color w:val="FF0000"/>
          <w:sz w:val="24"/>
          <w:szCs w:val="24"/>
        </w:rPr>
        <w:t xml:space="preserve">Replace this text with your Mission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Alignment </w:t>
      </w:r>
      <w:r w:rsidRPr="00AA47F4">
        <w:rPr>
          <w:rFonts w:ascii="Times New Roman" w:hAnsi="Times New Roman" w:cs="Times New Roman"/>
          <w:color w:val="FF0000"/>
          <w:sz w:val="24"/>
          <w:szCs w:val="24"/>
        </w:rPr>
        <w:t>Statement.</w:t>
      </w:r>
    </w:p>
    <w:p w14:paraId="15C0FE40" w14:textId="79399CD6" w:rsidR="00A9531C" w:rsidRDefault="00A9531C" w:rsidP="00A9531C"/>
    <w:p w14:paraId="3242A751" w14:textId="4219A5B8" w:rsidR="00CB291A" w:rsidRDefault="00CB291A">
      <w:r>
        <w:br w:type="page"/>
      </w:r>
    </w:p>
    <w:p w14:paraId="6CF74EC5" w14:textId="77777777" w:rsidR="00CB291A" w:rsidRDefault="00CB291A" w:rsidP="00A9531C"/>
    <w:p w14:paraId="75D28AC7" w14:textId="170AE83C" w:rsidR="00A9531C" w:rsidRDefault="00A9531C" w:rsidP="00A9531C">
      <w:pPr>
        <w:rPr>
          <w:sz w:val="18"/>
        </w:rPr>
      </w:pPr>
    </w:p>
    <w:tbl>
      <w:tblPr>
        <w:tblStyle w:val="TableGrid"/>
        <w:tblW w:w="17550" w:type="dxa"/>
        <w:tblInd w:w="-36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1695"/>
        <w:gridCol w:w="2070"/>
        <w:gridCol w:w="2790"/>
        <w:gridCol w:w="3150"/>
        <w:gridCol w:w="2250"/>
        <w:gridCol w:w="1170"/>
        <w:gridCol w:w="1440"/>
      </w:tblGrid>
      <w:tr w:rsidR="00CB291A" w14:paraId="420A9C5C" w14:textId="77777777" w:rsidTr="002F6F36">
        <w:trPr>
          <w:tblHeader/>
        </w:trPr>
        <w:tc>
          <w:tcPr>
            <w:tcW w:w="2985" w:type="dxa"/>
            <w:vMerge w:val="restart"/>
          </w:tcPr>
          <w:p w14:paraId="2922F612" w14:textId="77777777" w:rsidR="00CB291A" w:rsidRPr="00683A58" w:rsidRDefault="00CB291A" w:rsidP="00CB291A">
            <w:pPr>
              <w:rPr>
                <w:b/>
              </w:rPr>
            </w:pPr>
            <w:commentRangeStart w:id="0"/>
            <w:r>
              <w:rPr>
                <w:b/>
              </w:rPr>
              <w:t>Operational</w:t>
            </w:r>
            <w:r w:rsidRPr="00683A58">
              <w:rPr>
                <w:b/>
              </w:rPr>
              <w:t xml:space="preserve"> Outcome</w:t>
            </w:r>
            <w:r>
              <w:rPr>
                <w:b/>
              </w:rPr>
              <w:t xml:space="preserve"> (OO)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b/>
              </w:rPr>
              <w:br/>
            </w:r>
            <w:r w:rsidRPr="00683A58">
              <w:rPr>
                <w:i/>
                <w:sz w:val="18"/>
              </w:rPr>
              <w:t xml:space="preserve">What will </w:t>
            </w:r>
            <w:r>
              <w:rPr>
                <w:i/>
                <w:sz w:val="18"/>
              </w:rPr>
              <w:t>unit</w:t>
            </w:r>
            <w:r w:rsidRPr="00683A5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do to improve effectiveness or efficiency</w:t>
            </w:r>
            <w:r w:rsidRPr="00683A58">
              <w:rPr>
                <w:i/>
                <w:sz w:val="18"/>
              </w:rPr>
              <w:t>?</w:t>
            </w:r>
          </w:p>
        </w:tc>
        <w:tc>
          <w:tcPr>
            <w:tcW w:w="1695" w:type="dxa"/>
            <w:vMerge w:val="restart"/>
          </w:tcPr>
          <w:p w14:paraId="242C4111" w14:textId="77777777" w:rsidR="00CB291A" w:rsidRDefault="00CB291A" w:rsidP="00CB291A">
            <w:pPr>
              <w:rPr>
                <w:b/>
              </w:rPr>
            </w:pPr>
            <w:r>
              <w:rPr>
                <w:b/>
              </w:rPr>
              <w:t>Data Source</w:t>
            </w:r>
          </w:p>
          <w:p w14:paraId="60AC3B78" w14:textId="50C8E74A" w:rsidR="00CB291A" w:rsidRPr="00683A58" w:rsidRDefault="00CB291A" w:rsidP="00CB291A">
            <w:pPr>
              <w:rPr>
                <w:b/>
              </w:rPr>
            </w:pPr>
            <w:r w:rsidRPr="00A07445">
              <w:rPr>
                <w:i/>
                <w:sz w:val="18"/>
              </w:rPr>
              <w:t>Where will the data be collected for this analysis?</w:t>
            </w:r>
            <w:r>
              <w:rPr>
                <w:i/>
                <w:sz w:val="18"/>
              </w:rPr>
              <w:t xml:space="preserve"> Who is responsible for collecting the data?</w:t>
            </w:r>
          </w:p>
        </w:tc>
        <w:tc>
          <w:tcPr>
            <w:tcW w:w="2070" w:type="dxa"/>
            <w:vMerge w:val="restart"/>
          </w:tcPr>
          <w:p w14:paraId="6E8DA5B9" w14:textId="77777777" w:rsidR="00CB291A" w:rsidRDefault="00CB291A" w:rsidP="00CB291A">
            <w:pPr>
              <w:rPr>
                <w:b/>
              </w:rPr>
            </w:pPr>
            <w:r>
              <w:rPr>
                <w:b/>
              </w:rPr>
              <w:t>Time Period</w:t>
            </w:r>
          </w:p>
          <w:p w14:paraId="0B0A7590" w14:textId="4B1BAF34" w:rsidR="00CB291A" w:rsidRPr="00683A58" w:rsidRDefault="00CB291A" w:rsidP="00CB291A">
            <w:pPr>
              <w:rPr>
                <w:b/>
              </w:rPr>
            </w:pPr>
            <w:r w:rsidRPr="00A07445">
              <w:rPr>
                <w:i/>
                <w:sz w:val="18"/>
              </w:rPr>
              <w:t>How frequently is data collected for this outcome?</w:t>
            </w:r>
          </w:p>
        </w:tc>
        <w:tc>
          <w:tcPr>
            <w:tcW w:w="2790" w:type="dxa"/>
            <w:vMerge w:val="restart"/>
          </w:tcPr>
          <w:p w14:paraId="624FF74A" w14:textId="508FE117" w:rsidR="00CB291A" w:rsidRPr="00683A58" w:rsidRDefault="00CB291A" w:rsidP="00CB291A">
            <w:pPr>
              <w:rPr>
                <w:b/>
              </w:rPr>
            </w:pPr>
            <w:r>
              <w:rPr>
                <w:b/>
              </w:rPr>
              <w:t>Method(s)</w:t>
            </w:r>
            <w:r>
              <w:rPr>
                <w:b/>
              </w:rPr>
              <w:br/>
            </w:r>
            <w:r w:rsidRPr="00683A58">
              <w:rPr>
                <w:i/>
                <w:sz w:val="18"/>
              </w:rPr>
              <w:t xml:space="preserve">How will you determine </w:t>
            </w:r>
            <w:r w:rsidR="002F6F36" w:rsidRPr="00683A58">
              <w:rPr>
                <w:i/>
                <w:sz w:val="18"/>
              </w:rPr>
              <w:t xml:space="preserve">the </w:t>
            </w:r>
            <w:r w:rsidR="002F6F36">
              <w:rPr>
                <w:i/>
                <w:sz w:val="18"/>
              </w:rPr>
              <w:t>result of this outcome</w:t>
            </w:r>
            <w:r w:rsidRPr="00683A58">
              <w:rPr>
                <w:i/>
                <w:sz w:val="18"/>
              </w:rPr>
              <w:t>?</w:t>
            </w:r>
          </w:p>
        </w:tc>
        <w:tc>
          <w:tcPr>
            <w:tcW w:w="3150" w:type="dxa"/>
            <w:vMerge w:val="restart"/>
          </w:tcPr>
          <w:p w14:paraId="301BB7AF" w14:textId="77777777" w:rsidR="00CB291A" w:rsidRDefault="00CB291A" w:rsidP="00CB291A">
            <w:pPr>
              <w:rPr>
                <w:b/>
              </w:rPr>
            </w:pPr>
            <w:r>
              <w:rPr>
                <w:b/>
              </w:rPr>
              <w:t>Measure(s)</w:t>
            </w:r>
          </w:p>
          <w:p w14:paraId="30CECE57" w14:textId="332902AD" w:rsidR="00CB291A" w:rsidRPr="00683A58" w:rsidRDefault="00CB291A" w:rsidP="002F6F36">
            <w:pPr>
              <w:rPr>
                <w:b/>
              </w:rPr>
            </w:pPr>
            <w:r w:rsidRPr="00A07445">
              <w:rPr>
                <w:i/>
                <w:sz w:val="18"/>
              </w:rPr>
              <w:t>What rubric or standard will be used to determine success? How does the standard define success?</w:t>
            </w:r>
          </w:p>
        </w:tc>
        <w:tc>
          <w:tcPr>
            <w:tcW w:w="2250" w:type="dxa"/>
            <w:vMerge w:val="restart"/>
          </w:tcPr>
          <w:p w14:paraId="168F173C" w14:textId="491EFB25" w:rsidR="00CB291A" w:rsidRDefault="00CB291A" w:rsidP="00CB291A">
            <w:pPr>
              <w:rPr>
                <w:b/>
              </w:rPr>
            </w:pPr>
            <w:r>
              <w:rPr>
                <w:b/>
              </w:rPr>
              <w:t>Target(s)</w:t>
            </w:r>
          </w:p>
          <w:p w14:paraId="7BFB0F9C" w14:textId="0A7B04C9" w:rsidR="00CB291A" w:rsidRDefault="00CB291A" w:rsidP="00CB291A">
            <w:pPr>
              <w:rPr>
                <w:b/>
              </w:rPr>
            </w:pPr>
            <w:r w:rsidRPr="0078265F">
              <w:rPr>
                <w:i/>
                <w:sz w:val="18"/>
              </w:rPr>
              <w:t>What is the performance standard?</w:t>
            </w:r>
          </w:p>
        </w:tc>
        <w:tc>
          <w:tcPr>
            <w:tcW w:w="2610" w:type="dxa"/>
            <w:gridSpan w:val="2"/>
          </w:tcPr>
          <w:p w14:paraId="623853C2" w14:textId="185791BC" w:rsidR="00CB291A" w:rsidRPr="00683A58" w:rsidRDefault="00CB291A" w:rsidP="00CB291A">
            <w:pPr>
              <w:jc w:val="center"/>
              <w:rPr>
                <w:b/>
              </w:rPr>
            </w:pPr>
            <w:commentRangeStart w:id="1"/>
            <w:r>
              <w:rPr>
                <w:b/>
              </w:rPr>
              <w:t>Related …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b/>
              </w:rPr>
              <w:t xml:space="preserve"> </w:t>
            </w:r>
          </w:p>
        </w:tc>
      </w:tr>
      <w:tr w:rsidR="00CB291A" w14:paraId="20279E52" w14:textId="77777777" w:rsidTr="002F6F36">
        <w:trPr>
          <w:tblHeader/>
        </w:trPr>
        <w:tc>
          <w:tcPr>
            <w:tcW w:w="2985" w:type="dxa"/>
            <w:vMerge/>
            <w:tcBorders>
              <w:bottom w:val="single" w:sz="4" w:space="0" w:color="D9D9D9" w:themeColor="background1" w:themeShade="D9"/>
            </w:tcBorders>
          </w:tcPr>
          <w:p w14:paraId="2C1D49CB" w14:textId="77777777" w:rsidR="00CB291A" w:rsidRDefault="00CB291A" w:rsidP="00CB291A"/>
        </w:tc>
        <w:tc>
          <w:tcPr>
            <w:tcW w:w="1695" w:type="dxa"/>
            <w:vMerge/>
            <w:tcBorders>
              <w:bottom w:val="single" w:sz="4" w:space="0" w:color="D9D9D9" w:themeColor="background1" w:themeShade="D9"/>
            </w:tcBorders>
          </w:tcPr>
          <w:p w14:paraId="1CB82800" w14:textId="77777777" w:rsidR="00CB291A" w:rsidRDefault="00CB291A" w:rsidP="00CB291A"/>
        </w:tc>
        <w:tc>
          <w:tcPr>
            <w:tcW w:w="2070" w:type="dxa"/>
            <w:vMerge/>
            <w:tcBorders>
              <w:bottom w:val="single" w:sz="4" w:space="0" w:color="D9D9D9" w:themeColor="background1" w:themeShade="D9"/>
            </w:tcBorders>
          </w:tcPr>
          <w:p w14:paraId="3CBCB3AD" w14:textId="4A72446F" w:rsidR="00CB291A" w:rsidRDefault="00CB291A" w:rsidP="00CB291A"/>
        </w:tc>
        <w:tc>
          <w:tcPr>
            <w:tcW w:w="2790" w:type="dxa"/>
            <w:vMerge/>
            <w:tcBorders>
              <w:bottom w:val="single" w:sz="4" w:space="0" w:color="D9D9D9" w:themeColor="background1" w:themeShade="D9"/>
            </w:tcBorders>
          </w:tcPr>
          <w:p w14:paraId="1C450D77" w14:textId="2B4CCF62" w:rsidR="00CB291A" w:rsidRDefault="00CB291A" w:rsidP="00CB291A"/>
        </w:tc>
        <w:tc>
          <w:tcPr>
            <w:tcW w:w="3150" w:type="dxa"/>
            <w:vMerge/>
            <w:tcBorders>
              <w:bottom w:val="single" w:sz="4" w:space="0" w:color="D9D9D9" w:themeColor="background1" w:themeShade="D9"/>
            </w:tcBorders>
          </w:tcPr>
          <w:p w14:paraId="2022411C" w14:textId="77777777" w:rsidR="00CB291A" w:rsidRDefault="00CB291A" w:rsidP="00CB291A"/>
        </w:tc>
        <w:tc>
          <w:tcPr>
            <w:tcW w:w="2250" w:type="dxa"/>
            <w:vMerge/>
            <w:tcBorders>
              <w:bottom w:val="single" w:sz="4" w:space="0" w:color="D9D9D9" w:themeColor="background1" w:themeShade="D9"/>
            </w:tcBorders>
          </w:tcPr>
          <w:p w14:paraId="5D288F75" w14:textId="77777777" w:rsidR="00CB291A" w:rsidRPr="00D34294" w:rsidRDefault="00CB291A" w:rsidP="00CB29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81475DC" w14:textId="7DFB5310" w:rsidR="00CB291A" w:rsidRPr="00D34294" w:rsidRDefault="00CB291A" w:rsidP="00CB291A">
            <w:pPr>
              <w:jc w:val="center"/>
              <w:rPr>
                <w:b/>
                <w:i/>
                <w:sz w:val="20"/>
                <w:szCs w:val="20"/>
              </w:rPr>
            </w:pPr>
            <w:r w:rsidRPr="00D34294">
              <w:rPr>
                <w:b/>
                <w:i/>
                <w:sz w:val="20"/>
                <w:szCs w:val="20"/>
              </w:rPr>
              <w:t>Division Goal</w:t>
            </w:r>
            <w:r>
              <w:rPr>
                <w:b/>
                <w:i/>
                <w:sz w:val="20"/>
                <w:szCs w:val="20"/>
              </w:rPr>
              <w:t xml:space="preserve"> or Directive</w:t>
            </w:r>
          </w:p>
        </w:tc>
        <w:tc>
          <w:tcPr>
            <w:tcW w:w="14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3FA6A83" w14:textId="41276861" w:rsidR="00CB291A" w:rsidRPr="00D34294" w:rsidRDefault="00CB291A" w:rsidP="00CB29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WCU </w:t>
            </w:r>
            <w:r w:rsidRPr="00D34294">
              <w:rPr>
                <w:b/>
                <w:i/>
                <w:sz w:val="20"/>
                <w:szCs w:val="20"/>
              </w:rPr>
              <w:t>Strategic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34294">
              <w:rPr>
                <w:b/>
                <w:i/>
                <w:sz w:val="20"/>
                <w:szCs w:val="20"/>
              </w:rPr>
              <w:t>Goal or Directive</w:t>
            </w:r>
          </w:p>
        </w:tc>
      </w:tr>
      <w:tr w:rsidR="00CB291A" w:rsidRPr="00BB1691" w14:paraId="5F8564AA" w14:textId="77777777" w:rsidTr="002F6F36">
        <w:tc>
          <w:tcPr>
            <w:tcW w:w="2985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2AF181D6" w14:textId="77777777" w:rsidR="00CB291A" w:rsidRPr="00BB1691" w:rsidRDefault="00CB291A" w:rsidP="00CB291A">
            <w:pPr>
              <w:rPr>
                <w:color w:val="A6A6A6" w:themeColor="background1" w:themeShade="A6"/>
                <w:sz w:val="18"/>
              </w:rPr>
            </w:pPr>
            <w:r w:rsidRPr="00BB1691">
              <w:rPr>
                <w:i/>
                <w:color w:val="A6A6A6" w:themeColor="background1" w:themeShade="A6"/>
                <w:sz w:val="18"/>
              </w:rPr>
              <w:t>Measurable</w:t>
            </w:r>
            <w:r w:rsidRPr="00BB1691">
              <w:rPr>
                <w:color w:val="A6A6A6" w:themeColor="background1" w:themeShade="A6"/>
                <w:sz w:val="18"/>
              </w:rPr>
              <w:t xml:space="preserve"> </w:t>
            </w:r>
            <w:r w:rsidRPr="004F1A39">
              <w:rPr>
                <w:i/>
                <w:color w:val="A6A6A6" w:themeColor="background1" w:themeShade="A6"/>
                <w:sz w:val="18"/>
              </w:rPr>
              <w:t>statement</w:t>
            </w:r>
            <w:r w:rsidRPr="00BB1691">
              <w:rPr>
                <w:color w:val="A6A6A6" w:themeColor="background1" w:themeShade="A6"/>
                <w:sz w:val="18"/>
              </w:rPr>
              <w:t xml:space="preserve"> of the desired outcome of the unit.</w:t>
            </w:r>
          </w:p>
        </w:tc>
        <w:tc>
          <w:tcPr>
            <w:tcW w:w="1695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2B5C49C5" w14:textId="37B9180D" w:rsidR="00CB291A" w:rsidRPr="00BB1691" w:rsidRDefault="002F6F36" w:rsidP="00CB291A">
            <w:pPr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  <w:sz w:val="18"/>
              </w:rPr>
              <w:t>A</w:t>
            </w:r>
            <w:r w:rsidR="00CB291A" w:rsidRPr="00CB291A">
              <w:rPr>
                <w:color w:val="A6A6A6" w:themeColor="background1" w:themeShade="A6"/>
                <w:sz w:val="18"/>
              </w:rPr>
              <w:t>ctivity where data is collected and who is responsible for collecting the data.</w:t>
            </w:r>
          </w:p>
        </w:tc>
        <w:tc>
          <w:tcPr>
            <w:tcW w:w="2070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44448964" w14:textId="52DC6BAF" w:rsidR="00CB291A" w:rsidRPr="00BB1691" w:rsidRDefault="00CB291A" w:rsidP="00CB291A">
            <w:pPr>
              <w:rPr>
                <w:color w:val="A6A6A6" w:themeColor="background1" w:themeShade="A6"/>
                <w:sz w:val="18"/>
              </w:rPr>
            </w:pPr>
            <w:r w:rsidRPr="00CB291A">
              <w:rPr>
                <w:color w:val="A6A6A6" w:themeColor="background1" w:themeShade="A6"/>
                <w:sz w:val="18"/>
              </w:rPr>
              <w:t>Time period when the data is collected. This should be one of</w:t>
            </w:r>
            <w:r w:rsidR="002F6F36">
              <w:rPr>
                <w:color w:val="A6A6A6" w:themeColor="background1" w:themeShade="A6"/>
                <w:sz w:val="18"/>
              </w:rPr>
              <w:t>:</w:t>
            </w:r>
            <w:r w:rsidRPr="00CB291A">
              <w:rPr>
                <w:color w:val="A6A6A6" w:themeColor="background1" w:themeShade="A6"/>
                <w:sz w:val="18"/>
              </w:rPr>
              <w:t xml:space="preserve"> Yearly (AY), Yearly (Calendar), Semester, Quarter, Monthly, Weekly, Daily, or As Occurs.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051D1EA9" w14:textId="411E09A0" w:rsidR="00CB291A" w:rsidRPr="00BB1691" w:rsidRDefault="002F6F36" w:rsidP="00CB291A">
            <w:pPr>
              <w:rPr>
                <w:color w:val="A6A6A6" w:themeColor="background1" w:themeShade="A6"/>
                <w:sz w:val="18"/>
              </w:rPr>
            </w:pPr>
            <w:r w:rsidRPr="00CB291A">
              <w:rPr>
                <w:color w:val="A6A6A6" w:themeColor="background1" w:themeShade="A6"/>
                <w:sz w:val="18"/>
              </w:rPr>
              <w:t xml:space="preserve">Methods of assessment are the means of gathering the data (i.e., </w:t>
            </w:r>
            <w:r>
              <w:rPr>
                <w:color w:val="A6A6A6" w:themeColor="background1" w:themeShade="A6"/>
                <w:sz w:val="18"/>
              </w:rPr>
              <w:t>report</w:t>
            </w:r>
            <w:r w:rsidRPr="00CB291A">
              <w:rPr>
                <w:color w:val="A6A6A6" w:themeColor="background1" w:themeShade="A6"/>
                <w:sz w:val="18"/>
              </w:rPr>
              <w:t xml:space="preserve">, </w:t>
            </w:r>
            <w:r>
              <w:rPr>
                <w:color w:val="A6A6A6" w:themeColor="background1" w:themeShade="A6"/>
                <w:sz w:val="18"/>
              </w:rPr>
              <w:t>call log</w:t>
            </w:r>
            <w:r w:rsidRPr="00CB291A">
              <w:rPr>
                <w:color w:val="A6A6A6" w:themeColor="background1" w:themeShade="A6"/>
                <w:sz w:val="18"/>
              </w:rPr>
              <w:t>). If an i</w:t>
            </w:r>
            <w:r>
              <w:rPr>
                <w:color w:val="A6A6A6" w:themeColor="background1" w:themeShade="A6"/>
                <w:sz w:val="18"/>
              </w:rPr>
              <w:t xml:space="preserve">nstrument is used, it should </w:t>
            </w:r>
            <w:r w:rsidRPr="00CB291A">
              <w:rPr>
                <w:color w:val="A6A6A6" w:themeColor="background1" w:themeShade="A6"/>
                <w:sz w:val="18"/>
              </w:rPr>
              <w:t>be included. Indicate whether the method is Direct or Indirect</w:t>
            </w:r>
            <w:r w:rsidR="00CB291A" w:rsidRPr="00CB291A">
              <w:rPr>
                <w:color w:val="A6A6A6" w:themeColor="background1" w:themeShade="A6"/>
                <w:sz w:val="18"/>
              </w:rPr>
              <w:t>.</w:t>
            </w:r>
          </w:p>
        </w:tc>
        <w:tc>
          <w:tcPr>
            <w:tcW w:w="3150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492DF3C3" w14:textId="0327113E" w:rsidR="00CB291A" w:rsidRPr="00BB1691" w:rsidRDefault="00CB291A" w:rsidP="00CB291A">
            <w:pPr>
              <w:rPr>
                <w:color w:val="A6A6A6" w:themeColor="background1" w:themeShade="A6"/>
                <w:sz w:val="18"/>
              </w:rPr>
            </w:pPr>
            <w:r w:rsidRPr="00CB291A">
              <w:rPr>
                <w:color w:val="A6A6A6" w:themeColor="background1" w:themeShade="A6"/>
                <w:sz w:val="18"/>
              </w:rPr>
              <w:t>Measures are the processes by which a specified outcome will be evaluated (i.e., rubric, evaluation instrument). If an instrument is used, it should be included.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697338E7" w14:textId="4682394E" w:rsidR="00CB291A" w:rsidRPr="00BB1691" w:rsidRDefault="002F6F36" w:rsidP="00CB291A">
            <w:pPr>
              <w:rPr>
                <w:color w:val="A6A6A6" w:themeColor="background1" w:themeShade="A6"/>
                <w:sz w:val="18"/>
              </w:rPr>
            </w:pPr>
            <w:r w:rsidRPr="00CB291A">
              <w:rPr>
                <w:color w:val="A6A6A6" w:themeColor="background1" w:themeShade="A6"/>
                <w:sz w:val="18"/>
              </w:rPr>
              <w:t xml:space="preserve">Targets indicate the level of performance expected to </w:t>
            </w:r>
            <w:r>
              <w:rPr>
                <w:color w:val="A6A6A6" w:themeColor="background1" w:themeShade="A6"/>
                <w:sz w:val="18"/>
              </w:rPr>
              <w:t xml:space="preserve">be </w:t>
            </w:r>
            <w:r w:rsidRPr="00CB291A">
              <w:rPr>
                <w:color w:val="A6A6A6" w:themeColor="background1" w:themeShade="A6"/>
                <w:sz w:val="18"/>
              </w:rPr>
              <w:t xml:space="preserve">achieve (i.e., % of </w:t>
            </w:r>
            <w:r>
              <w:rPr>
                <w:color w:val="A6A6A6" w:themeColor="background1" w:themeShade="A6"/>
                <w:sz w:val="18"/>
              </w:rPr>
              <w:t>calls answered within 30 seconds</w:t>
            </w:r>
            <w:r w:rsidRPr="00CB291A">
              <w:rPr>
                <w:color w:val="A6A6A6" w:themeColor="background1" w:themeShade="A6"/>
                <w:sz w:val="18"/>
              </w:rPr>
              <w:t xml:space="preserve">).  This is not the expectation of an individual </w:t>
            </w:r>
            <w:r>
              <w:rPr>
                <w:color w:val="A6A6A6" w:themeColor="background1" w:themeShade="A6"/>
                <w:sz w:val="18"/>
              </w:rPr>
              <w:t>event</w:t>
            </w:r>
            <w:bookmarkStart w:id="2" w:name="_GoBack"/>
            <w:bookmarkEnd w:id="2"/>
            <w:r w:rsidR="00CB291A" w:rsidRPr="00CB291A">
              <w:rPr>
                <w:color w:val="A6A6A6" w:themeColor="background1" w:themeShade="A6"/>
                <w:sz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045AE69E" w14:textId="77777777" w:rsidR="00CB291A" w:rsidRPr="00BB1691" w:rsidRDefault="00CB291A" w:rsidP="00CB291A">
            <w:pPr>
              <w:rPr>
                <w:color w:val="A6A6A6" w:themeColor="background1" w:themeShade="A6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2E4DE6B5" w14:textId="77777777" w:rsidR="00CB291A" w:rsidRPr="00BB1691" w:rsidRDefault="00CB291A" w:rsidP="00CB291A">
            <w:pPr>
              <w:rPr>
                <w:color w:val="A6A6A6" w:themeColor="background1" w:themeShade="A6"/>
                <w:sz w:val="18"/>
              </w:rPr>
            </w:pPr>
          </w:p>
        </w:tc>
      </w:tr>
      <w:tr w:rsidR="004F1A39" w14:paraId="0E0B32A2" w14:textId="77777777" w:rsidTr="002F6F36">
        <w:tc>
          <w:tcPr>
            <w:tcW w:w="2985" w:type="dxa"/>
            <w:tcBorders>
              <w:top w:val="single" w:sz="18" w:space="0" w:color="auto"/>
            </w:tcBorders>
          </w:tcPr>
          <w:p w14:paraId="0CADBEFD" w14:textId="1D4B589F" w:rsidR="004F1A39" w:rsidRDefault="004F1A39" w:rsidP="004F1A39">
            <w:pPr>
              <w:rPr>
                <w:i/>
              </w:rPr>
            </w:pPr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Replace this text with your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Operational Outcome.</w:t>
            </w:r>
          </w:p>
          <w:p w14:paraId="04A450D6" w14:textId="173CA5B5" w:rsidR="004F1A39" w:rsidRPr="009E1952" w:rsidRDefault="004F1A39" w:rsidP="004F1A39">
            <w:pPr>
              <w:rPr>
                <w:i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14:paraId="65D8D3C4" w14:textId="0084A62A" w:rsidR="004F1A39" w:rsidRDefault="004F1A39" w:rsidP="004F1A39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Replace this text with your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Data Source.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7D592FC7" w14:textId="7BE739D9" w:rsidR="004F1A39" w:rsidRDefault="004F1A39" w:rsidP="004F1A39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Time Period.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14:paraId="45E59D48" w14:textId="70A33A8F" w:rsidR="004F1A39" w:rsidRDefault="004F1A39" w:rsidP="004F1A39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Method(s).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14:paraId="14CF9E16" w14:textId="410A6793" w:rsidR="004F1A39" w:rsidRDefault="004F1A39" w:rsidP="004F1A39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Measure(s).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7BF07E0B" w14:textId="47345455" w:rsidR="004F1A39" w:rsidRDefault="004F1A39" w:rsidP="004F1A39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Target(s).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542053D9" w14:textId="77777777" w:rsidR="004F1A39" w:rsidRDefault="004F1A39" w:rsidP="004F1A39"/>
        </w:tc>
        <w:tc>
          <w:tcPr>
            <w:tcW w:w="1440" w:type="dxa"/>
            <w:tcBorders>
              <w:top w:val="single" w:sz="18" w:space="0" w:color="auto"/>
            </w:tcBorders>
          </w:tcPr>
          <w:p w14:paraId="773D7C60" w14:textId="77777777" w:rsidR="004F1A39" w:rsidRDefault="004F1A39" w:rsidP="004F1A39"/>
        </w:tc>
      </w:tr>
    </w:tbl>
    <w:p w14:paraId="1B73BFE0" w14:textId="77777777" w:rsidR="00A9531C" w:rsidRDefault="00A9531C" w:rsidP="00A9531C">
      <w:pPr>
        <w:tabs>
          <w:tab w:val="left" w:pos="630"/>
        </w:tabs>
        <w:ind w:left="630" w:hanging="630"/>
      </w:pPr>
    </w:p>
    <w:p w14:paraId="3D2A5421" w14:textId="77777777" w:rsidR="00C96EDE" w:rsidRPr="00A9531C" w:rsidRDefault="00C96EDE" w:rsidP="00A9531C"/>
    <w:sectPr w:rsidR="00C96EDE" w:rsidRPr="00A9531C" w:rsidSect="00D34294">
      <w:headerReference w:type="default" r:id="rId9"/>
      <w:footerReference w:type="default" r:id="rId10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vid Onder" w:date="2014-10-29T13:09:00Z" w:initials="DO">
    <w:p w14:paraId="360F8B49" w14:textId="77777777" w:rsidR="00CB291A" w:rsidRDefault="00CB291A" w:rsidP="00A9531C">
      <w:pPr>
        <w:pStyle w:val="CommentText"/>
      </w:pPr>
      <w:r>
        <w:rPr>
          <w:rStyle w:val="CommentReference"/>
        </w:rPr>
        <w:annotationRef/>
      </w:r>
      <w:r>
        <w:t>Add one row below for each OO.</w:t>
      </w:r>
    </w:p>
  </w:comment>
  <w:comment w:id="1" w:author="David Onder" w:date="2014-10-29T13:10:00Z" w:initials="DO">
    <w:p w14:paraId="0D5F452A" w14:textId="77777777" w:rsidR="00CB291A" w:rsidRDefault="00CB291A" w:rsidP="00A9531C">
      <w:pPr>
        <w:pStyle w:val="CommentText"/>
      </w:pPr>
      <w:r>
        <w:rPr>
          <w:rStyle w:val="CommentReference"/>
        </w:rPr>
        <w:annotationRef/>
      </w:r>
      <w:r>
        <w:t>Enter the goal number(s) in the column(s) for the goal(s) met by this OO.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0F8B49" w15:done="0"/>
  <w15:commentEx w15:paraId="0D5F452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A8A43" w14:textId="77777777" w:rsidR="002511EE" w:rsidRDefault="002511EE" w:rsidP="009E1952">
      <w:pPr>
        <w:spacing w:after="0" w:line="240" w:lineRule="auto"/>
      </w:pPr>
      <w:r>
        <w:separator/>
      </w:r>
    </w:p>
  </w:endnote>
  <w:endnote w:type="continuationSeparator" w:id="0">
    <w:p w14:paraId="5975FE3F" w14:textId="77777777" w:rsidR="002511EE" w:rsidRDefault="002511EE" w:rsidP="009E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7C72" w14:textId="350FD468" w:rsidR="000975AB" w:rsidRPr="000975AB" w:rsidRDefault="009A2867" w:rsidP="00D34294">
    <w:pPr>
      <w:pStyle w:val="Footer"/>
      <w:tabs>
        <w:tab w:val="clear" w:pos="4680"/>
        <w:tab w:val="clear" w:pos="9360"/>
        <w:tab w:val="center" w:pos="8640"/>
        <w:tab w:val="right" w:pos="17280"/>
      </w:tabs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ab/>
    </w:r>
    <w:r>
      <w:rPr>
        <w:color w:val="808080" w:themeColor="background1" w:themeShade="80"/>
        <w:sz w:val="20"/>
      </w:rPr>
      <w:tab/>
      <w:t>201</w:t>
    </w:r>
    <w:r w:rsidR="00CB291A">
      <w:rPr>
        <w:color w:val="808080" w:themeColor="background1" w:themeShade="80"/>
        <w:sz w:val="20"/>
      </w:rPr>
      <w:t>5</w:t>
    </w:r>
    <w:r>
      <w:rPr>
        <w:color w:val="808080" w:themeColor="background1" w:themeShade="80"/>
        <w:sz w:val="20"/>
      </w:rPr>
      <w:t>-1</w:t>
    </w:r>
    <w:r w:rsidR="00CB291A">
      <w:rPr>
        <w:color w:val="808080" w:themeColor="background1" w:themeShade="80"/>
        <w:sz w:val="20"/>
      </w:rPr>
      <w:t>1</w:t>
    </w:r>
    <w:r w:rsidR="00770F52">
      <w:rPr>
        <w:color w:val="808080" w:themeColor="background1" w:themeShade="80"/>
        <w:sz w:val="20"/>
      </w:rPr>
      <w:t>-</w:t>
    </w:r>
    <w:r w:rsidR="00CB291A">
      <w:rPr>
        <w:color w:val="808080" w:themeColor="background1" w:themeShade="80"/>
        <w:sz w:val="20"/>
      </w:rPr>
      <w:t>23</w:t>
    </w:r>
  </w:p>
  <w:p w14:paraId="4DE3E417" w14:textId="4541F8FC" w:rsidR="000975AB" w:rsidRPr="000975AB" w:rsidRDefault="000975AB" w:rsidP="00D34294">
    <w:pPr>
      <w:pStyle w:val="Footer"/>
      <w:tabs>
        <w:tab w:val="clear" w:pos="4680"/>
        <w:tab w:val="clear" w:pos="9360"/>
        <w:tab w:val="center" w:pos="8640"/>
        <w:tab w:val="right" w:pos="17280"/>
      </w:tabs>
      <w:rPr>
        <w:color w:val="808080" w:themeColor="background1" w:themeShade="80"/>
        <w:sz w:val="20"/>
      </w:rPr>
    </w:pPr>
    <w:r w:rsidRPr="000975AB">
      <w:rPr>
        <w:color w:val="808080" w:themeColor="background1" w:themeShade="80"/>
        <w:sz w:val="20"/>
      </w:rPr>
      <w:tab/>
    </w:r>
    <w:r w:rsidRPr="000975AB">
      <w:rPr>
        <w:color w:val="808080" w:themeColor="background1" w:themeShade="80"/>
        <w:sz w:val="20"/>
      </w:rPr>
      <w:tab/>
      <w:t>Office of Institutional Planning &amp; Effectiveness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DC07" w14:textId="77777777" w:rsidR="002511EE" w:rsidRDefault="002511EE" w:rsidP="009E1952">
      <w:pPr>
        <w:spacing w:after="0" w:line="240" w:lineRule="auto"/>
      </w:pPr>
      <w:r>
        <w:separator/>
      </w:r>
    </w:p>
  </w:footnote>
  <w:footnote w:type="continuationSeparator" w:id="0">
    <w:p w14:paraId="14969C8D" w14:textId="77777777" w:rsidR="002511EE" w:rsidRDefault="002511EE" w:rsidP="009E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7563" w14:textId="77777777" w:rsidR="00BE7FBF" w:rsidRPr="00BE7FBF" w:rsidRDefault="009E1952" w:rsidP="00D34294">
    <w:pPr>
      <w:pStyle w:val="Header"/>
      <w:tabs>
        <w:tab w:val="clear" w:pos="4680"/>
        <w:tab w:val="clear" w:pos="9360"/>
        <w:tab w:val="center" w:pos="8640"/>
        <w:tab w:val="right" w:pos="17280"/>
      </w:tabs>
      <w:rPr>
        <w:color w:val="808080" w:themeColor="background1" w:themeShade="80"/>
        <w:sz w:val="32"/>
      </w:rPr>
    </w:pPr>
    <w:r w:rsidRPr="00BE7FBF">
      <w:rPr>
        <w:color w:val="808080" w:themeColor="background1" w:themeShade="80"/>
        <w:sz w:val="32"/>
      </w:rPr>
      <w:tab/>
    </w:r>
    <w:r w:rsidR="00BE7FBF" w:rsidRPr="00BE7FBF">
      <w:rPr>
        <w:color w:val="808080" w:themeColor="background1" w:themeShade="80"/>
        <w:sz w:val="32"/>
      </w:rPr>
      <w:t>Western Carolina University</w:t>
    </w:r>
  </w:p>
  <w:p w14:paraId="23DB091A" w14:textId="43728FB3" w:rsidR="009E1952" w:rsidRPr="000975AB" w:rsidRDefault="00BE7FBF" w:rsidP="00D34294">
    <w:pPr>
      <w:pStyle w:val="Header"/>
      <w:tabs>
        <w:tab w:val="clear" w:pos="4680"/>
        <w:tab w:val="clear" w:pos="9360"/>
        <w:tab w:val="center" w:pos="8640"/>
        <w:tab w:val="right" w:pos="12960"/>
      </w:tabs>
      <w:rPr>
        <w:color w:val="808080" w:themeColor="background1" w:themeShade="80"/>
        <w:sz w:val="24"/>
      </w:rPr>
    </w:pPr>
    <w:r w:rsidRPr="00BE7FBF">
      <w:rPr>
        <w:color w:val="808080" w:themeColor="background1" w:themeShade="80"/>
        <w:sz w:val="36"/>
        <w:szCs w:val="36"/>
      </w:rPr>
      <w:tab/>
    </w:r>
    <w:r w:rsidR="00C96EDE">
      <w:rPr>
        <w:color w:val="808080" w:themeColor="background1" w:themeShade="80"/>
        <w:sz w:val="36"/>
        <w:szCs w:val="36"/>
      </w:rPr>
      <w:t>Unit</w:t>
    </w:r>
    <w:r w:rsidR="009E1952" w:rsidRPr="000975AB">
      <w:rPr>
        <w:color w:val="808080" w:themeColor="background1" w:themeShade="80"/>
        <w:sz w:val="36"/>
      </w:rPr>
      <w:t xml:space="preserve"> Assessment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2BE7"/>
    <w:multiLevelType w:val="hybridMultilevel"/>
    <w:tmpl w:val="CB2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Onder">
    <w15:presenceInfo w15:providerId="AD" w15:userId="S-1-5-21-1757981266-1770027372-725345543-23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52"/>
    <w:rsid w:val="000975AB"/>
    <w:rsid w:val="00114037"/>
    <w:rsid w:val="002511EE"/>
    <w:rsid w:val="0027720B"/>
    <w:rsid w:val="002927C0"/>
    <w:rsid w:val="002D4760"/>
    <w:rsid w:val="002F6F36"/>
    <w:rsid w:val="0041273A"/>
    <w:rsid w:val="004F0650"/>
    <w:rsid w:val="004F1A39"/>
    <w:rsid w:val="00683A58"/>
    <w:rsid w:val="006B6D22"/>
    <w:rsid w:val="00770F52"/>
    <w:rsid w:val="0078265F"/>
    <w:rsid w:val="00825AB0"/>
    <w:rsid w:val="009A2867"/>
    <w:rsid w:val="009E1952"/>
    <w:rsid w:val="00A9531C"/>
    <w:rsid w:val="00AB5031"/>
    <w:rsid w:val="00BB1691"/>
    <w:rsid w:val="00BE7FBF"/>
    <w:rsid w:val="00C54F7E"/>
    <w:rsid w:val="00C96EDE"/>
    <w:rsid w:val="00CB291A"/>
    <w:rsid w:val="00D34294"/>
    <w:rsid w:val="00E15265"/>
    <w:rsid w:val="00E65E90"/>
    <w:rsid w:val="00E67C04"/>
    <w:rsid w:val="00F1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840811"/>
  <w15:chartTrackingRefBased/>
  <w15:docId w15:val="{55F4BCE2-75F3-4931-9CEB-D234B91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952"/>
  </w:style>
  <w:style w:type="paragraph" w:styleId="Footer">
    <w:name w:val="footer"/>
    <w:basedOn w:val="Normal"/>
    <w:link w:val="FooterChar"/>
    <w:uiPriority w:val="99"/>
    <w:unhideWhenUsed/>
    <w:rsid w:val="009E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952"/>
  </w:style>
  <w:style w:type="paragraph" w:styleId="ListParagraph">
    <w:name w:val="List Paragraph"/>
    <w:basedOn w:val="Normal"/>
    <w:uiPriority w:val="34"/>
    <w:qFormat/>
    <w:rsid w:val="00AB50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Onder</dc:creator>
  <cp:keywords/>
  <dc:description/>
  <cp:lastModifiedBy>David Onder</cp:lastModifiedBy>
  <cp:revision>21</cp:revision>
  <cp:lastPrinted>2014-10-16T17:00:00Z</cp:lastPrinted>
  <dcterms:created xsi:type="dcterms:W3CDTF">2014-04-10T12:47:00Z</dcterms:created>
  <dcterms:modified xsi:type="dcterms:W3CDTF">2015-12-01T21:42:00Z</dcterms:modified>
</cp:coreProperties>
</file>