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9305" w14:textId="77777777" w:rsidR="002B35C5" w:rsidRPr="00876963" w:rsidRDefault="008118D6" w:rsidP="008118D6">
      <w:pPr>
        <w:pStyle w:val="NoSpacing"/>
        <w:rPr>
          <w:rFonts w:ascii="Dyslexie" w:hAnsi="Dyslexie"/>
          <w:sz w:val="18"/>
          <w:szCs w:val="24"/>
        </w:rPr>
      </w:pPr>
      <w:proofErr w:type="spellStart"/>
      <w:r w:rsidRPr="00876963">
        <w:rPr>
          <w:rFonts w:ascii="Dyslexie" w:hAnsi="Dyslexie"/>
          <w:sz w:val="18"/>
          <w:szCs w:val="24"/>
        </w:rPr>
        <w:t>ASTeP</w:t>
      </w:r>
      <w:proofErr w:type="spellEnd"/>
      <w:r w:rsidRPr="00876963">
        <w:rPr>
          <w:rFonts w:ascii="Dyslexie" w:hAnsi="Dyslexie"/>
          <w:sz w:val="18"/>
          <w:szCs w:val="24"/>
        </w:rPr>
        <w:t xml:space="preserve"> (Autism Support in Transition Program) Peer Mentor</w:t>
      </w:r>
    </w:p>
    <w:p w14:paraId="6A1A899F" w14:textId="77777777" w:rsidR="008118D6" w:rsidRPr="00876963" w:rsidRDefault="008118D6" w:rsidP="008118D6">
      <w:pPr>
        <w:pStyle w:val="NoSpacing"/>
        <w:rPr>
          <w:rFonts w:ascii="Dyslexie" w:hAnsi="Dyslexie"/>
          <w:sz w:val="18"/>
          <w:szCs w:val="24"/>
        </w:rPr>
      </w:pPr>
    </w:p>
    <w:p w14:paraId="171E8509" w14:textId="77777777" w:rsidR="008118D6" w:rsidRPr="00876963" w:rsidRDefault="008118D6" w:rsidP="008118D6">
      <w:pPr>
        <w:pStyle w:val="NoSpacing"/>
        <w:rPr>
          <w:rFonts w:ascii="Dyslexie" w:hAnsi="Dyslexie"/>
          <w:sz w:val="18"/>
          <w:szCs w:val="24"/>
          <w:u w:val="single"/>
        </w:rPr>
      </w:pPr>
      <w:proofErr w:type="spellStart"/>
      <w:r w:rsidRPr="00876963">
        <w:rPr>
          <w:rFonts w:ascii="Dyslexie" w:hAnsi="Dyslexie"/>
          <w:sz w:val="18"/>
          <w:szCs w:val="24"/>
          <w:u w:val="single"/>
        </w:rPr>
        <w:t>ASTeP</w:t>
      </w:r>
      <w:proofErr w:type="spellEnd"/>
      <w:r w:rsidRPr="00876963">
        <w:rPr>
          <w:rFonts w:ascii="Dyslexie" w:hAnsi="Dyslexie"/>
          <w:sz w:val="18"/>
          <w:szCs w:val="24"/>
          <w:u w:val="single"/>
        </w:rPr>
        <w:t xml:space="preserve"> Program:</w:t>
      </w:r>
    </w:p>
    <w:p w14:paraId="08E26FCF" w14:textId="77777777" w:rsidR="008118D6" w:rsidRPr="00876963" w:rsidRDefault="008118D6" w:rsidP="008118D6">
      <w:pPr>
        <w:pStyle w:val="NoSpacing"/>
        <w:rPr>
          <w:rFonts w:ascii="Dyslexie" w:hAnsi="Dyslexie"/>
          <w:sz w:val="18"/>
          <w:szCs w:val="24"/>
        </w:rPr>
      </w:pPr>
      <w:proofErr w:type="spellStart"/>
      <w:r w:rsidRPr="00876963">
        <w:rPr>
          <w:rFonts w:ascii="Dyslexie" w:hAnsi="Dyslexie"/>
          <w:sz w:val="18"/>
          <w:szCs w:val="24"/>
        </w:rPr>
        <w:t>ASTeP</w:t>
      </w:r>
      <w:proofErr w:type="spellEnd"/>
      <w:r w:rsidRPr="00876963">
        <w:rPr>
          <w:rFonts w:ascii="Dyslexie" w:hAnsi="Dyslexie"/>
          <w:sz w:val="18"/>
          <w:szCs w:val="24"/>
        </w:rPr>
        <w:t xml:space="preserve"> is designed specifically to provide extra support </w:t>
      </w:r>
      <w:r w:rsidR="00DE3FCD" w:rsidRPr="00876963">
        <w:rPr>
          <w:rFonts w:ascii="Dyslexie" w:hAnsi="Dyslexie"/>
          <w:sz w:val="18"/>
          <w:szCs w:val="24"/>
        </w:rPr>
        <w:t>for</w:t>
      </w:r>
      <w:r w:rsidRPr="00876963">
        <w:rPr>
          <w:rFonts w:ascii="Dyslexie" w:hAnsi="Dyslexie"/>
          <w:sz w:val="18"/>
          <w:szCs w:val="24"/>
        </w:rPr>
        <w:t xml:space="preserve"> transition to </w:t>
      </w:r>
      <w:r w:rsidR="00DE3FCD" w:rsidRPr="00876963">
        <w:rPr>
          <w:rFonts w:ascii="Dyslexie" w:hAnsi="Dyslexie"/>
          <w:sz w:val="18"/>
          <w:szCs w:val="24"/>
        </w:rPr>
        <w:t>WCU</w:t>
      </w:r>
      <w:r w:rsidRPr="00876963">
        <w:rPr>
          <w:rFonts w:ascii="Dyslexie" w:hAnsi="Dyslexie"/>
          <w:sz w:val="18"/>
          <w:szCs w:val="24"/>
        </w:rPr>
        <w:t xml:space="preserve"> for students diagnosed as on the Autism Spectrum, helping those students to bridge the gap between high school and college. </w:t>
      </w:r>
      <w:proofErr w:type="spellStart"/>
      <w:r w:rsidRPr="00876963">
        <w:rPr>
          <w:rFonts w:ascii="Dyslexie" w:hAnsi="Dyslexie"/>
          <w:sz w:val="18"/>
          <w:szCs w:val="24"/>
        </w:rPr>
        <w:t>ASTeP</w:t>
      </w:r>
      <w:proofErr w:type="spellEnd"/>
      <w:r w:rsidRPr="00876963">
        <w:rPr>
          <w:rFonts w:ascii="Dyslexie" w:hAnsi="Dyslexie"/>
          <w:sz w:val="18"/>
          <w:szCs w:val="24"/>
        </w:rPr>
        <w:t xml:space="preserve"> students are currently accepted students participating in Catamount Gap learning communities of their choice. Peer Mentors will work directly with </w:t>
      </w:r>
      <w:proofErr w:type="spellStart"/>
      <w:r w:rsidRPr="00876963">
        <w:rPr>
          <w:rFonts w:ascii="Dyslexie" w:hAnsi="Dyslexie"/>
          <w:sz w:val="18"/>
          <w:szCs w:val="24"/>
        </w:rPr>
        <w:t>ASTeP</w:t>
      </w:r>
      <w:proofErr w:type="spellEnd"/>
      <w:r w:rsidRPr="00876963">
        <w:rPr>
          <w:rFonts w:ascii="Dyslexie" w:hAnsi="Dyslexie"/>
          <w:sz w:val="18"/>
          <w:szCs w:val="24"/>
        </w:rPr>
        <w:t xml:space="preserve"> students to provide academic, social, and independent living strategies. Peer Mentors will participate in training activities, assist with summer orientation and move-in activities, facilitate social activities, and act as individual supports for a small caseload of students (2:1).</w:t>
      </w:r>
    </w:p>
    <w:p w14:paraId="71E7FAE3" w14:textId="77777777" w:rsidR="008118D6" w:rsidRPr="00876963" w:rsidRDefault="008118D6" w:rsidP="008118D6">
      <w:pPr>
        <w:pStyle w:val="NoSpacing"/>
        <w:rPr>
          <w:rFonts w:ascii="Dyslexie" w:hAnsi="Dyslexie"/>
          <w:sz w:val="18"/>
          <w:szCs w:val="24"/>
        </w:rPr>
      </w:pPr>
    </w:p>
    <w:p w14:paraId="6B90DA7C" w14:textId="77777777" w:rsidR="008118D6" w:rsidRPr="00876963" w:rsidRDefault="008118D6" w:rsidP="008118D6">
      <w:pPr>
        <w:pStyle w:val="NoSpacing"/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  <w:u w:val="single"/>
        </w:rPr>
        <w:t>Specific responsibilities of the Peer Mentors include:</w:t>
      </w:r>
    </w:p>
    <w:p w14:paraId="2F1AC959" w14:textId="77777777" w:rsidR="008118D6" w:rsidRPr="00876963" w:rsidRDefault="008118D6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Participate in training session in June (dates TBD)</w:t>
      </w:r>
      <w:r w:rsidR="00B05CE5" w:rsidRPr="00876963">
        <w:rPr>
          <w:rFonts w:ascii="Dyslexie" w:hAnsi="Dyslexie"/>
          <w:sz w:val="18"/>
          <w:szCs w:val="24"/>
        </w:rPr>
        <w:t>.</w:t>
      </w:r>
    </w:p>
    <w:p w14:paraId="31AB3060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 xml:space="preserve">Assist with move-in June 21, </w:t>
      </w:r>
      <w:proofErr w:type="spellStart"/>
      <w:r w:rsidRPr="00876963">
        <w:rPr>
          <w:rFonts w:ascii="Dyslexie" w:hAnsi="Dyslexie"/>
          <w:sz w:val="18"/>
          <w:szCs w:val="24"/>
        </w:rPr>
        <w:t>ASTeP</w:t>
      </w:r>
      <w:proofErr w:type="spellEnd"/>
      <w:r w:rsidRPr="00876963">
        <w:rPr>
          <w:rFonts w:ascii="Dyslexie" w:hAnsi="Dyslexie"/>
          <w:sz w:val="18"/>
          <w:szCs w:val="24"/>
        </w:rPr>
        <w:t xml:space="preserve"> activities and programming June 22-23, and Orientation June 25-26.</w:t>
      </w:r>
    </w:p>
    <w:p w14:paraId="0F6BB2F0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Conduct skills consultations with students, assessing academic, social, and independence skills and creating action plans.</w:t>
      </w:r>
    </w:p>
    <w:p w14:paraId="31BC4F6B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Work with Supplemental Instructors, PALs, and others to coordinate supports as needed.</w:t>
      </w:r>
    </w:p>
    <w:p w14:paraId="203F987C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Assist with out-of-class programs, modeling and encouraging active participation.</w:t>
      </w:r>
    </w:p>
    <w:p w14:paraId="42C99401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Encourage and support use of campus resources and services.</w:t>
      </w:r>
    </w:p>
    <w:p w14:paraId="4A3FC4BA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Promote interest and engagement in campus activities and programs.</w:t>
      </w:r>
    </w:p>
    <w:p w14:paraId="0B6AEFA9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Provide resources and strategies to help students develop effective academic</w:t>
      </w:r>
      <w:r w:rsidR="00DE3FCD" w:rsidRPr="00876963">
        <w:rPr>
          <w:rFonts w:ascii="Dyslexie" w:hAnsi="Dyslexie"/>
          <w:sz w:val="18"/>
          <w:szCs w:val="24"/>
        </w:rPr>
        <w:t>, social, and independence</w:t>
      </w:r>
      <w:r w:rsidRPr="00876963">
        <w:rPr>
          <w:rFonts w:ascii="Dyslexie" w:hAnsi="Dyslexie"/>
          <w:sz w:val="18"/>
          <w:szCs w:val="24"/>
        </w:rPr>
        <w:t xml:space="preserve"> skills.</w:t>
      </w:r>
    </w:p>
    <w:p w14:paraId="2078E2F0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Encourage accountability by following up with students on their action plans.</w:t>
      </w:r>
    </w:p>
    <w:p w14:paraId="58A6E209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Document interactions and contacts with students.</w:t>
      </w:r>
    </w:p>
    <w:p w14:paraId="153A4CBD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Plan, coordinate, and execute evening and weekend programming activities.</w:t>
      </w:r>
    </w:p>
    <w:p w14:paraId="789E9D7D" w14:textId="77777777" w:rsidR="00B05CE5" w:rsidRPr="00876963" w:rsidRDefault="00B05CE5" w:rsidP="008118D6">
      <w:pPr>
        <w:pStyle w:val="NoSpacing"/>
        <w:numPr>
          <w:ilvl w:val="0"/>
          <w:numId w:val="1"/>
        </w:numPr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</w:rPr>
        <w:t>Participate in Residential Living programming efforts during s</w:t>
      </w:r>
      <w:bookmarkStart w:id="0" w:name="_GoBack"/>
      <w:bookmarkEnd w:id="0"/>
      <w:r w:rsidRPr="00876963">
        <w:rPr>
          <w:rFonts w:ascii="Dyslexie" w:hAnsi="Dyslexie"/>
          <w:sz w:val="18"/>
          <w:szCs w:val="24"/>
        </w:rPr>
        <w:t>ummer programs.</w:t>
      </w:r>
    </w:p>
    <w:p w14:paraId="780CB267" w14:textId="77777777" w:rsidR="00B05CE5" w:rsidRPr="00876963" w:rsidRDefault="00B05CE5" w:rsidP="00B05CE5">
      <w:pPr>
        <w:pStyle w:val="NoSpacing"/>
        <w:rPr>
          <w:rFonts w:ascii="Dyslexie" w:hAnsi="Dyslexie"/>
          <w:sz w:val="18"/>
          <w:szCs w:val="24"/>
        </w:rPr>
      </w:pPr>
    </w:p>
    <w:p w14:paraId="1A250C23" w14:textId="77777777" w:rsidR="00B05CE5" w:rsidRPr="00876963" w:rsidRDefault="00B05CE5" w:rsidP="00B05CE5">
      <w:pPr>
        <w:pStyle w:val="NoSpacing"/>
        <w:rPr>
          <w:rFonts w:ascii="Dyslexie" w:hAnsi="Dyslexie"/>
          <w:sz w:val="18"/>
          <w:szCs w:val="24"/>
          <w:u w:val="single"/>
        </w:rPr>
      </w:pPr>
      <w:r w:rsidRPr="00876963">
        <w:rPr>
          <w:rFonts w:ascii="Dyslexie" w:hAnsi="Dyslexie"/>
          <w:sz w:val="18"/>
          <w:szCs w:val="24"/>
          <w:u w:val="single"/>
        </w:rPr>
        <w:t>Qualifications:</w:t>
      </w:r>
    </w:p>
    <w:p w14:paraId="70017943" w14:textId="0577F9A9" w:rsidR="00B05CE5" w:rsidRPr="00876963" w:rsidRDefault="00B05CE5" w:rsidP="00B05CE5">
      <w:pPr>
        <w:pStyle w:val="NoSpacing"/>
        <w:numPr>
          <w:ilvl w:val="0"/>
          <w:numId w:val="2"/>
        </w:numPr>
        <w:rPr>
          <w:rFonts w:ascii="Dyslexie" w:hAnsi="Dyslexie"/>
          <w:sz w:val="18"/>
          <w:szCs w:val="24"/>
        </w:rPr>
      </w:pPr>
      <w:r w:rsidRPr="00876963">
        <w:rPr>
          <w:rFonts w:ascii="Dyslexie" w:hAnsi="Dyslexie"/>
          <w:sz w:val="18"/>
          <w:szCs w:val="24"/>
        </w:rPr>
        <w:t>Sophomore, Junior, Senior or Graduate student currently enrolled at WCU.</w:t>
      </w:r>
      <w:r w:rsidR="000267A5" w:rsidRPr="00876963">
        <w:rPr>
          <w:rFonts w:ascii="Dyslexie" w:hAnsi="Dyslexie"/>
          <w:sz w:val="18"/>
          <w:szCs w:val="24"/>
        </w:rPr>
        <w:t xml:space="preserve"> Minimum GPA</w:t>
      </w:r>
      <w:r w:rsidRPr="00876963">
        <w:rPr>
          <w:rFonts w:ascii="Dyslexie" w:hAnsi="Dyslexie"/>
          <w:sz w:val="18"/>
          <w:szCs w:val="24"/>
        </w:rPr>
        <w:t xml:space="preserve"> 2.5</w:t>
      </w:r>
    </w:p>
    <w:p w14:paraId="0395F91A" w14:textId="390E2A17" w:rsidR="00B05CE5" w:rsidRPr="00876963" w:rsidRDefault="00B05CE5" w:rsidP="00B05CE5">
      <w:pPr>
        <w:pStyle w:val="NoSpacing"/>
        <w:numPr>
          <w:ilvl w:val="0"/>
          <w:numId w:val="2"/>
        </w:numPr>
        <w:rPr>
          <w:rFonts w:ascii="Dyslexie" w:hAnsi="Dyslexie"/>
          <w:sz w:val="18"/>
          <w:szCs w:val="24"/>
        </w:rPr>
      </w:pPr>
      <w:r w:rsidRPr="00876963">
        <w:rPr>
          <w:rFonts w:ascii="Dyslexie" w:hAnsi="Dyslexie"/>
          <w:sz w:val="18"/>
          <w:szCs w:val="24"/>
        </w:rPr>
        <w:t>Excellent</w:t>
      </w:r>
      <w:r w:rsidR="000267A5" w:rsidRPr="00876963">
        <w:rPr>
          <w:rFonts w:ascii="Dyslexie" w:hAnsi="Dyslexie"/>
          <w:sz w:val="18"/>
          <w:szCs w:val="24"/>
        </w:rPr>
        <w:t xml:space="preserve"> interpersonal &amp; </w:t>
      </w:r>
      <w:r w:rsidRPr="00876963">
        <w:rPr>
          <w:rFonts w:ascii="Dyslexie" w:hAnsi="Dyslexie"/>
          <w:sz w:val="18"/>
          <w:szCs w:val="24"/>
        </w:rPr>
        <w:t>communications skills.</w:t>
      </w:r>
      <w:r w:rsidR="000267A5" w:rsidRPr="00876963">
        <w:rPr>
          <w:rFonts w:ascii="Dyslexie" w:hAnsi="Dyslexie"/>
          <w:sz w:val="18"/>
          <w:szCs w:val="24"/>
        </w:rPr>
        <w:t xml:space="preserve"> Good organizational &amp; academic skills.</w:t>
      </w:r>
    </w:p>
    <w:p w14:paraId="2B82145E" w14:textId="77777777" w:rsidR="00B05CE5" w:rsidRPr="00876963" w:rsidRDefault="00B05CE5" w:rsidP="00B05CE5">
      <w:pPr>
        <w:pStyle w:val="NoSpacing"/>
        <w:numPr>
          <w:ilvl w:val="0"/>
          <w:numId w:val="2"/>
        </w:numPr>
        <w:rPr>
          <w:rFonts w:ascii="Dyslexie" w:hAnsi="Dyslexie"/>
          <w:sz w:val="18"/>
          <w:szCs w:val="24"/>
        </w:rPr>
      </w:pPr>
      <w:r w:rsidRPr="00876963">
        <w:rPr>
          <w:rFonts w:ascii="Dyslexie" w:hAnsi="Dyslexie"/>
          <w:sz w:val="18"/>
          <w:szCs w:val="24"/>
        </w:rPr>
        <w:t>Understanding of and able to work effectively with individuals</w:t>
      </w:r>
      <w:r w:rsidR="00DE3FCD" w:rsidRPr="00876963">
        <w:rPr>
          <w:rFonts w:ascii="Dyslexie" w:hAnsi="Dyslexie"/>
          <w:sz w:val="18"/>
          <w:szCs w:val="24"/>
        </w:rPr>
        <w:t xml:space="preserve"> of diverse backgrounds, abilities, communication styles.</w:t>
      </w:r>
    </w:p>
    <w:p w14:paraId="0DF449C5" w14:textId="1E4C829B" w:rsidR="00DE3FCD" w:rsidRPr="00876963" w:rsidRDefault="00DE3FCD" w:rsidP="00B05CE5">
      <w:pPr>
        <w:pStyle w:val="NoSpacing"/>
        <w:numPr>
          <w:ilvl w:val="0"/>
          <w:numId w:val="2"/>
        </w:numPr>
        <w:rPr>
          <w:rFonts w:ascii="Dyslexie" w:hAnsi="Dyslexie"/>
          <w:sz w:val="18"/>
          <w:szCs w:val="24"/>
        </w:rPr>
      </w:pPr>
      <w:r w:rsidRPr="00876963">
        <w:rPr>
          <w:rFonts w:ascii="Dyslexie" w:hAnsi="Dyslexie"/>
          <w:sz w:val="18"/>
          <w:szCs w:val="24"/>
        </w:rPr>
        <w:t xml:space="preserve">Able and committed to work beginning </w:t>
      </w:r>
      <w:r w:rsidR="000267A5" w:rsidRPr="00876963">
        <w:rPr>
          <w:rFonts w:ascii="Dyslexie" w:hAnsi="Dyslexie"/>
          <w:sz w:val="18"/>
          <w:szCs w:val="24"/>
        </w:rPr>
        <w:t>mid-</w:t>
      </w:r>
      <w:r w:rsidRPr="00876963">
        <w:rPr>
          <w:rFonts w:ascii="Dyslexie" w:hAnsi="Dyslexie"/>
          <w:sz w:val="18"/>
          <w:szCs w:val="24"/>
        </w:rPr>
        <w:t>June through August</w:t>
      </w:r>
      <w:r w:rsidR="000267A5" w:rsidRPr="00876963">
        <w:rPr>
          <w:rFonts w:ascii="Dyslexie" w:hAnsi="Dyslexie"/>
          <w:sz w:val="18"/>
          <w:szCs w:val="24"/>
        </w:rPr>
        <w:t xml:space="preserve"> 2</w:t>
      </w:r>
      <w:r w:rsidRPr="00876963">
        <w:rPr>
          <w:rFonts w:ascii="Dyslexie" w:hAnsi="Dyslexie"/>
          <w:sz w:val="18"/>
          <w:szCs w:val="24"/>
        </w:rPr>
        <w:t>.</w:t>
      </w:r>
      <w:r w:rsidR="000267A5" w:rsidRPr="00876963">
        <w:rPr>
          <w:rFonts w:ascii="Dyslexie" w:hAnsi="Dyslexie"/>
          <w:sz w:val="18"/>
          <w:szCs w:val="24"/>
        </w:rPr>
        <w:t xml:space="preserve"> Will include some weekend and evening hours.</w:t>
      </w:r>
    </w:p>
    <w:p w14:paraId="06A3FA1B" w14:textId="65B813E5" w:rsidR="00DE3FCD" w:rsidRPr="00876963" w:rsidRDefault="00DE3FCD" w:rsidP="00B05CE5">
      <w:pPr>
        <w:pStyle w:val="NoSpacing"/>
        <w:numPr>
          <w:ilvl w:val="0"/>
          <w:numId w:val="2"/>
        </w:numPr>
        <w:rPr>
          <w:rFonts w:ascii="Dyslexie" w:hAnsi="Dyslexie"/>
          <w:sz w:val="18"/>
          <w:szCs w:val="24"/>
        </w:rPr>
      </w:pPr>
      <w:r w:rsidRPr="00876963">
        <w:rPr>
          <w:rFonts w:ascii="Dyslexie" w:hAnsi="Dyslexie"/>
          <w:sz w:val="18"/>
          <w:szCs w:val="24"/>
        </w:rPr>
        <w:t>Eligible for on-campus student employment (i.e. meets qualifications outlined for non-work-study student employment).</w:t>
      </w:r>
    </w:p>
    <w:p w14:paraId="61E030E6" w14:textId="70C0D94B" w:rsidR="000267A5" w:rsidRPr="00876963" w:rsidRDefault="000267A5" w:rsidP="000267A5">
      <w:pPr>
        <w:pStyle w:val="NoSpacing"/>
        <w:rPr>
          <w:rFonts w:ascii="Dyslexie" w:hAnsi="Dyslexie"/>
          <w:sz w:val="18"/>
          <w:szCs w:val="24"/>
        </w:rPr>
      </w:pPr>
    </w:p>
    <w:p w14:paraId="586540FD" w14:textId="783B3AF6" w:rsidR="000267A5" w:rsidRPr="00876963" w:rsidRDefault="000267A5" w:rsidP="000267A5">
      <w:pPr>
        <w:pStyle w:val="NoSpacing"/>
        <w:rPr>
          <w:rFonts w:ascii="Dyslexie" w:hAnsi="Dyslexie"/>
          <w:sz w:val="18"/>
          <w:szCs w:val="24"/>
        </w:rPr>
      </w:pPr>
      <w:r w:rsidRPr="00876963">
        <w:rPr>
          <w:rFonts w:ascii="Dyslexie" w:hAnsi="Dyslexie"/>
          <w:sz w:val="18"/>
          <w:szCs w:val="24"/>
          <w:u w:val="single"/>
        </w:rPr>
        <w:t>Dates of Employment and Terms of Commitment:</w:t>
      </w:r>
      <w:r w:rsidRPr="00876963">
        <w:rPr>
          <w:rFonts w:ascii="Dyslexie" w:hAnsi="Dyslexie"/>
          <w:sz w:val="18"/>
          <w:szCs w:val="24"/>
        </w:rPr>
        <w:t xml:space="preserve"> June 12 (tentative)-August 2, 20 hours/week, 5 positions available.</w:t>
      </w:r>
    </w:p>
    <w:sectPr w:rsidR="000267A5" w:rsidRPr="00876963" w:rsidSect="00876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114"/>
    <w:multiLevelType w:val="hybridMultilevel"/>
    <w:tmpl w:val="CB6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31D3"/>
    <w:multiLevelType w:val="hybridMultilevel"/>
    <w:tmpl w:val="668C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D6"/>
    <w:rsid w:val="000267A5"/>
    <w:rsid w:val="002B35C5"/>
    <w:rsid w:val="006A48A5"/>
    <w:rsid w:val="008118D6"/>
    <w:rsid w:val="00876963"/>
    <w:rsid w:val="00B05CE5"/>
    <w:rsid w:val="00D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2451"/>
  <w15:chartTrackingRefBased/>
  <w15:docId w15:val="{1DC31577-EDFA-4C1E-A3FB-974ACF2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Satterwhite</dc:creator>
  <cp:keywords/>
  <dc:description/>
  <cp:lastModifiedBy>Carson Williams</cp:lastModifiedBy>
  <cp:revision>3</cp:revision>
  <cp:lastPrinted>2018-02-01T17:57:00Z</cp:lastPrinted>
  <dcterms:created xsi:type="dcterms:W3CDTF">2018-02-01T17:58:00Z</dcterms:created>
  <dcterms:modified xsi:type="dcterms:W3CDTF">2018-02-01T18:17:00Z</dcterms:modified>
</cp:coreProperties>
</file>