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11DE2" w:rsidR="00D1068F" w:rsidP="00D1068F" w:rsidRDefault="00D1068F" w14:paraId="0491FEB4" w14:textId="6BCE1598">
      <w:pPr>
        <w:keepNext w:val="1"/>
        <w:widowControl w:val="1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color w:val="000000" w:themeColor="text1"/>
        </w:rPr>
      </w:pPr>
      <w:r w:rsidRPr="738EA532" w:rsidR="00D1068F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WCU Parks and Recreation Management Program (PRM) </w:t>
      </w:r>
      <w:r w:rsidRPr="738EA532" w:rsidR="00AD0985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– Fall 20</w:t>
      </w:r>
      <w:r w:rsidRPr="738EA532" w:rsidR="0042021F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2</w:t>
      </w:r>
      <w:r w:rsidRPr="738EA532" w:rsidR="7BAD89CD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3</w:t>
      </w:r>
      <w:r w:rsidRPr="738EA532" w:rsidR="00AD0985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 </w:t>
      </w:r>
      <w:r w:rsidRPr="738EA532" w:rsidR="00982254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Report</w:t>
      </w:r>
    </w:p>
    <w:p w:rsidRPr="00D11DE2" w:rsidR="00D1068F" w:rsidP="00D1068F" w:rsidRDefault="00D1068F" w14:paraId="6FE4FBA1" w14:textId="77777777">
      <w:pPr>
        <w:keepNext w:val="1"/>
        <w:widowControl w:val="1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color w:val="000000" w:themeColor="text1"/>
        </w:rPr>
      </w:pPr>
      <w:r w:rsidRPr="738EA532" w:rsidR="00D1068F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Council on Accreditation of Parks, Recreation, Tourism and Related Programs (COAPRT)</w:t>
      </w:r>
    </w:p>
    <w:p w:rsidRPr="00D11DE2" w:rsidR="00D1068F" w:rsidP="00D1068F" w:rsidRDefault="00D1068F" w14:paraId="3E965131" w14:textId="77777777">
      <w:pPr>
        <w:keepNext w:val="1"/>
        <w:widowControl w:val="1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color w:val="000000" w:themeColor="text1"/>
        </w:rPr>
      </w:pPr>
      <w:r w:rsidRPr="738EA532" w:rsidR="00D1068F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7.0 Learning Outcomes</w:t>
      </w:r>
    </w:p>
    <w:p w:rsidRPr="00D11DE2" w:rsidR="00D1068F" w:rsidP="738EA532" w:rsidRDefault="00D1068F" w14:paraId="27B58876" w14:textId="77777777">
      <w:pPr>
        <w:keepNext w:val="1"/>
        <w:widowControl w:val="1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Pr="00D11DE2" w:rsidR="00D1068F" w:rsidP="738EA532" w:rsidRDefault="00D1068F" w14:paraId="7A40F187" w14:textId="77777777">
      <w:pPr>
        <w:keepNext w:val="1"/>
        <w:widowControl w:val="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738EA532" w:rsidR="00D1068F">
        <w:rPr>
          <w:rFonts w:ascii="Times New Roman" w:hAnsi="Times New Roman" w:cs="Times New Roman"/>
          <w:color w:val="000000" w:themeColor="text1" w:themeTint="FF" w:themeShade="FF"/>
        </w:rPr>
        <w:t xml:space="preserve">7.01 Students graduating from the program shall </w:t>
      </w:r>
      <w:r w:rsidRPr="738EA532" w:rsidR="00D1068F">
        <w:rPr>
          <w:rFonts w:ascii="Times New Roman" w:hAnsi="Times New Roman" w:cs="Times New Roman"/>
          <w:color w:val="000000" w:themeColor="text1" w:themeTint="FF" w:themeShade="FF"/>
        </w:rPr>
        <w:t>demonstrate</w:t>
      </w:r>
      <w:r w:rsidRPr="738EA532" w:rsidR="00D1068F">
        <w:rPr>
          <w:rFonts w:ascii="Times New Roman" w:hAnsi="Times New Roman" w:cs="Times New Roman"/>
          <w:color w:val="000000" w:themeColor="text1" w:themeTint="FF" w:themeShade="FF"/>
        </w:rPr>
        <w:t xml:space="preserve"> the following entry-level knowledge: a) the nature and scope of the relevant park, recreation, tourism or related professions and their associated industries; b) techniques and processes used by professionals and workers in these industries; and c) the foundation of the profession in history, </w:t>
      </w:r>
      <w:r w:rsidRPr="738EA532" w:rsidR="00D1068F">
        <w:rPr>
          <w:rFonts w:ascii="Times New Roman" w:hAnsi="Times New Roman" w:cs="Times New Roman"/>
          <w:color w:val="000000" w:themeColor="text1" w:themeTint="FF" w:themeShade="FF"/>
        </w:rPr>
        <w:t>science</w:t>
      </w:r>
      <w:r w:rsidRPr="738EA532" w:rsidR="00D1068F">
        <w:rPr>
          <w:rFonts w:ascii="Times New Roman" w:hAnsi="Times New Roman" w:cs="Times New Roman"/>
          <w:color w:val="000000" w:themeColor="text1" w:themeTint="FF" w:themeShade="FF"/>
        </w:rPr>
        <w:t xml:space="preserve"> and philosophy. </w:t>
      </w:r>
    </w:p>
    <w:p w:rsidRPr="00D11DE2" w:rsidR="00D1068F" w:rsidP="738EA532" w:rsidRDefault="00D1068F" w14:paraId="287EC001" w14:textId="77777777">
      <w:pPr>
        <w:keepNext w:val="1"/>
        <w:widowControl w:val="1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Pr="00D11DE2" w:rsidR="00D1068F" w:rsidP="738EA532" w:rsidRDefault="00D1068F" w14:paraId="2198B8DD" w14:textId="77777777">
      <w:pPr>
        <w:keepNext w:val="1"/>
        <w:widowControl w:val="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738EA532" w:rsidR="00D1068F">
        <w:rPr>
          <w:rFonts w:ascii="Times New Roman" w:hAnsi="Times New Roman" w:cs="Times New Roman"/>
          <w:color w:val="000000" w:themeColor="text1" w:themeTint="FF" w:themeShade="FF"/>
        </w:rPr>
        <w:t xml:space="preserve">7.02 Students graduating from the program shall be able to </w:t>
      </w:r>
      <w:r w:rsidRPr="738EA532" w:rsidR="00D1068F">
        <w:rPr>
          <w:rFonts w:ascii="Times New Roman" w:hAnsi="Times New Roman" w:cs="Times New Roman"/>
          <w:color w:val="000000" w:themeColor="text1" w:themeTint="FF" w:themeShade="FF"/>
        </w:rPr>
        <w:t>demonstrate</w:t>
      </w:r>
      <w:r w:rsidRPr="738EA532" w:rsidR="00D1068F">
        <w:rPr>
          <w:rFonts w:ascii="Times New Roman" w:hAnsi="Times New Roman" w:cs="Times New Roman"/>
          <w:color w:val="000000" w:themeColor="text1" w:themeTint="FF" w:themeShade="FF"/>
        </w:rPr>
        <w:t xml:space="preserve"> the ability to design, implement, and evaluate services that </w:t>
      </w:r>
      <w:r w:rsidRPr="738EA532" w:rsidR="00D1068F">
        <w:rPr>
          <w:rFonts w:ascii="Times New Roman" w:hAnsi="Times New Roman" w:cs="Times New Roman"/>
          <w:color w:val="000000" w:themeColor="text1" w:themeTint="FF" w:themeShade="FF"/>
        </w:rPr>
        <w:t>facilitate</w:t>
      </w:r>
      <w:r w:rsidRPr="738EA532" w:rsidR="00D1068F">
        <w:rPr>
          <w:rFonts w:ascii="Times New Roman" w:hAnsi="Times New Roman" w:cs="Times New Roman"/>
          <w:color w:val="000000" w:themeColor="text1" w:themeTint="FF" w:themeShade="FF"/>
        </w:rPr>
        <w:t xml:space="preserve"> targeted human experiences and that embrace personal and cultural dimensions of diversity. </w:t>
      </w:r>
    </w:p>
    <w:p w:rsidRPr="00D11DE2" w:rsidR="00D1068F" w:rsidP="738EA532" w:rsidRDefault="00D1068F" w14:paraId="7AF8A93C" w14:textId="77777777">
      <w:pPr>
        <w:keepNext w:val="1"/>
        <w:widowControl w:val="1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Pr="00D11DE2" w:rsidR="00D1068F" w:rsidP="738EA532" w:rsidRDefault="00D1068F" w14:paraId="3081506B" w14:textId="77777777">
      <w:pPr>
        <w:keepNext w:val="1"/>
        <w:widowControl w:val="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738EA532" w:rsidR="00D1068F">
        <w:rPr>
          <w:rFonts w:ascii="Times New Roman" w:hAnsi="Times New Roman" w:cs="Times New Roman"/>
          <w:color w:val="000000" w:themeColor="text1" w:themeTint="FF" w:themeShade="FF"/>
        </w:rPr>
        <w:t xml:space="preserve">7.03 Students graduating from the program shall be able to </w:t>
      </w:r>
      <w:r w:rsidRPr="738EA532" w:rsidR="00D1068F">
        <w:rPr>
          <w:rFonts w:ascii="Times New Roman" w:hAnsi="Times New Roman" w:cs="Times New Roman"/>
          <w:color w:val="000000" w:themeColor="text1" w:themeTint="FF" w:themeShade="FF"/>
        </w:rPr>
        <w:t>demonstrate</w:t>
      </w:r>
      <w:r w:rsidRPr="738EA532" w:rsidR="00D1068F">
        <w:rPr>
          <w:rFonts w:ascii="Times New Roman" w:hAnsi="Times New Roman" w:cs="Times New Roman"/>
          <w:color w:val="000000" w:themeColor="text1" w:themeTint="FF" w:themeShade="FF"/>
        </w:rPr>
        <w:t xml:space="preserve"> entry-level knowledge about operations and strategic management/administration in parks, recreation, tourism and/or related professions. </w:t>
      </w:r>
    </w:p>
    <w:p w:rsidRPr="00D11DE2" w:rsidR="00D1068F" w:rsidP="738EA532" w:rsidRDefault="00D1068F" w14:paraId="6BF6E8D1" w14:textId="77777777">
      <w:pPr>
        <w:keepNext w:val="1"/>
        <w:widowControl w:val="1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Pr="00D11DE2" w:rsidR="00D1068F" w:rsidP="738EA532" w:rsidRDefault="00D1068F" w14:paraId="7A4E92DB" w14:textId="77777777">
      <w:pPr>
        <w:keepNext w:val="1"/>
        <w:widowControl w:val="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738EA532" w:rsidR="00D1068F">
        <w:rPr>
          <w:rFonts w:ascii="Times New Roman" w:hAnsi="Times New Roman" w:cs="Times New Roman"/>
          <w:color w:val="000000" w:themeColor="text1" w:themeTint="FF" w:themeShade="FF"/>
        </w:rPr>
        <w:t xml:space="preserve">7.04 Students graduating from the program shall </w:t>
      </w:r>
      <w:r w:rsidRPr="738EA532" w:rsidR="00D1068F">
        <w:rPr>
          <w:rFonts w:ascii="Times New Roman" w:hAnsi="Times New Roman" w:cs="Times New Roman"/>
          <w:color w:val="000000" w:themeColor="text1" w:themeTint="FF" w:themeShade="FF"/>
        </w:rPr>
        <w:t>demonstrate</w:t>
      </w:r>
      <w:r w:rsidRPr="738EA532" w:rsidR="00D1068F">
        <w:rPr>
          <w:rFonts w:ascii="Times New Roman" w:hAnsi="Times New Roman" w:cs="Times New Roman"/>
          <w:color w:val="000000" w:themeColor="text1" w:themeTint="FF" w:themeShade="FF"/>
        </w:rPr>
        <w:t xml:space="preserve">, through a comprehensive internship of not less than 400 clock hours and </w:t>
      </w:r>
      <w:r w:rsidRPr="738EA532" w:rsidR="00D1068F">
        <w:rPr>
          <w:rFonts w:ascii="Times New Roman" w:hAnsi="Times New Roman" w:cs="Times New Roman"/>
          <w:color w:val="000000" w:themeColor="text1" w:themeTint="FF" w:themeShade="FF"/>
        </w:rPr>
        <w:t>no fewer than</w:t>
      </w:r>
      <w:r w:rsidRPr="738EA532" w:rsidR="00D1068F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738EA532" w:rsidR="00D1068F">
        <w:rPr>
          <w:rFonts w:ascii="Times New Roman" w:hAnsi="Times New Roman" w:cs="Times New Roman"/>
          <w:color w:val="000000" w:themeColor="text1" w:themeTint="FF" w:themeShade="FF"/>
        </w:rPr>
        <w:t>10 weeks</w:t>
      </w:r>
      <w:r w:rsidRPr="738EA532" w:rsidR="00D1068F">
        <w:rPr>
          <w:rFonts w:ascii="Times New Roman" w:hAnsi="Times New Roman" w:cs="Times New Roman"/>
          <w:color w:val="000000" w:themeColor="text1" w:themeTint="FF" w:themeShade="FF"/>
        </w:rPr>
        <w:t xml:space="preserve">, the potential to succeed as professionals at supervisory or higher levels in park, recreation, tourism, or related organizations. </w:t>
      </w:r>
    </w:p>
    <w:p w:rsidRPr="00D11DE2" w:rsidR="00D1068F" w:rsidP="00D1068F" w:rsidRDefault="00D1068F" w14:paraId="3364E25B" w14:textId="77777777">
      <w:pPr>
        <w:keepNext w:val="1"/>
        <w:widowControl w:val="1"/>
        <w:spacing w:after="0" w:line="240" w:lineRule="auto"/>
        <w:rPr>
          <w:rFonts w:ascii="Times New Roman" w:hAnsi="Times New Roman" w:cs="Times New Roman"/>
          <w:b w:val="1"/>
          <w:bCs w:val="1"/>
          <w:color w:val="000000" w:themeColor="text1"/>
        </w:rPr>
      </w:pPr>
    </w:p>
    <w:p w:rsidRPr="00D11DE2" w:rsidR="00D1068F" w:rsidP="00D1068F" w:rsidRDefault="00D1068F" w14:paraId="404C8E35" w14:textId="77777777">
      <w:pPr>
        <w:widowControl w:val="1"/>
        <w:overflowPunct/>
        <w:spacing w:after="0" w:line="240" w:lineRule="auto"/>
        <w:rPr>
          <w:rFonts w:ascii="Times New Roman" w:hAnsi="Times New Roman" w:cs="Times New Roman"/>
          <w:color w:val="000000" w:themeColor="text1"/>
          <w:kern w:val="0"/>
        </w:rPr>
      </w:pPr>
    </w:p>
    <w:p w:rsidRPr="00D11DE2" w:rsidR="00D1068F" w:rsidP="00D1068F" w:rsidRDefault="00D1068F" w14:paraId="53F8563A" w14:textId="77777777">
      <w:pPr>
        <w:widowControl w:val="1"/>
        <w:overflowPunct/>
        <w:spacing w:after="0" w:line="240" w:lineRule="auto"/>
        <w:rPr>
          <w:rFonts w:ascii="Times New Roman" w:hAnsi="Times New Roman" w:cs="Times New Roman"/>
          <w:color w:val="000000" w:themeColor="text1"/>
          <w:kern w:val="0"/>
        </w:rPr>
      </w:pPr>
      <w:r w:rsidRPr="00D11DE2" w:rsidR="00D1068F">
        <w:rPr>
          <w:rFonts w:ascii="Times New Roman" w:hAnsi="Times New Roman" w:cs="Times New Roman"/>
          <w:color w:val="000000" w:themeColor="text1"/>
          <w:kern w:val="0"/>
        </w:rPr>
        <w:t xml:space="preserve">Table 7.0 includes four columns addressing </w:t>
      </w:r>
      <w:r w:rsidRPr="00D11DE2" w:rsidR="00D1068F">
        <w:rPr>
          <w:rFonts w:ascii="Times New Roman" w:hAnsi="Times New Roman" w:cs="Times New Roman"/>
          <w:color w:val="000000" w:themeColor="text1"/>
          <w:kern w:val="0"/>
        </w:rPr>
        <w:t>substandards</w:t>
      </w:r>
      <w:r w:rsidRPr="00D11DE2" w:rsidR="00D1068F">
        <w:rPr>
          <w:rFonts w:ascii="Times New Roman" w:hAnsi="Times New Roman" w:cs="Times New Roman"/>
          <w:color w:val="000000" w:themeColor="text1"/>
          <w:kern w:val="0"/>
        </w:rPr>
        <w:t xml:space="preserve"> for each standard:</w:t>
      </w:r>
    </w:p>
    <w:p w:rsidRPr="00D11DE2" w:rsidR="00D1068F" w:rsidP="00D1068F" w:rsidRDefault="00D1068F" w14:paraId="7910DA24" w14:textId="77777777">
      <w:pPr>
        <w:widowControl w:val="1"/>
        <w:overflowPunct/>
        <w:spacing w:after="0" w:line="240" w:lineRule="auto"/>
        <w:rPr>
          <w:rFonts w:ascii="Times New Roman" w:hAnsi="Times New Roman" w:cs="Times New Roman"/>
          <w:color w:val="000000" w:themeColor="text1"/>
          <w:kern w:val="0"/>
        </w:rPr>
      </w:pPr>
    </w:p>
    <w:p w:rsidRPr="00D11DE2" w:rsidR="00D1068F" w:rsidP="00D1068F" w:rsidRDefault="00D1068F" w14:paraId="168D8693" w14:textId="77777777">
      <w:pPr>
        <w:widowControl w:val="1"/>
        <w:overflowPunct/>
        <w:spacing w:after="0" w:line="240" w:lineRule="auto"/>
        <w:ind w:left="3690" w:hanging="2970"/>
        <w:rPr>
          <w:rFonts w:ascii="Times New Roman" w:hAnsi="Times New Roman" w:cs="Times New Roman"/>
          <w:color w:val="000000" w:themeColor="text1"/>
          <w:kern w:val="0"/>
        </w:rPr>
      </w:pPr>
      <w:r w:rsidRPr="00D11DE2" w:rsidR="00D1068F">
        <w:rPr>
          <w:rFonts w:ascii="Times New Roman" w:hAnsi="Times New Roman" w:cs="Times New Roman"/>
          <w:color w:val="000000" w:themeColor="text1"/>
          <w:kern w:val="0"/>
        </w:rPr>
        <w:t xml:space="preserve">Evidence of Substandard .01, that students are provided with sufficient opportunity to achieve this learning outcome, is provided by </w:t>
      </w:r>
      <w:r w:rsidRPr="00D11DE2" w:rsidR="00D1068F">
        <w:rPr>
          <w:rFonts w:ascii="Times New Roman" w:hAnsi="Times New Roman" w:cs="Times New Roman"/>
          <w:color w:val="000000" w:themeColor="text1"/>
          <w:kern w:val="0"/>
        </w:rPr>
        <w:t>identifying</w:t>
      </w:r>
      <w:r w:rsidRPr="00D11DE2" w:rsidR="00D1068F">
        <w:rPr>
          <w:rFonts w:ascii="Times New Roman" w:hAnsi="Times New Roman" w:cs="Times New Roman"/>
          <w:color w:val="000000" w:themeColor="text1"/>
          <w:kern w:val="0"/>
        </w:rPr>
        <w:t xml:space="preserve"> the course or courses where each standard is addressed. In addition, the course syllabus and related materials are attached as appendices at the end of this document.</w:t>
      </w:r>
    </w:p>
    <w:p w:rsidRPr="00D11DE2" w:rsidR="00D1068F" w:rsidP="00D1068F" w:rsidRDefault="00D1068F" w14:paraId="4E7073AB" w14:textId="77777777">
      <w:pPr>
        <w:widowControl w:val="1"/>
        <w:overflowPunct/>
        <w:spacing w:after="0" w:line="240" w:lineRule="auto"/>
        <w:ind w:left="3690" w:hanging="2970"/>
        <w:rPr>
          <w:rFonts w:ascii="Times New Roman" w:hAnsi="Times New Roman" w:cs="Times New Roman"/>
          <w:color w:val="000000" w:themeColor="text1"/>
          <w:kern w:val="0"/>
        </w:rPr>
      </w:pPr>
    </w:p>
    <w:p w:rsidRPr="00D11DE2" w:rsidR="00D1068F" w:rsidP="00D1068F" w:rsidRDefault="00D1068F" w14:paraId="4B123EC9" w14:textId="77777777">
      <w:pPr>
        <w:widowControl w:val="1"/>
        <w:overflowPunct/>
        <w:spacing w:after="0" w:line="240" w:lineRule="auto"/>
        <w:ind w:left="3690" w:hanging="2970"/>
        <w:rPr>
          <w:rFonts w:ascii="Times New Roman" w:hAnsi="Times New Roman" w:cs="Times New Roman"/>
          <w:color w:val="000000" w:themeColor="text1"/>
          <w:kern w:val="0"/>
        </w:rPr>
      </w:pPr>
      <w:r w:rsidRPr="00D11DE2" w:rsidR="00D1068F">
        <w:rPr>
          <w:rFonts w:ascii="Times New Roman" w:hAnsi="Times New Roman" w:cs="Times New Roman"/>
          <w:color w:val="000000" w:themeColor="text1"/>
          <w:kern w:val="0"/>
        </w:rPr>
        <w:t xml:space="preserve">Evidence of Substandard .02, that quality assessment measures were used to assess learning outcomes associated with this standard, is provided by </w:t>
      </w:r>
      <w:r w:rsidRPr="00D11DE2" w:rsidR="00D1068F">
        <w:rPr>
          <w:rFonts w:ascii="Times New Roman" w:hAnsi="Times New Roman" w:cs="Times New Roman"/>
          <w:color w:val="000000" w:themeColor="text1"/>
          <w:kern w:val="0"/>
        </w:rPr>
        <w:t>identifying</w:t>
      </w:r>
      <w:r w:rsidRPr="00D11DE2" w:rsidR="00D1068F">
        <w:rPr>
          <w:rFonts w:ascii="Times New Roman" w:hAnsi="Times New Roman" w:cs="Times New Roman"/>
          <w:color w:val="000000" w:themeColor="text1"/>
          <w:kern w:val="0"/>
        </w:rPr>
        <w:t xml:space="preserve"> the assessment measure used.</w:t>
      </w:r>
    </w:p>
    <w:p w:rsidRPr="00D11DE2" w:rsidR="00D1068F" w:rsidP="00D1068F" w:rsidRDefault="00D1068F" w14:paraId="15FF92CB" w14:textId="77777777">
      <w:pPr>
        <w:widowControl w:val="1"/>
        <w:overflowPunct/>
        <w:spacing w:after="0" w:line="240" w:lineRule="auto"/>
        <w:rPr>
          <w:rFonts w:ascii="Times New Roman" w:hAnsi="Times New Roman" w:cs="Times New Roman"/>
          <w:color w:val="000000" w:themeColor="text1"/>
          <w:kern w:val="0"/>
        </w:rPr>
      </w:pPr>
    </w:p>
    <w:p w:rsidRPr="00D11DE2" w:rsidR="00D1068F" w:rsidP="00D1068F" w:rsidRDefault="00D1068F" w14:paraId="08AF2D32" w14:textId="77777777">
      <w:pPr>
        <w:widowControl w:val="1"/>
        <w:overflowPunct/>
        <w:spacing w:after="0" w:line="240" w:lineRule="auto"/>
        <w:ind w:left="3690" w:hanging="2970"/>
        <w:rPr>
          <w:rFonts w:ascii="Times New Roman" w:hAnsi="Times New Roman" w:cs="Times New Roman"/>
          <w:color w:val="000000" w:themeColor="text1"/>
          <w:kern w:val="0"/>
        </w:rPr>
      </w:pPr>
      <w:r w:rsidRPr="00D11DE2" w:rsidR="00D1068F">
        <w:rPr>
          <w:rFonts w:ascii="Times New Roman" w:hAnsi="Times New Roman" w:cs="Times New Roman"/>
          <w:color w:val="000000" w:themeColor="text1"/>
          <w:kern w:val="0"/>
        </w:rPr>
        <w:t xml:space="preserve">Evidence of Substandard .03, that results of its assessment program </w:t>
      </w:r>
      <w:r w:rsidRPr="00D11DE2" w:rsidR="00D1068F">
        <w:rPr>
          <w:rFonts w:ascii="Times New Roman" w:hAnsi="Times New Roman" w:cs="Times New Roman"/>
          <w:color w:val="000000" w:themeColor="text1"/>
          <w:kern w:val="0"/>
        </w:rPr>
        <w:t>indicate</w:t>
      </w:r>
      <w:r w:rsidRPr="00D11DE2" w:rsidR="00D1068F">
        <w:rPr>
          <w:rFonts w:ascii="Times New Roman" w:hAnsi="Times New Roman" w:cs="Times New Roman"/>
          <w:color w:val="000000" w:themeColor="text1"/>
          <w:kern w:val="0"/>
        </w:rPr>
        <w:t xml:space="preserve"> that graduates of the program are achieving this Learning Outcome, is provided by presenting results of this assessment over the past year.</w:t>
      </w:r>
    </w:p>
    <w:p w:rsidRPr="00D11DE2" w:rsidR="00D1068F" w:rsidP="00D1068F" w:rsidRDefault="00D1068F" w14:paraId="43659A86" w14:textId="77777777">
      <w:pPr>
        <w:widowControl w:val="1"/>
        <w:overflowPunct/>
        <w:spacing w:after="0" w:line="240" w:lineRule="auto"/>
        <w:ind w:left="3600" w:hanging="2880"/>
        <w:rPr>
          <w:rFonts w:ascii="Times New Roman" w:hAnsi="Times New Roman" w:cs="Times New Roman"/>
          <w:color w:val="000000" w:themeColor="text1"/>
          <w:kern w:val="0"/>
        </w:rPr>
      </w:pPr>
    </w:p>
    <w:p w:rsidRPr="00D11DE2" w:rsidR="00D1068F" w:rsidP="00D1068F" w:rsidRDefault="00D1068F" w14:paraId="2BE5EBD6" w14:textId="77777777">
      <w:pPr>
        <w:widowControl w:val="1"/>
        <w:overflowPunct/>
        <w:spacing w:after="0" w:line="240" w:lineRule="auto"/>
        <w:ind w:left="3600" w:hanging="2880"/>
        <w:rPr>
          <w:rFonts w:ascii="Times New Roman" w:hAnsi="Times New Roman" w:cs="Times New Roman"/>
          <w:color w:val="000000" w:themeColor="text1"/>
          <w:kern w:val="0"/>
        </w:rPr>
      </w:pPr>
      <w:r w:rsidRPr="00D11DE2" w:rsidR="00D1068F">
        <w:rPr>
          <w:rFonts w:ascii="Times New Roman" w:hAnsi="Times New Roman" w:cs="Times New Roman"/>
          <w:color w:val="000000" w:themeColor="text1"/>
          <w:kern w:val="0"/>
        </w:rPr>
        <w:t>Evidence of Substandard .04, that the program uses data from assessment of Learning Outcome 7.01 for continuous program improvement, is provided by describing recent changes based on assessment results.</w:t>
      </w:r>
    </w:p>
    <w:p w:rsidRPr="00D11DE2" w:rsidR="00D1068F" w:rsidP="00D1068F" w:rsidRDefault="00D1068F" w14:paraId="2E952C76" w14:textId="77777777">
      <w:pPr>
        <w:widowControl w:val="1"/>
        <w:overflowPunct/>
        <w:spacing w:after="0" w:line="240" w:lineRule="auto"/>
        <w:ind w:left="3600" w:hanging="2880"/>
        <w:rPr>
          <w:rFonts w:ascii="Times New Roman" w:hAnsi="Times New Roman" w:cs="Times New Roman"/>
          <w:color w:val="000000" w:themeColor="text1"/>
          <w:kern w:val="0"/>
        </w:rPr>
      </w:pPr>
    </w:p>
    <w:p w:rsidRPr="00D11DE2" w:rsidR="00D1068F" w:rsidP="00D1068F" w:rsidRDefault="00D1068F" w14:paraId="2BD77BCB" w14:textId="77777777">
      <w:pPr>
        <w:widowControl w:val="1"/>
        <w:overflowPunct/>
        <w:spacing w:after="0" w:line="240" w:lineRule="auto"/>
        <w:ind w:left="3600" w:hanging="2880"/>
        <w:rPr>
          <w:rFonts w:ascii="Times New Roman" w:hAnsi="Times New Roman" w:cs="Times New Roman"/>
          <w:color w:val="000000" w:themeColor="text1"/>
          <w:kern w:val="0"/>
        </w:rPr>
      </w:pPr>
    </w:p>
    <w:p w:rsidRPr="00D11DE2" w:rsidR="00D1068F" w:rsidP="738EA532" w:rsidRDefault="00D1068F" w14:paraId="04B4D4D2" w14:textId="77777777">
      <w:pPr>
        <w:widowControl w:val="1"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 w:val="1"/>
          <w:bCs w:val="1"/>
          <w:color w:val="000000" w:themeColor="text1"/>
        </w:rPr>
      </w:pPr>
    </w:p>
    <w:p w:rsidRPr="00D11DE2" w:rsidR="00D1068F" w:rsidP="738EA532" w:rsidRDefault="00D1068F" w14:paraId="28552700" w14:textId="77777777">
      <w:pPr>
        <w:widowControl w:val="1"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 w:val="1"/>
          <w:bCs w:val="1"/>
          <w:color w:val="000000" w:themeColor="text1"/>
        </w:rPr>
      </w:pPr>
      <w:r w:rsidRPr="738EA532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br w:type="page"/>
      </w:r>
    </w:p>
    <w:tbl>
      <w:tblPr>
        <w:tblW w:w="148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1440"/>
        <w:gridCol w:w="1980"/>
        <w:gridCol w:w="2250"/>
        <w:gridCol w:w="1442"/>
        <w:gridCol w:w="2343"/>
        <w:gridCol w:w="2062"/>
        <w:gridCol w:w="19"/>
      </w:tblGrid>
      <w:tr w:rsidRPr="00D11DE2" w:rsidR="00D1068F" w:rsidTr="7FEB2A67" w14:paraId="4EA58C9E" w14:textId="77777777">
        <w:trPr>
          <w:gridAfter w:val="1"/>
          <w:wAfter w:w="19" w:type="dxa"/>
          <w:cantSplit/>
          <w:tblHeader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174B1"/>
            <w:tcMar/>
            <w:hideMark/>
          </w:tcPr>
          <w:p w:rsidRPr="00D11DE2" w:rsidR="00D1068F" w:rsidP="00A11F0A" w:rsidRDefault="00D1068F" w14:paraId="65C5F301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738EA532" w:rsidR="00D1068F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</w:rPr>
              <w:t>Course Specific Learning Outcome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174B1"/>
            <w:tcMar/>
            <w:hideMark/>
          </w:tcPr>
          <w:p w:rsidRPr="00D11DE2" w:rsidR="00D1068F" w:rsidP="00A11F0A" w:rsidRDefault="00D1068F" w14:paraId="76085C8E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738EA532" w:rsidR="00D1068F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</w:rPr>
              <w:t>COAPRT</w:t>
            </w:r>
          </w:p>
          <w:p w:rsidRPr="00D11DE2" w:rsidR="00D1068F" w:rsidP="00A11F0A" w:rsidRDefault="00D1068F" w14:paraId="39D3A2B5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738EA532" w:rsidR="00D1068F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</w:rPr>
              <w:t>Learning Outcome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174B1"/>
            <w:tcMar/>
            <w:hideMark/>
          </w:tcPr>
          <w:p w:rsidRPr="00D11DE2" w:rsidR="00D1068F" w:rsidP="00A11F0A" w:rsidRDefault="00D1068F" w14:paraId="0715BB9F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738EA532" w:rsidR="00D1068F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</w:rPr>
              <w:t>Evidence of Learning Opportunity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174B1"/>
            <w:tcMar/>
            <w:hideMark/>
          </w:tcPr>
          <w:p w:rsidRPr="00D11DE2" w:rsidR="00D1068F" w:rsidP="00A11F0A" w:rsidRDefault="00D1068F" w14:paraId="67CB6946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738EA532" w:rsidR="00D1068F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</w:rPr>
              <w:t>Assessment Measure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174B1"/>
            <w:tcMar/>
            <w:hideMark/>
          </w:tcPr>
          <w:p w:rsidRPr="00D11DE2" w:rsidR="00D1068F" w:rsidP="00A11F0A" w:rsidRDefault="00D1068F" w14:paraId="01928A36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738EA532" w:rsidR="00D1068F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</w:rPr>
              <w:t>Performance levels/metrics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174B1"/>
            <w:tcMar/>
            <w:hideMark/>
          </w:tcPr>
          <w:p w:rsidRPr="00D11DE2" w:rsidR="00D1068F" w:rsidP="00A11F0A" w:rsidRDefault="00D1068F" w14:paraId="6DCCDCAE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738EA532" w:rsidR="00D1068F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</w:rPr>
              <w:t>Assessment Results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174B1"/>
            <w:tcMar/>
            <w:hideMark/>
          </w:tcPr>
          <w:p w:rsidRPr="00D11DE2" w:rsidR="00D1068F" w:rsidP="00A11F0A" w:rsidRDefault="00D1068F" w14:paraId="673AFFB6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738EA532" w:rsidR="00D1068F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</w:rPr>
              <w:t xml:space="preserve">Evidence of Continuous Program Improvement 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174B1"/>
            <w:tcMar/>
          </w:tcPr>
          <w:p w:rsidRPr="00D11DE2" w:rsidR="00D1068F" w:rsidP="738EA532" w:rsidRDefault="00D1068F" w14:paraId="5D70E246" w14:textId="77777777">
            <w:p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color w:val="000000" w:themeColor="text1"/>
              </w:rPr>
            </w:pPr>
            <w:r w:rsidRPr="738EA532" w:rsidR="00D1068F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</w:rPr>
              <w:t>ABSENT – EMERGING – PRESENT – OUTSTANDING</w:t>
            </w:r>
          </w:p>
        </w:tc>
      </w:tr>
      <w:tr w:rsidRPr="00D11DE2" w:rsidR="00D1068F" w:rsidTr="7FEB2A67" w14:paraId="6767E2BB" w14:textId="77777777">
        <w:trPr>
          <w:cantSplit/>
        </w:trPr>
        <w:tc>
          <w:tcPr>
            <w:tcW w:w="148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38EA532" w:rsidRDefault="00D1068F" w14:paraId="40106689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color w:val="000000" w:themeColor="text1"/>
              </w:rPr>
            </w:pPr>
            <w:r w:rsidRPr="738EA532" w:rsidR="00D1068F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</w:rPr>
              <w:t>7.0 Series Learning Outcomes</w:t>
            </w:r>
          </w:p>
          <w:p w:rsidRPr="00D11DE2" w:rsidR="00D1068F" w:rsidP="00A11F0A" w:rsidRDefault="00D1068F" w14:paraId="503A6724" w14:textId="77777777">
            <w:pPr>
              <w:rPr>
                <w:rFonts w:ascii="Times New Roman" w:hAnsi="Times New Roman" w:cs="Times New Roman"/>
                <w:b w:val="1"/>
                <w:bCs w:val="1"/>
                <w:color w:val="000000" w:themeColor="text1"/>
              </w:rPr>
            </w:pPr>
            <w:r w:rsidRPr="738EA532" w:rsidR="00D1068F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</w:rPr>
              <w:t>Foundations</w:t>
            </w:r>
          </w:p>
          <w:p w:rsidRPr="00D11DE2" w:rsidR="00D1068F" w:rsidP="7FEB2A67" w:rsidRDefault="00D1068F" w14:paraId="1C6B9CB7" w14:textId="59AA116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color w:val="000000" w:themeColor="text1"/>
              </w:rPr>
            </w:pPr>
            <w:r w:rsidRPr="7FEB2A67" w:rsidR="00D1068F">
              <w:rPr>
                <w:rFonts w:ascii="Times New Roman" w:hAnsi="Times New Roman" w:cs="Times New Roman"/>
                <w:color w:val="000000" w:themeColor="text1" w:themeTint="FF" w:themeShade="FF"/>
              </w:rPr>
              <w:t xml:space="preserve">7.01 </w:t>
            </w:r>
            <w:r>
              <w:tab/>
            </w:r>
            <w:r w:rsidRPr="7FEB2A67" w:rsidR="00D1068F">
              <w:rPr>
                <w:rFonts w:ascii="Times New Roman" w:hAnsi="Times New Roman" w:cs="Times New Roman"/>
                <w:color w:val="000000" w:themeColor="text1" w:themeTint="FF" w:themeShade="FF"/>
              </w:rPr>
              <w:t xml:space="preserve">Students graduating from the program shall </w:t>
            </w:r>
            <w:r w:rsidRPr="7FEB2A67" w:rsidR="00D1068F">
              <w:rPr>
                <w:rFonts w:ascii="Times New Roman" w:hAnsi="Times New Roman" w:cs="Times New Roman"/>
                <w:color w:val="000000" w:themeColor="text1" w:themeTint="FF" w:themeShade="FF"/>
              </w:rPr>
              <w:t>demonstrate</w:t>
            </w:r>
            <w:r w:rsidRPr="7FEB2A67" w:rsidR="00D1068F">
              <w:rPr>
                <w:rFonts w:ascii="Times New Roman" w:hAnsi="Times New Roman" w:cs="Times New Roman"/>
                <w:color w:val="000000" w:themeColor="text1" w:themeTint="FF" w:themeShade="FF"/>
              </w:rPr>
              <w:t xml:space="preserve"> the following entry-level knowledge: a) the nature and scope of the relevant park, recreation, tourism or related professions and their associated industries; b) techniques and processes used by professionals and workers in these industries; and c) the foundation of the profession in history, </w:t>
            </w:r>
            <w:r w:rsidRPr="7FEB2A67" w:rsidR="00D1068F">
              <w:rPr>
                <w:rFonts w:ascii="Times New Roman" w:hAnsi="Times New Roman" w:cs="Times New Roman"/>
                <w:color w:val="000000" w:themeColor="text1" w:themeTint="FF" w:themeShade="FF"/>
              </w:rPr>
              <w:t>science</w:t>
            </w:r>
            <w:r w:rsidRPr="7FEB2A67" w:rsidR="00D1068F">
              <w:rPr>
                <w:rFonts w:ascii="Times New Roman" w:hAnsi="Times New Roman" w:cs="Times New Roman"/>
                <w:color w:val="000000" w:themeColor="text1" w:themeTint="FF" w:themeShade="FF"/>
              </w:rPr>
              <w:t xml:space="preserve"> and philosophy.</w:t>
            </w:r>
          </w:p>
        </w:tc>
      </w:tr>
      <w:tr w:rsidRPr="00D11DE2" w:rsidR="00D1068F" w:rsidTr="7FEB2A67" w14:paraId="0765E6E4" w14:textId="77777777">
        <w:trPr>
          <w:gridAfter w:val="1"/>
          <w:wAfter w:w="19" w:type="dxa"/>
          <w:cantSplit/>
          <w:trHeight w:val="215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77220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Demonstrate knowledge of basic concepts, theories, principles, and practices related to the parks and recreation, and leisure services profession. Course SLO #1.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05050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7.01 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7419DD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250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25C84605" w14:textId="34571F4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Examination #1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4CEDDFFD" w14:textId="0A91B5B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75% of students will score 70% or </w:t>
            </w:r>
            <w:r w:rsidRPr="7FEB2A67" w:rsidR="54F4176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A5C614B" w14:paraId="0D16ED4F" w14:textId="2204287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9869F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85</w:t>
            </w:r>
            <w:r w:rsidRPr="7FEB2A67" w:rsidR="322F1B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of students scored at least a 70% </w:t>
            </w:r>
            <w:r w:rsidRPr="7FEB2A67" w:rsidR="0A5C614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(n= </w:t>
            </w:r>
            <w:r w:rsidRPr="7FEB2A67" w:rsidR="3EFE6A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46</w:t>
            </w:r>
            <w:r w:rsidRPr="7FEB2A67" w:rsidR="0A5C614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/</w:t>
            </w:r>
            <w:r w:rsidRPr="7FEB2A67" w:rsidR="0F102F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54</w:t>
            </w:r>
            <w:r w:rsidRPr="7FEB2A67" w:rsidR="0A5C614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Pr="00D11DE2" w:rsidR="00D1068F" w:rsidP="7FEB2A67" w:rsidRDefault="00D1068F" w14:paraId="5CB6CD91" w14:textId="2A8007C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322F1B73" w14:paraId="6C6CC04C" w14:textId="2E6E2F4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322F1B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Questions answered incorrectly by more than half of the class were altered for the next section to be taught</w:t>
            </w:r>
            <w:r w:rsidRPr="7FEB2A67" w:rsidR="129A9B9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D11DE2" w:rsidR="00D1068F" w:rsidP="7FEB2A67" w:rsidRDefault="00D1068F" w14:paraId="7BDED49B" w14:textId="13117B4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6BF919A7" w14:textId="43C0A19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4E59FDAC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6D659FCD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6EB06006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textId="77777777" w14:paraId="3D4E7EDE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 xml:space="preserve">OUTSTANDING</w:t>
            </w:r>
          </w:p>
        </w:tc>
      </w:tr>
      <w:tr w:rsidRPr="00D11DE2" w:rsidR="00D1068F" w:rsidTr="7FEB2A67" w14:paraId="3AEC8188" w14:textId="77777777">
        <w:trPr>
          <w:gridAfter w:val="1"/>
          <w:wAfter w:w="19" w:type="dxa"/>
          <w:cantSplit/>
          <w:trHeight w:val="215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6B575C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Summarize the historical and philosophical development of the parks,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recreation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and leisure services profession, both public and private agencies. Course SLO #2.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19578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7.01 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2E3D60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250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7460EB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Examination #1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20533CF4" w14:textId="17B3E4B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75% of students will score 70% or </w:t>
            </w:r>
            <w:r w:rsidRPr="7FEB2A67" w:rsidR="44D5B4D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873F83" w14:paraId="7911093A" w14:textId="43A731A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4A0D1D7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85% of students scored at least a 70% </w:t>
            </w:r>
            <w:r w:rsidRPr="7FEB2A67" w:rsidR="4A0D1D7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(n= 46/54)</w:t>
            </w:r>
          </w:p>
          <w:p w:rsidRPr="00D11DE2" w:rsidR="00D1068F" w:rsidP="7FEB2A67" w:rsidRDefault="00873F83" w14:paraId="3456197C" w14:textId="4BD61E95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873F83" w14:paraId="661C7067" w14:textId="3CD8DEC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873F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Questions answered incorrectly by more than half of the class were altered for the next section to be taught</w:t>
            </w:r>
            <w:r w:rsidRPr="7FEB2A67" w:rsidR="003C72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6C110EC2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65702588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1A5CB264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textId="77777777" w14:paraId="04513861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 xml:space="preserve">OUTSTANDING</w:t>
            </w:r>
          </w:p>
        </w:tc>
      </w:tr>
      <w:tr w:rsidRPr="00D11DE2" w:rsidR="00D1068F" w:rsidTr="7FEB2A67" w14:paraId="2585DAE3" w14:textId="77777777">
        <w:trPr>
          <w:gridAfter w:val="1"/>
          <w:wAfter w:w="19" w:type="dxa"/>
          <w:cantSplit/>
          <w:trHeight w:val="215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E322343" w14:textId="72F9E1E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Describe basic facts, concepts, and principles guiding the provision of recreation programs by </w:t>
            </w:r>
            <w:r w:rsidRPr="7FEB2A67" w:rsidR="68D911D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professionals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and workers in the industry. Course SLO #3.</w:t>
            </w:r>
          </w:p>
          <w:p w:rsidRPr="00D11DE2" w:rsidR="00D1068F" w:rsidP="7FEB2A67" w:rsidRDefault="00D1068F" w14:paraId="047F87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2B7FE74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7.01 b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64D7FA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250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A07E7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Examination #1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3C098319" w14:textId="0801063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75% of students will score 70% or </w:t>
            </w:r>
            <w:r w:rsidRPr="7FEB2A67" w:rsidR="6B91DE0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873F83" w14:paraId="46933759" w14:textId="7FB7F7C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283D8DA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85% of students scored at least a 70% </w:t>
            </w:r>
            <w:r w:rsidRPr="7FEB2A67" w:rsidR="283D8DA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(n= 46/54)</w:t>
            </w:r>
          </w:p>
          <w:p w:rsidRPr="00D11DE2" w:rsidR="00D1068F" w:rsidP="7FEB2A67" w:rsidRDefault="00873F83" w14:paraId="53F728E0" w14:textId="6D300901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873F83" w14:paraId="4BE80E90" w14:textId="46D6E34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873F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Questions answered incorrectly by more than half of the class were altered for the next section to be taught</w:t>
            </w:r>
            <w:r w:rsidRPr="7FEB2A67" w:rsidR="003C72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20838773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70F01826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45DB4DAF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textId="77777777" w14:paraId="79E6C7A4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 xml:space="preserve">OUTSTANDING</w:t>
            </w:r>
          </w:p>
        </w:tc>
      </w:tr>
      <w:tr w:rsidRPr="00D11DE2" w:rsidR="00D1068F" w:rsidTr="7FEB2A67" w14:paraId="70ED2814" w14:textId="77777777">
        <w:trPr>
          <w:gridAfter w:val="1"/>
          <w:wAfter w:w="19" w:type="dxa"/>
          <w:cantSplit/>
          <w:trHeight w:val="215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8A61E32" w14:textId="601A58A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Demonstrate basic knowledge of leadership concepts, styles, and </w:t>
            </w:r>
            <w:r w:rsidRPr="7FEB2A67" w:rsidR="71472BA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theories.</w:t>
            </w:r>
          </w:p>
          <w:p w:rsidRPr="00D11DE2" w:rsidR="00D1068F" w:rsidP="7FEB2A67" w:rsidRDefault="00D1068F" w14:paraId="6DC5F284" w14:textId="7F809C3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#1)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5DF599E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7.01c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321D24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270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2301D1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Leadership Essay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7D1DE94" w14:textId="5773B46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75% of students will score 7</w:t>
            </w:r>
            <w:r w:rsidRPr="7FEB2A67" w:rsidR="04F16EA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5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or </w:t>
            </w:r>
            <w:r w:rsidRPr="7FEB2A67" w:rsidR="22982C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2C20B7" w:rsidP="7FEB2A67" w:rsidRDefault="15415A33" w14:paraId="479671F4" w14:textId="7CCE94E7">
            <w:pPr>
              <w:pStyle w:val="Defaul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6C93DB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87</w:t>
            </w:r>
            <w:r w:rsidRPr="7FEB2A67" w:rsidR="4E9866A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</w:t>
            </w:r>
            <w:r w:rsidRPr="7FEB2A67" w:rsidR="15415A3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of students scored 75% or above on the essay. </w:t>
            </w:r>
            <w:r w:rsidRPr="7FEB2A67" w:rsidR="57FE38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(</w:t>
            </w:r>
            <w:r w:rsidRPr="7FEB2A67" w:rsidR="057A0BC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</w:t>
            </w:r>
            <w:r w:rsidRPr="7FEB2A67" w:rsidR="653D782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6</w:t>
            </w:r>
            <w:r w:rsidRPr="7FEB2A67" w:rsidR="57FE38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/</w:t>
            </w:r>
            <w:r w:rsidRPr="7FEB2A67" w:rsidR="547ACAE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30</w:t>
            </w:r>
            <w:r w:rsidRPr="7FEB2A67" w:rsidR="57FE38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Pr="00D11DE2" w:rsidR="002C20B7" w:rsidP="7FEB2A67" w:rsidRDefault="15415A33" w14:paraId="1B0126E1" w14:textId="42E42A16">
            <w:pPr>
              <w:pStyle w:val="Defaul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  <w:p w:rsidRPr="00D11DE2" w:rsidR="002C20B7" w:rsidP="7FEB2A67" w:rsidRDefault="15415A33" w14:paraId="69549600" w14:textId="741B0F6B">
            <w:pPr>
              <w:pStyle w:val="Default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7B0FEF89" w14:paraId="6D0B6DB7" w14:textId="29DB6CC1">
            <w:pPr>
              <w:pStyle w:val="Default"/>
              <w:suppressLineNumbers w:val="0"/>
              <w:bidi w:val="0"/>
              <w:spacing w:before="0" w:beforeAutospacing="off" w:after="0" w:afterAutospacing="off" w:line="285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7F436C4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Students </w:t>
            </w:r>
            <w:r w:rsidRPr="7FEB2A67" w:rsidR="7F436C4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were required</w:t>
            </w:r>
            <w:r w:rsidRPr="7FEB2A67" w:rsidR="7F436C4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to attend a writing tutoring session for this assignment, which I believe was part of the success. I will continue this requirement. 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6A7CFF03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585007E8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114C25C0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textId="77777777" w14:paraId="0BBD1C23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 xml:space="preserve">OUTSTANDING</w:t>
            </w:r>
          </w:p>
        </w:tc>
      </w:tr>
      <w:tr w:rsidRPr="00D11DE2" w:rsidR="00D1068F" w:rsidTr="7FEB2A67" w14:paraId="253FEB2D" w14:textId="77777777">
        <w:trPr>
          <w:gridAfter w:val="1"/>
          <w:wAfter w:w="19" w:type="dxa"/>
          <w:cantSplit/>
          <w:trHeight w:val="134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55277E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Assess their own leadership skills, styles,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strengths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and weaknesses</w:t>
            </w:r>
          </w:p>
          <w:p w:rsidRPr="00D11DE2" w:rsidR="00D1068F" w:rsidP="7FEB2A67" w:rsidRDefault="00D1068F" w14:paraId="672908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#2.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2C2735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7.01b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772B8C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270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5CAE04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Leadership Essay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27254DD" w:rsidP="7FEB2A67" w:rsidRDefault="527254DD" w14:paraId="71099BEB" w14:textId="721BA3D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75% of students will score 7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5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or </w:t>
            </w:r>
            <w:r w:rsidRPr="7FEB2A67" w:rsidR="51C7E8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27254DD" w:rsidP="7FEB2A67" w:rsidRDefault="527254DD" w14:paraId="497420CC" w14:textId="5A349EAF">
            <w:pPr>
              <w:pStyle w:val="Defaul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87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of students scored 75% or above on the essay.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(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6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/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30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="527254DD" w:rsidP="7FEB2A67" w:rsidRDefault="527254DD" w14:paraId="3815978B" w14:textId="2DA3C33C">
            <w:pPr>
              <w:pStyle w:val="Defaul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  <w:p w:rsidR="527254DD" w:rsidP="7FEB2A67" w:rsidRDefault="527254DD" w14:paraId="715A8B35" w14:textId="35556FF4">
            <w:pPr>
              <w:pStyle w:val="Defaul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27254DD" w:rsidP="7FEB2A67" w:rsidRDefault="527254DD" w14:paraId="2F265F5A" w14:textId="72459F32">
            <w:pPr>
              <w:pStyle w:val="Default"/>
              <w:suppressLineNumbers w:val="0"/>
              <w:bidi w:val="0"/>
              <w:spacing w:before="0" w:beforeAutospacing="off" w:after="0" w:afterAutospacing="off" w:line="285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Students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were required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to </w:t>
            </w:r>
            <w:r w:rsidRPr="7FEB2A67" w:rsidR="07E3368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do a variety of self-awareness assessments as mini assignments before the essay assignment.</w:t>
            </w:r>
            <w:r w:rsidRPr="7FEB2A67" w:rsidR="07E3368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I will continue to implement this! 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0922F335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1CD8EE21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49343277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textId="77777777" w14:paraId="573EF4BD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 xml:space="preserve">OUTSTANDING</w:t>
            </w:r>
          </w:p>
        </w:tc>
      </w:tr>
      <w:tr w:rsidRPr="00D11DE2" w:rsidR="00D1068F" w:rsidTr="7FEB2A67" w14:paraId="1202C815" w14:textId="77777777">
        <w:trPr>
          <w:gridAfter w:val="1"/>
          <w:wAfter w:w="19" w:type="dxa"/>
          <w:cantSplit/>
          <w:trHeight w:val="125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202DE2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Write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 professional research paper.</w:t>
            </w:r>
          </w:p>
          <w:p w:rsidRPr="00D11DE2" w:rsidR="00D1068F" w:rsidP="7FEB2A67" w:rsidRDefault="00D1068F" w14:paraId="1B4902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#2.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5AEFD6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7.01 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3DFC86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495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BC306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Senior Seminar Research Paper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23D19BBC" w14:textId="0FA2D21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score at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75% or </w:t>
            </w:r>
            <w:r w:rsidRPr="7FEB2A67" w:rsidR="103076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46FBE682" w14:paraId="3B504088" w14:textId="6DFC2CD3">
            <w:pPr>
              <w:pStyle w:val="Default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478E4CA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87%</w:t>
            </w: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0043448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</w:t>
            </w: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eceived a 75% or above on the essay</w:t>
            </w:r>
            <w:r w:rsidRPr="7FEB2A67" w:rsidR="0043448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(n= </w:t>
            </w:r>
            <w:r w:rsidRPr="7FEB2A67" w:rsidR="2298465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</w:t>
            </w:r>
            <w:r w:rsidRPr="7FEB2A67" w:rsidR="69CBF1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</w:t>
            </w:r>
            <w:r w:rsidRPr="7FEB2A67" w:rsidR="32CFD4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/</w:t>
            </w:r>
            <w:r w:rsidRPr="7FEB2A67" w:rsidR="0CAFA2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</w:t>
            </w:r>
            <w:r w:rsidRPr="7FEB2A67" w:rsidR="6E50D40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5</w:t>
            </w:r>
            <w:r w:rsidRPr="7FEB2A67" w:rsidR="0043448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)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41884AEA" w14:paraId="0FD32AED" w14:textId="55149A0A">
            <w:pPr>
              <w:pStyle w:val="Defaul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1B61D4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16A9EBB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remain </w:t>
            </w:r>
            <w:r w:rsidRPr="7FEB2A67" w:rsidR="1B61D4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thrilled</w:t>
            </w:r>
            <w:r w:rsidRPr="7FEB2A67" w:rsidR="1B61D4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with</w:t>
            </w:r>
            <w:r w:rsidRPr="7FEB2A67" w:rsidR="19D499F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the</w:t>
            </w:r>
            <w:r w:rsidRPr="7FEB2A67" w:rsidR="1B61D4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1B61D4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improvement</w:t>
            </w:r>
            <w:r w:rsidRPr="7FEB2A67" w:rsidR="1B61D4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here!</w:t>
            </w:r>
            <w:r w:rsidRPr="7FEB2A67" w:rsidR="1B61D4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D11DE2" w:rsidR="00D1068F" w:rsidP="7FEB2A67" w:rsidRDefault="41884AEA" w14:paraId="0D02F2C5" w14:textId="240B04BE">
            <w:pPr>
              <w:pStyle w:val="Defaul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  <w:p w:rsidRPr="00D11DE2" w:rsidR="00D1068F" w:rsidP="7FEB2A67" w:rsidRDefault="41884AEA" w14:paraId="10C874F4" w14:textId="69AEBE81">
            <w:pPr>
              <w:pStyle w:val="Default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26E0BF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This fall 495 was still significantly above the 70% mark. Two students, unfortunately, and despite my best efforts, stopped </w:t>
            </w:r>
            <w:r w:rsidRPr="7FEB2A67" w:rsidR="26E0BF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submitting</w:t>
            </w:r>
            <w:r w:rsidRPr="7FEB2A67" w:rsidR="26E0BF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assignments. The 13 students who d</w:t>
            </w:r>
            <w:r w:rsidRPr="7FEB2A67" w:rsidR="063331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id </w:t>
            </w:r>
            <w:r w:rsidRPr="7FEB2A67" w:rsidR="063331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submit</w:t>
            </w:r>
            <w:r w:rsidRPr="7FEB2A67" w:rsidR="063331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their paper ALL received a</w:t>
            </w:r>
            <w:r w:rsidRPr="7FEB2A67" w:rsidR="15A85B2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bove </w:t>
            </w:r>
            <w:r w:rsidRPr="7FEB2A67" w:rsidR="063331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 75</w:t>
            </w:r>
            <w:r w:rsidRPr="7FEB2A67" w:rsidR="063331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%. Thus, I</w:t>
            </w:r>
            <w:r w:rsidRPr="7FEB2A67" w:rsidR="063331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063331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don’</w:t>
            </w:r>
            <w:r w:rsidRPr="7FEB2A67" w:rsidR="063331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7FEB2A67" w:rsidR="063331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see any need for improvement – especially since our EOE graduate program has now</w:t>
            </w:r>
            <w:r w:rsidRPr="7FEB2A67" w:rsidR="063331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063331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designate</w:t>
            </w:r>
            <w:r w:rsidRPr="7FEB2A67" w:rsidR="063331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</w:t>
            </w:r>
            <w:r w:rsidRPr="7FEB2A67" w:rsidR="063331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 GA for this senior seminar class. The course continues </w:t>
            </w:r>
            <w:r w:rsidRPr="7FEB2A67" w:rsidR="790C8A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to make</w:t>
            </w:r>
            <w:r w:rsidRPr="7FEB2A67" w:rsidR="063331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micro-level changes a</w:t>
            </w:r>
            <w:r w:rsidRPr="7FEB2A67" w:rsidR="1DC3F3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nd the student output appears to be getting better and bette</w:t>
            </w:r>
            <w:r w:rsidRPr="7FEB2A67" w:rsidR="1DC3F3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</w:t>
            </w:r>
            <w:r w:rsidRPr="7FEB2A67" w:rsidR="1DC3F3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.</w:t>
            </w:r>
            <w:r w:rsidRPr="7FEB2A67" w:rsidR="1DC3F3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26E0BF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753B7C6B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06211587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3E438AE0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40337B02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5F95B316" w14:textId="77777777">
        <w:trPr>
          <w:gridAfter w:val="1"/>
          <w:wAfter w:w="19" w:type="dxa"/>
          <w:cantSplit/>
          <w:trHeight w:val="278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0FC284A1" w14:textId="77777777">
            <w:pPr>
              <w:spacing w:after="0" w:line="240" w:lineRule="auto"/>
              <w:ind w:right="-36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Develop and deliver a professional</w:t>
            </w:r>
          </w:p>
          <w:p w:rsidRPr="00D11DE2" w:rsidR="00D1068F" w:rsidP="7FEB2A67" w:rsidRDefault="00D1068F" w14:paraId="3466D467" w14:textId="77777777">
            <w:pPr>
              <w:spacing w:after="0" w:line="240" w:lineRule="auto"/>
              <w:ind w:right="-36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presentation concerning</w:t>
            </w:r>
          </w:p>
          <w:p w:rsidRPr="00D11DE2" w:rsidR="00D1068F" w:rsidP="7FEB2A67" w:rsidRDefault="00D1068F" w14:paraId="67EF4AEF" w14:textId="77777777">
            <w:pPr>
              <w:spacing w:after="0" w:line="240" w:lineRule="auto"/>
              <w:ind w:right="-36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 specific issue or</w:t>
            </w:r>
          </w:p>
          <w:p w:rsidRPr="00D11DE2" w:rsidR="00D1068F" w:rsidP="7FEB2A67" w:rsidRDefault="00D1068F" w14:paraId="621A92A8" w14:textId="77777777">
            <w:pPr>
              <w:spacing w:after="0" w:line="240" w:lineRule="auto"/>
              <w:ind w:right="-36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problem facing the</w:t>
            </w:r>
          </w:p>
          <w:p w:rsidRPr="00D11DE2" w:rsidR="00D1068F" w:rsidP="7FEB2A67" w:rsidRDefault="00D1068F" w14:paraId="30791D16" w14:textId="77777777">
            <w:pPr>
              <w:spacing w:after="0" w:line="240" w:lineRule="auto"/>
              <w:ind w:right="-36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parks, recreation, or</w:t>
            </w:r>
          </w:p>
          <w:p w:rsidRPr="00D11DE2" w:rsidR="00D1068F" w:rsidP="7FEB2A67" w:rsidRDefault="00D1068F" w14:paraId="315D979B" w14:textId="77777777">
            <w:pPr>
              <w:spacing w:after="0" w:line="240" w:lineRule="auto"/>
              <w:ind w:right="-36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leisure profession.</w:t>
            </w:r>
          </w:p>
          <w:p w:rsidRPr="00D11DE2" w:rsidR="00D1068F" w:rsidP="7FEB2A67" w:rsidRDefault="00D1068F" w14:paraId="6E8DDB24" w14:textId="77777777">
            <w:pPr>
              <w:spacing w:after="0" w:line="240" w:lineRule="auto"/>
              <w:ind w:right="-36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#4.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531CD9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7.01a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4BDEE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495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5585D1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Senior Seminar Presentation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09B2A118" w14:textId="4291BA1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score at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75% or </w:t>
            </w:r>
            <w:r w:rsidRPr="7FEB2A67" w:rsidR="4B61525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17C521E0" w14:paraId="24DACB5F" w14:textId="24453CB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501FDDC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87</w:t>
            </w:r>
            <w:r w:rsidRPr="7FEB2A67" w:rsidR="501FDDC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%</w:t>
            </w:r>
            <w:r w:rsidRPr="7FEB2A67" w:rsidR="44B28AF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received</w:t>
            </w: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an</w:t>
            </w: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7A9524F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70</w:t>
            </w: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% or above</w:t>
            </w:r>
            <w:r w:rsidRPr="7FEB2A67" w:rsidR="0043448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(n=</w:t>
            </w:r>
            <w:r w:rsidRPr="7FEB2A67" w:rsidR="544D40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13/15</w:t>
            </w:r>
            <w:r w:rsidRPr="7FEB2A67" w:rsidR="0043448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)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FA989C5" w14:paraId="78B8B115" w14:textId="1A957CA3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3ACEA3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Again, I see </w:t>
            </w:r>
            <w:r w:rsidRPr="7FEB2A67" w:rsidR="3ACEA3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significant progress</w:t>
            </w:r>
            <w:r w:rsidRPr="7FEB2A67" w:rsidR="3ACEA3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in the quality of student presentations. As above, two students </w:t>
            </w:r>
            <w:r w:rsidRPr="7FEB2A67" w:rsidR="3ACEA3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failed to</w:t>
            </w:r>
            <w:r w:rsidRPr="7FEB2A67" w:rsidR="3ACEA3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present in the symposium. The</w:t>
            </w:r>
            <w:r w:rsidRPr="7FEB2A67" w:rsidR="7E124BF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13 students who did received above 75%. I see no reason to make changes to this assignment as students routinely claim that it is the finest presentation </w:t>
            </w:r>
            <w:r w:rsidRPr="7FEB2A67" w:rsidR="7E124BF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they’ve</w:t>
            </w:r>
            <w:r w:rsidRPr="7FEB2A67" w:rsidR="7E124BF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ever </w:t>
            </w:r>
            <w:r w:rsidRPr="7FEB2A67" w:rsidR="7E124BF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given</w:t>
            </w:r>
            <w:r w:rsidRPr="7FEB2A67" w:rsidR="7E124BF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and it sets a new bar for their self-expectation.</w:t>
            </w:r>
            <w:r w:rsidRPr="7FEB2A67" w:rsidR="7E124BF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606E6DF6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077D4F9C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6D63D3F5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29C7585D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515F24A2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0D0441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Discuss and critically analyze current trends and issues in parks, recreation, and leisure services industries. Course SLO #1.</w:t>
            </w:r>
          </w:p>
          <w:p w:rsidRPr="00D11DE2" w:rsidR="00D1068F" w:rsidP="7FEB2A67" w:rsidRDefault="00D1068F" w14:paraId="776074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4A6A3C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7.01a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689B8C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495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3278C2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Reading Responses (Current issues)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5DB826B0" w14:textId="7A51908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score at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75% or </w:t>
            </w:r>
            <w:r w:rsidRPr="7FEB2A67" w:rsidR="653499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5E0665EA" w14:paraId="7CB104DA" w14:textId="0D29B0B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140E8A4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50</w:t>
            </w: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% of students scored at 75% and above</w:t>
            </w:r>
            <w:r w:rsidRPr="7FEB2A67" w:rsidR="0043448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(n=</w:t>
            </w:r>
            <w:r w:rsidRPr="7FEB2A67" w:rsidR="209713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8</w:t>
            </w:r>
            <w:r w:rsidRPr="7FEB2A67" w:rsidR="0043448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/</w:t>
            </w:r>
            <w:r w:rsidRPr="7FEB2A67" w:rsidR="4EE947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</w:t>
            </w:r>
            <w:r w:rsidRPr="7FEB2A67" w:rsidR="457516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6</w:t>
            </w:r>
            <w:r w:rsidRPr="7FEB2A67" w:rsidR="0043448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)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629A3BEA" w14:paraId="2E141403" w14:textId="4D373302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32E9A1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Strangely, this </w:t>
            </w:r>
            <w:r w:rsidRPr="7FEB2A67" w:rsidR="32E9A1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appears to be significantly down</w:t>
            </w:r>
            <w:r w:rsidRPr="7FEB2A67" w:rsidR="32E9A1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from previous semesters. I had two students, who have struggled throughout the entire major, </w:t>
            </w:r>
            <w:r w:rsidRPr="7FEB2A67" w:rsidR="32E9A1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fail to</w:t>
            </w:r>
            <w:r w:rsidRPr="7FEB2A67" w:rsidR="32E9A1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32E9A1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submit</w:t>
            </w:r>
            <w:r w:rsidRPr="7FEB2A67" w:rsidR="32E9A1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most of their reading responses. However, this </w:t>
            </w:r>
            <w:r w:rsidRPr="7FEB2A67" w:rsidR="32E9A1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doesn’t</w:t>
            </w:r>
            <w:r w:rsidRPr="7FEB2A67" w:rsidR="32E9A1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explain the other </w:t>
            </w:r>
            <w:r w:rsidRPr="7FEB2A67" w:rsidR="7CBEAC6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6 students who did well, </w:t>
            </w:r>
            <w:r w:rsidRPr="7FEB2A67" w:rsidR="7CBEAC6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overall</w:t>
            </w:r>
            <w:r w:rsidRPr="7FEB2A67" w:rsidR="7CBEAC6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all, in the course, but poorly with this single assignment. </w:t>
            </w:r>
            <w:r w:rsidRPr="7FEB2A67" w:rsidR="0BF2F23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 will say that 4 of 6 six students formally apologized to me for dropping the ball on the reading responses. They referenced: senioritis, demands from other classes</w:t>
            </w:r>
            <w:r w:rsidRPr="7FEB2A67" w:rsidR="3205E2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, and their own mental health struggles. They regretted not </w:t>
            </w:r>
            <w:r w:rsidRPr="7FEB2A67" w:rsidR="3205E2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participating</w:t>
            </w:r>
            <w:r w:rsidRPr="7FEB2A67" w:rsidR="3205E2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and when I inquired, assured me that it was not </w:t>
            </w:r>
            <w:r w:rsidRPr="7FEB2A67" w:rsidR="3205E2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fault</w:t>
            </w:r>
            <w:r w:rsidRPr="7FEB2A67" w:rsidR="3205E2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within the course’s </w:t>
            </w:r>
            <w:r w:rsidRPr="7FEB2A67" w:rsidR="3205E2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strucutre</w:t>
            </w:r>
            <w:r w:rsidRPr="7FEB2A67" w:rsidR="3205E2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or organization. Thus, I </w:t>
            </w:r>
            <w:r w:rsidRPr="7FEB2A67" w:rsidR="3205E2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don’t</w:t>
            </w:r>
            <w:r w:rsidRPr="7FEB2A67" w:rsidR="3205E2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plan to adjust the assig</w:t>
            </w:r>
            <w:r w:rsidRPr="7FEB2A67" w:rsidR="386C78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nment. </w:t>
            </w:r>
            <w:r w:rsidRPr="7FEB2A67" w:rsidR="386C787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It would appear that this semester of students was just weaker academically.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53507175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501D8273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172253AA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1AF06B17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  <w:p w:rsidRPr="00D11DE2" w:rsidR="00D1068F" w:rsidP="7FEB2A67" w:rsidRDefault="00D1068F" w14:paraId="14490C07" w14:textId="77777777">
            <w:pPr>
              <w:widowControl w:val="1"/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D11DE2" w:rsidR="00D1068F" w:rsidTr="7FEB2A67" w14:paraId="12C4075D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7FE1C64D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Discuss the history, characteristics, and business opportunities of the commercial recreation and tourism sectors.</w:t>
            </w:r>
          </w:p>
          <w:p w:rsidRPr="00D11DE2" w:rsidR="00D1068F" w:rsidP="7FEB2A67" w:rsidRDefault="00D1068F" w14:paraId="138186A4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#1.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6B16EF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7.01 a, b, c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3491C2D1" w14:paraId="6FAD9F31" w14:textId="347E21F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3491C2D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430</w:t>
            </w:r>
          </w:p>
          <w:p w:rsidRPr="00D11DE2" w:rsidR="00D1068F" w:rsidP="7FEB2A67" w:rsidRDefault="00D1068F" w14:paraId="69DDF61A" w14:textId="60E423E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777816C6" w14:paraId="033733C4" w14:textId="5DE805E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777816C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Exam #1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77C9A464" w14:textId="657DB80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score at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75% or </w:t>
            </w:r>
            <w:r w:rsidRPr="7FEB2A67" w:rsidR="6F6F236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237F73C6" w14:paraId="61BAE9DB" w14:textId="666F7DB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677C489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Did not give this assignment. 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5AF80D77" w14:textId="3A5B8B9B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635C0FB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New</w:t>
            </w:r>
            <w:r w:rsidRPr="7FEB2A67" w:rsidR="635C0FB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Faculty </w:t>
            </w:r>
            <w:r w:rsidRPr="7FEB2A67" w:rsidR="635C0FB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m</w:t>
            </w:r>
            <w:r w:rsidRPr="7FEB2A67" w:rsidR="635C0FB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ember is teaching this course and has adjusted the assessment criteria. </w:t>
            </w:r>
            <w:r w:rsidRPr="7FEB2A67" w:rsidR="635C0FB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No exam 1 offered at this time.</w:t>
            </w:r>
            <w:r w:rsidRPr="7FEB2A67" w:rsidR="635C0FB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D11DE2" w:rsidR="00D1068F" w:rsidP="7FEB2A67" w:rsidRDefault="00D1068F" w14:paraId="5AAA714A" w14:textId="03D0F782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635C0FB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The new assignment to assess this metric will be Module 1 quiz and assignment. 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57C911F4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57C290F6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5E40069B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594A4EF6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50FD4681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055B4604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Discuss the history, characteristics, and business opportunities of the commercial recreation and tourism sectors.</w:t>
            </w:r>
          </w:p>
          <w:p w:rsidRPr="00D11DE2" w:rsidR="00D1068F" w:rsidP="7FEB2A67" w:rsidRDefault="00D1068F" w14:paraId="1999C905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#1.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3BC175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7.01 a, b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07D1CB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430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4260A663" w14:textId="43181E9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Concept Feasibility Analysis</w:t>
            </w:r>
          </w:p>
          <w:p w:rsidRPr="00D11DE2" w:rsidR="00D1068F" w:rsidP="7FEB2A67" w:rsidRDefault="00D1068F" w14:paraId="166CB85F" w14:textId="492D90D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63E9D65F" w14:textId="61576B6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score at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75% or </w:t>
            </w:r>
            <w:r w:rsidRPr="7FEB2A67" w:rsidR="6DFA106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62701CD2" w14:paraId="3C9AC687" w14:textId="7A23686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663C15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Did not give this assignment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808F401" w14:paraId="18BEF27A" w14:textId="28AA56B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663C15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Because of the transition in faculty, this assessment was not used in the course. It will be reinstituted going forward.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7068E618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03501445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32263DC2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001C1925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3089227F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F86A7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Discuss the history, characteristics, and business opportunities of the commercial recreation and tourism sectors.</w:t>
            </w:r>
          </w:p>
          <w:p w:rsidRPr="00D11DE2" w:rsidR="00D1068F" w:rsidP="7FEB2A67" w:rsidRDefault="00D1068F" w14:paraId="0BC8F359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#1.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372C4A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7.01 a, b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392232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430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27254DD" w:rsidP="7FEB2A67" w:rsidRDefault="527254DD" w14:paraId="769C19BC" w14:textId="7C0CA4A5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Feasibility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Study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27254DD" w:rsidP="7FEB2A67" w:rsidRDefault="527254DD" w14:paraId="32FE2BCF" w14:textId="29296CD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score at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75% or </w:t>
            </w:r>
            <w:r w:rsidRPr="7FEB2A67" w:rsidR="69088D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27254DD" w:rsidP="7FEB2A67" w:rsidRDefault="527254DD" w14:paraId="2C40EEA0" w14:textId="7B4AC90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93% of the students scored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 70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% or above on the assignment. (27/29)</w:t>
            </w:r>
          </w:p>
          <w:p w:rsidR="527254DD" w:rsidP="7FEB2A67" w:rsidRDefault="527254DD" w14:paraId="41D9986C" w14:textId="5A4CE74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27254DD" w:rsidP="7FEB2A67" w:rsidRDefault="527254DD" w14:paraId="03461D53" w14:textId="4F4491A0">
            <w:pPr>
              <w:pStyle w:val="Normal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Metric met: Suggestion to be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g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the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o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o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w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g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b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l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y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u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y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u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g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w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k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o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w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k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5.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27254DD" w:rsidP="7FEB2A67" w:rsidRDefault="527254DD" w14:paraId="6CE3D332" w14:textId="7E2BE457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179B6258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3F1884B7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2AA8238B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0F6854C7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27F81367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7FD31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Articulate their personal entrepreneurial qualities using principles of entrepreneurship and free enterprise.</w:t>
            </w:r>
          </w:p>
          <w:p w:rsidRPr="00D11DE2" w:rsidR="00D1068F" w:rsidP="7FEB2A67" w:rsidRDefault="00D1068F" w14:paraId="676329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#2.</w:t>
            </w:r>
          </w:p>
          <w:p w:rsidRPr="00D11DE2" w:rsidR="00D1068F" w:rsidP="7FEB2A67" w:rsidRDefault="00D1068F" w14:paraId="623AB75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01992B4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7.01 a, b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6C1EEB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430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27254DD" w:rsidP="7FEB2A67" w:rsidRDefault="527254DD" w14:paraId="0D511A4F" w14:textId="7C0CA4A5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Feasibility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Study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27254DD" w:rsidP="7FEB2A67" w:rsidRDefault="527254DD" w14:paraId="7296959A" w14:textId="1E7A05C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score at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75% or </w:t>
            </w:r>
            <w:r w:rsidRPr="7FEB2A67" w:rsidR="42FE33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27254DD" w:rsidP="7FEB2A67" w:rsidRDefault="527254DD" w14:paraId="48CBADBF" w14:textId="7B4AC90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93% of the students scored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 70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% or above on the assignment. (27/29)</w:t>
            </w:r>
          </w:p>
          <w:p w:rsidR="527254DD" w:rsidP="7FEB2A67" w:rsidRDefault="527254DD" w14:paraId="47CBE8D8" w14:textId="5A4CE74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27254DD" w:rsidP="7FEB2A67" w:rsidRDefault="527254DD" w14:paraId="78A1530C" w14:textId="4F4491A0">
            <w:pPr>
              <w:pStyle w:val="Normal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Metric met: Suggestion to be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g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the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o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o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w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g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b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l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y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u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y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u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g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w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k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o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w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k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5.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27254DD" w:rsidP="7FEB2A67" w:rsidRDefault="527254DD" w14:paraId="45C751BB" w14:textId="7E2BE457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6EC200FB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23AC94EC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2ED9DF67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775C38B3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72188F65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730D31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Articulate their personal entrepreneurial qualities using principles of entrepreneurship and free enterprise.</w:t>
            </w:r>
          </w:p>
          <w:p w:rsidRPr="00D11DE2" w:rsidR="00D1068F" w:rsidP="7FEB2A67" w:rsidRDefault="00D1068F" w14:paraId="5C2963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#2.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3AE7F5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7.01 a, b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6FB51F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430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27254DD" w:rsidP="7FEB2A67" w:rsidRDefault="527254DD" w14:paraId="7FDDC8B9" w14:textId="7F61374C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Feasibility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Study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27254DD" w:rsidP="7FEB2A67" w:rsidRDefault="527254DD" w14:paraId="0045E4AF" w14:textId="7BBC7D2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score at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75% or </w:t>
            </w:r>
            <w:r w:rsidRPr="7FEB2A67" w:rsidR="4FA0F2F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27254DD" w:rsidP="7FEB2A67" w:rsidRDefault="527254DD" w14:paraId="627F68AA" w14:textId="33E112B5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93% of the students scored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 70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% or above on the assignment. (27/29)</w:t>
            </w:r>
          </w:p>
          <w:p w:rsidR="527254DD" w:rsidP="7FEB2A67" w:rsidRDefault="527254DD" w14:paraId="5C8A3068" w14:textId="5E78F87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27254DD" w:rsidP="7FEB2A67" w:rsidRDefault="527254DD" w14:paraId="0DECB55C" w14:textId="30FF409B">
            <w:pPr>
              <w:pStyle w:val="Normal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Metric met: Suggestion to be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g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the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o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o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w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g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b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l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y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u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y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u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g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w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k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o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w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k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5.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27254DD" w:rsidP="7FEB2A67" w:rsidRDefault="527254DD" w14:paraId="714D9336" w14:textId="05ECBBF2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0760AF4F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23321AEE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543FDCE6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310A457D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BC0C36" w:rsidTr="7FEB2A67" w14:paraId="7B5D3A32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BC0C36" w:rsidP="7FEB2A67" w:rsidRDefault="00BC0C36" w14:paraId="04FDB087" w14:textId="3FEA0E84">
            <w:pPr>
              <w:widowControl w:val="1"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11F5B3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0CA93F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valuate their relationship to the outdoors, and create/develop an open-air life </w:t>
            </w:r>
            <w:r w:rsidRPr="7FEB2A67" w:rsidR="0CA93F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(</w:t>
            </w:r>
            <w:r w:rsidRPr="7FEB2A67" w:rsidR="0CA93F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</w:t>
            </w:r>
            <w:r w:rsidRPr="7FEB2A67" w:rsidR="0CA93F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riluftsli</w:t>
            </w:r>
            <w:r w:rsidRPr="7FEB2A67" w:rsidR="0CA93F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v</w:t>
            </w:r>
            <w:r w:rsidRPr="7FEB2A67" w:rsidR="0CA93F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)</w:t>
            </w:r>
            <w:r w:rsidRPr="7FEB2A67" w:rsidR="0CA93F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in beautiful Western North Carolina</w:t>
            </w:r>
            <w:r w:rsidRPr="7FEB2A67" w:rsidR="00BC0C3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D11DE2" w:rsidR="00BC0C36" w:rsidP="7FEB2A67" w:rsidRDefault="00BC0C36" w14:paraId="7CD17BF8" w14:textId="625CAED7">
            <w:pPr>
              <w:widowControl w:val="1"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  <w:p w:rsidRPr="00D11DE2" w:rsidR="00BC0C36" w:rsidP="7FEB2A67" w:rsidRDefault="00BC0C36" w14:paraId="3341FE5E" w14:textId="4F91862C">
            <w:pPr>
              <w:widowControl w:val="1"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BC0C3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#1.</w:t>
            </w:r>
            <w:r w:rsidRPr="7FEB2A67" w:rsidR="00BC0C3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D11DE2" w:rsidR="00BC0C36" w:rsidP="7FEB2A67" w:rsidRDefault="00BC0C36" w14:paraId="2ED6FBFC" w14:textId="2C56453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BC0C36" w:rsidP="7FEB2A67" w:rsidRDefault="00BC0C36" w14:paraId="76227F81" w14:textId="21282E8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BC0C36" w:rsidP="7FEB2A67" w:rsidRDefault="00BC0C36" w14:paraId="05C82C8D" w14:textId="56AE1E4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BC0C36" w:rsidP="7FEB2A67" w:rsidRDefault="00BC0C36" w14:paraId="6B61CC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BC0C3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7.01 a, b, c</w:t>
            </w:r>
          </w:p>
          <w:p w:rsidRPr="00D11DE2" w:rsidR="00BC0C36" w:rsidP="7FEB2A67" w:rsidRDefault="00BC0C36" w14:paraId="21FD9B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BC0C36" w:rsidP="7FEB2A67" w:rsidRDefault="00BC0C36" w14:paraId="193B78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BC0C36" w:rsidP="7FEB2A67" w:rsidRDefault="00BC0C36" w14:paraId="197A0C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BC0C36" w:rsidP="7FEB2A67" w:rsidRDefault="00BC0C36" w14:paraId="7A4337E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BC0C36" w:rsidP="7FEB2A67" w:rsidRDefault="00BC0C36" w14:paraId="2AAEFF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BC0C36" w:rsidP="7FEB2A67" w:rsidRDefault="00BC0C36" w14:paraId="42E3D0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BC0C36" w:rsidP="7FEB2A67" w:rsidRDefault="00BC0C36" w14:paraId="1B256A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BC0C36" w:rsidP="7FEB2A67" w:rsidRDefault="00BC0C36" w14:paraId="7FC49AB1" w14:textId="362874C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BC0C36" w:rsidP="7FEB2A67" w:rsidRDefault="00BC0C36" w14:paraId="346F69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BC0C3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254</w:t>
            </w:r>
          </w:p>
          <w:p w:rsidRPr="00D11DE2" w:rsidR="00BC0C36" w:rsidP="7FEB2A67" w:rsidRDefault="00BC0C36" w14:paraId="5A76E555" w14:textId="6AAA6B2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BC0C36" w:rsidP="7FEB2A67" w:rsidRDefault="00BC0C36" w14:paraId="1E48DEA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BC0C36" w:rsidP="7FEB2A67" w:rsidRDefault="00BC0C36" w14:paraId="42DEC6E3" w14:textId="20D7D25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BC0C36" w:rsidP="7FEB2A67" w:rsidRDefault="00BC0C36" w14:paraId="451EA131" w14:textId="1FFC4B2A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5BE2F7D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End of semester reflection paper that assesses the students’: 1) Outdoor Leadership competency growth; 2) </w:t>
            </w:r>
            <w:r w:rsidRPr="7FEB2A67" w:rsidR="5BE2F7D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friluftsliv</w:t>
            </w:r>
            <w:r w:rsidRPr="7FEB2A67" w:rsidR="5BE2F7D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practice and its contribution to their well-being; 3) understanding and commitment to implementing the 7 LNT principles for life (beyond a front or backcountry setting)</w:t>
            </w:r>
          </w:p>
          <w:p w:rsidRPr="00D11DE2" w:rsidR="00BC0C36" w:rsidP="7FEB2A67" w:rsidRDefault="00BC0C36" w14:paraId="3B74B51F" w14:textId="6E591D75">
            <w:pPr>
              <w:spacing w:after="0" w:line="240" w:lineRule="auto"/>
              <w:rPr>
                <w:rFonts w:ascii="Times New Roman" w:hAnsi="Times New Roman" w:eastAsia="Times New Roman" w:cs="Times New Roman"/>
                <w:strike w:val="1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8807D59" w:rsidP="7FEB2A67" w:rsidRDefault="48807D59" w14:paraId="642A9033" w14:textId="19A7CC6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48807D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75</w:t>
            </w:r>
            <w:r w:rsidRPr="7FEB2A67" w:rsidR="07590A1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%</w:t>
            </w:r>
            <w:r w:rsidRPr="7FEB2A67" w:rsidR="263CB56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of students will </w:t>
            </w:r>
            <w:r w:rsidRPr="7FEB2A67" w:rsidR="0D7EBBA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scor</w:t>
            </w:r>
            <w:r w:rsidRPr="7FEB2A67" w:rsidR="0D7EBBA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e a </w:t>
            </w:r>
            <w:r w:rsidRPr="7FEB2A67" w:rsidR="3F7C33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</w:t>
            </w:r>
            <w:r w:rsidRPr="7FEB2A67" w:rsidR="27D2EFF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0</w:t>
            </w:r>
            <w:r w:rsidRPr="7FEB2A67" w:rsidR="0D7EBBA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or </w:t>
            </w:r>
            <w:r w:rsidRPr="7FEB2A67" w:rsidR="4B95675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  <w:p w:rsidRPr="00D11DE2" w:rsidR="00BC0C36" w:rsidP="7FEB2A67" w:rsidRDefault="00BC0C36" w14:paraId="6A35F1E3" w14:textId="24FC431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BC0C36" w:rsidP="7FEB2A67" w:rsidRDefault="00BC0C36" w14:paraId="536450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BC0C36" w:rsidP="7FEB2A67" w:rsidRDefault="00BC0C36" w14:paraId="5A8EB6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BC0C36" w:rsidP="7FEB2A67" w:rsidRDefault="00BC0C36" w14:paraId="37628C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BC0C36" w:rsidP="7FEB2A67" w:rsidRDefault="00BC0C36" w14:paraId="3668DD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BC0C36" w:rsidP="7FEB2A67" w:rsidRDefault="00BC0C36" w14:paraId="77A4F222" w14:textId="2A83586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8646F4E" w:rsidP="7FEB2A67" w:rsidRDefault="58646F4E" w14:paraId="638B5C21" w14:textId="1883033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42E39FE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100</w:t>
            </w:r>
            <w:r w:rsidRPr="7FEB2A67" w:rsidR="58646F4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%</w:t>
            </w:r>
            <w:r w:rsidRPr="7FEB2A67" w:rsidR="78A3340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of students scored </w:t>
            </w:r>
            <w:r w:rsidRPr="7FEB2A67" w:rsidR="78A3340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 70</w:t>
            </w:r>
            <w:r w:rsidRPr="7FEB2A67" w:rsidR="78A3340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% or above on the reflection paper.</w:t>
            </w:r>
            <w:r w:rsidRPr="7FEB2A67" w:rsidR="78A3340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D11DE2" w:rsidR="00BC0C36" w:rsidP="7FEB2A67" w:rsidRDefault="559C64F4" w14:paraId="36C82F11" w14:textId="033711B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559C64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(</w:t>
            </w:r>
            <w:r w:rsidRPr="7FEB2A67" w:rsidR="2236128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22</w:t>
            </w:r>
            <w:r w:rsidRPr="7FEB2A67" w:rsidR="559C64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/</w:t>
            </w:r>
            <w:r w:rsidRPr="7FEB2A67" w:rsidR="023A5D8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22</w:t>
            </w:r>
            <w:r w:rsidRPr="7FEB2A67" w:rsidR="559C64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Pr="00D11DE2" w:rsidR="00BC0C36" w:rsidP="7FEB2A67" w:rsidRDefault="00BC0C36" w14:paraId="49248E7D" w14:textId="4713337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BC0C36" w:rsidP="7FEB2A67" w:rsidRDefault="69DF41C1" w14:paraId="0DE9F48C" w14:textId="654C943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69DF41C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*</w:t>
            </w:r>
            <w:r w:rsidRPr="7FEB2A67" w:rsidR="28BFD4C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Students did</w:t>
            </w:r>
            <w:r w:rsidRPr="7FEB2A67" w:rsidR="7DDCD26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exceptionally well on this assignment. I was thrilled by the level</w:t>
            </w:r>
            <w:r w:rsidRPr="7FEB2A67" w:rsidR="7DDCD26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and depth of reflection AND the quality of </w:t>
            </w:r>
            <w:r w:rsidRPr="7FEB2A67" w:rsidR="74A870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their writing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BC0C36" w:rsidP="7FEB2A67" w:rsidRDefault="00BC0C36" w14:paraId="63574B71" w14:textId="578D7777">
            <w:pPr>
              <w:pStyle w:val="Normal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3CD326C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*Improvement: Since PRM </w:t>
            </w:r>
            <w:r w:rsidRPr="7FEB2A67" w:rsidR="3CD326C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254</w:t>
            </w:r>
            <w:r w:rsidRPr="7FEB2A67" w:rsidR="3CD326C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is now a required class, </w:t>
            </w:r>
            <w:r w:rsidRPr="7FEB2A67" w:rsidR="3CD326C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we’ve</w:t>
            </w:r>
            <w:r w:rsidRPr="7FEB2A67" w:rsidR="3CD326C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assigned a full-time faculty member (rather than our typical adjunct) to it. We did this b/c the course serves as an introduction to the program, a foundation for our field-based courses, and a community-based retention strategy. This change </w:t>
            </w:r>
            <w:r w:rsidRPr="7FEB2A67" w:rsidR="3CD326C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appears to be</w:t>
            </w:r>
            <w:r w:rsidRPr="7FEB2A67" w:rsidR="3CD326C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working as </w:t>
            </w:r>
            <w:r w:rsidRPr="7FEB2A67" w:rsidR="3CD326C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we’re</w:t>
            </w:r>
            <w:r w:rsidRPr="7FEB2A67" w:rsidR="3CD326C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33B65AC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seeing more community involvement and enrollment in </w:t>
            </w:r>
            <w:r w:rsidRPr="7FEB2A67" w:rsidR="33B65AC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our</w:t>
            </w:r>
            <w:r w:rsidRPr="7FEB2A67" w:rsidR="33B65AC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field-based courses.</w:t>
            </w:r>
            <w:r w:rsidRPr="7FEB2A67" w:rsidR="33B65AC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BC0C36" w:rsidP="7FEB2A67" w:rsidRDefault="00BC0C36" w14:paraId="26F60AD0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BC0C36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BC0C36" w:rsidP="7FEB2A67" w:rsidRDefault="00BC0C36" w14:paraId="4809A275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BC0C36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BC0C36" w:rsidP="7FEB2A67" w:rsidRDefault="00BC0C36" w14:paraId="34AA34A0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BC0C36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BC0C36" w:rsidP="7FEB2A67" w:rsidRDefault="00BC0C36" w14:paraId="3DD3A492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BC0C36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 xml:space="preserve">OUTSTANDING</w:t>
            </w:r>
          </w:p>
        </w:tc>
      </w:tr>
      <w:tr w:rsidRPr="00D11DE2" w:rsidR="00D1068F" w:rsidTr="7FEB2A67" w14:paraId="7E02DD79" w14:textId="77777777">
        <w:trPr>
          <w:cantSplit/>
          <w:trHeight w:val="1250"/>
        </w:trPr>
        <w:tc>
          <w:tcPr>
            <w:tcW w:w="148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428E831B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7.0 Series Learning Outcomes</w:t>
            </w:r>
          </w:p>
          <w:p w:rsidRPr="00D11DE2" w:rsidR="00D1068F" w:rsidP="7FEB2A67" w:rsidRDefault="00D1068F" w14:paraId="70486EDC" w14:textId="77777777">
            <w:pPr>
              <w:widowControl w:val="1"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Provision of Services and Experience Opportunities</w:t>
            </w:r>
          </w:p>
          <w:p w:rsidRPr="00D11DE2" w:rsidR="00D1068F" w:rsidP="7FEB2A67" w:rsidRDefault="00D1068F" w14:paraId="25D1D5C6" w14:textId="77777777">
            <w:pPr>
              <w:spacing w:after="0" w:line="240" w:lineRule="auto"/>
              <w:ind w:left="720" w:hanging="72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7.02 </w:t>
            </w:r>
            <w:r>
              <w:tab/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Students graduating from the Program shall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demonstrate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the ability to design, implement, and evaluate services that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facilitate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targeted human experiences and that embrace personal and cultural dimensions of diversity.</w:t>
            </w:r>
          </w:p>
        </w:tc>
      </w:tr>
      <w:tr w:rsidRPr="00D11DE2" w:rsidR="00D1068F" w:rsidTr="7FEB2A67" w14:paraId="500E4CC0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E4620E5" w14:textId="77777777">
            <w:pPr>
              <w:widowControl w:val="1"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Explore elements of one’s own identity and worldview and how our own identities and lenses frame how we view, interpret, and experience leisure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. 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#4.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0368C68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65954B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275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2B780C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Leisure Anthropologist or “Self-As-Other” Assignment/Paper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378CA697" w14:textId="7E5D260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score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75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or </w:t>
            </w:r>
            <w:r w:rsidRPr="7FEB2A67" w:rsidR="7BD7B2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5F0F54" w14:paraId="5224FA02" w14:textId="4D89F8E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2AE23F13"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8</w:t>
            </w:r>
            <w:r w:rsidRPr="7FEB2A67" w:rsidR="18A65231"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2</w:t>
            </w:r>
            <w:r w:rsidRPr="7FEB2A67" w:rsidR="005F0F54"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% of students scored </w:t>
            </w:r>
            <w:r w:rsidRPr="7FEB2A67" w:rsidR="005F0F54"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75</w:t>
            </w:r>
            <w:r w:rsidRPr="7FEB2A67" w:rsidR="005F0F54"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% or above.</w:t>
            </w:r>
          </w:p>
          <w:p w:rsidRPr="00D11DE2" w:rsidR="00D1068F" w:rsidP="7FEB2A67" w:rsidRDefault="2DB3EE3A" w14:paraId="29DFCE17" w14:textId="4B1A80C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2DB3EE3A"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(</w:t>
            </w:r>
            <w:r w:rsidRPr="7FEB2A67" w:rsidR="6E985123"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n=</w:t>
            </w:r>
            <w:r w:rsidRPr="7FEB2A67" w:rsidR="350901C3"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18</w:t>
            </w:r>
            <w:r w:rsidRPr="7FEB2A67" w:rsidR="6E985123"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/</w:t>
            </w:r>
            <w:r w:rsidRPr="7FEB2A67" w:rsidR="3E14397C"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2</w:t>
            </w:r>
            <w:r w:rsidRPr="7FEB2A67" w:rsidR="6F7F354B"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2</w:t>
            </w:r>
            <w:r w:rsidRPr="7FEB2A67" w:rsidR="6E985123"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09F21D07" w14:textId="773E1479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1BE30ED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Tremendous reflections, no changes.</w:t>
            </w:r>
            <w:r w:rsidRPr="7FEB2A67" w:rsidR="484BACA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285052C3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2C83C5AD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56435896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70AA4B0E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0A0A2C96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4FA3348C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Discuss the ways that leisure and recreation can be a site of conflict, power, and social control.</w:t>
            </w:r>
          </w:p>
          <w:p w:rsidRPr="00D11DE2" w:rsidR="00D1068F" w:rsidP="7FEB2A67" w:rsidRDefault="00D1068F" w14:paraId="4323ADAF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#3.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4ACAEF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665AEA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275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48E2A1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Diversity Research Presentation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39527298" w14:textId="78702D8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score </w:t>
            </w:r>
            <w:r w:rsidRPr="7FEB2A67" w:rsidR="586506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75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or </w:t>
            </w:r>
            <w:r w:rsidRPr="7FEB2A67" w:rsidR="575A2F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46338E" w14:paraId="2B02FB79" w14:textId="40B8ACC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N/A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46338E" w14:paraId="2C762B06" w14:textId="3590F470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7908BD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New </w:t>
            </w:r>
            <w:r w:rsidRPr="7FEB2A67" w:rsidR="7908BD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professor,</w:t>
            </w:r>
            <w:r w:rsidRPr="7FEB2A67" w:rsidR="5177CBA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assignment has been </w:t>
            </w:r>
            <w:r w:rsidRPr="7FEB2A67" w:rsidR="5177CBA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deleted</w:t>
            </w:r>
            <w:r w:rsidRPr="7FEB2A67" w:rsidR="7908BD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4C5D4565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313C00B8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65F46231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6B67D959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6F2581CB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435D36B5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Discuss the ways that leisure and recreation can be a site of conflict, power, and social control.</w:t>
            </w:r>
          </w:p>
          <w:p w:rsidRPr="00D11DE2" w:rsidR="00D1068F" w:rsidP="7FEB2A67" w:rsidRDefault="00D1068F" w14:paraId="6A088AC7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#3.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64C0EA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57DE0F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275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7D155E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Media Analysis Paper</w:t>
            </w:r>
          </w:p>
          <w:p w:rsidRPr="00D11DE2" w:rsidR="00D1068F" w:rsidP="7FEB2A67" w:rsidRDefault="00D1068F" w14:paraId="37E65D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1BA53B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2CF0FBAE" w14:textId="76480455">
            <w:pPr>
              <w:spacing w:before="15" w:after="1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score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75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or </w:t>
            </w:r>
            <w:r w:rsidRPr="7FEB2A67" w:rsidR="510B283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46338E" w14:paraId="3606FF47" w14:textId="139EA61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600863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86</w:t>
            </w: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of students scored </w:t>
            </w: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75</w:t>
            </w: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% or above.</w:t>
            </w:r>
          </w:p>
          <w:p w:rsidRPr="00D11DE2" w:rsidR="00D1068F" w:rsidP="7FEB2A67" w:rsidRDefault="76C0E97F" w14:paraId="33F40306" w14:textId="23A2CCB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76C0E97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(n=</w:t>
            </w:r>
            <w:r w:rsidRPr="7FEB2A67" w:rsidR="698724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19/</w:t>
            </w:r>
            <w:r w:rsidRPr="7FEB2A67" w:rsidR="47C3A4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</w:t>
            </w:r>
            <w:r w:rsidRPr="7FEB2A67" w:rsidR="130065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</w:t>
            </w:r>
            <w:r w:rsidRPr="7FEB2A67" w:rsidR="76C0E97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)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3E5FFAE5" w14:textId="722F86CA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1811C6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Tremendous reflections, no changes.</w:t>
            </w:r>
          </w:p>
          <w:p w:rsidRPr="00D11DE2" w:rsidR="00D1068F" w:rsidP="7FEB2A67" w:rsidRDefault="00D1068F" w14:paraId="3324DB97" w14:textId="44D90712">
            <w:pPr>
              <w:pStyle w:val="Normal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2809049A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7D024C20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5C2F7311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235E2E5E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23A22D3A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0CF14B0D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Explore elements of one’s own identity and worldview and how our own identities and lenses frame how we view, interpret, and experience leisure. Course SLO #4.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FD8E06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5E25AF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275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66C9AF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Media Analysis Paper</w:t>
            </w:r>
          </w:p>
          <w:p w:rsidRPr="00D11DE2" w:rsidR="00D1068F" w:rsidP="7FEB2A67" w:rsidRDefault="00D1068F" w14:paraId="626E80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44491AB8" w14:textId="58AB4DA2">
            <w:pPr>
              <w:spacing w:before="15" w:after="1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score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75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or </w:t>
            </w:r>
            <w:r w:rsidRPr="7FEB2A67" w:rsidR="0689EBC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  <w:p w:rsidRPr="00D11DE2" w:rsidR="00D1068F" w:rsidP="7FEB2A67" w:rsidRDefault="00D1068F" w14:paraId="4392DF35" w14:textId="77777777">
            <w:pPr>
              <w:spacing w:before="15" w:after="1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46338E" w14:paraId="6D57C8E0" w14:textId="684A31A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1E4352A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86</w:t>
            </w: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of students scored </w:t>
            </w: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75</w:t>
            </w: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% or above.</w:t>
            </w:r>
          </w:p>
          <w:p w:rsidRPr="00D11DE2" w:rsidR="00D1068F" w:rsidP="7FEB2A67" w:rsidRDefault="0E53FA81" w14:paraId="7489D057" w14:textId="5103663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E53FA8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(n=</w:t>
            </w:r>
            <w:r w:rsidRPr="7FEB2A67" w:rsidR="68A19BF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19</w:t>
            </w:r>
            <w:r w:rsidRPr="7FEB2A67" w:rsidR="0E53FA8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/</w:t>
            </w:r>
            <w:r w:rsidRPr="7FEB2A67" w:rsidR="04FB9F8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</w:t>
            </w:r>
            <w:r w:rsidRPr="7FEB2A67" w:rsidR="58B0E8E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</w:t>
            </w:r>
            <w:r w:rsidRPr="7FEB2A67" w:rsidR="0E53FA8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)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46338E" w14:paraId="7B982021" w14:textId="722F86CA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3ADB9A8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Tremendous reflections, no changes.</w:t>
            </w:r>
          </w:p>
          <w:p w:rsidRPr="00D11DE2" w:rsidR="00D1068F" w:rsidP="7FEB2A67" w:rsidRDefault="0046338E" w14:paraId="660A7C82" w14:textId="6912BCE0">
            <w:pPr>
              <w:pStyle w:val="Normal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3B577E70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269A6827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0C9A755D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1C95386B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672F0998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FADC112" w14:textId="70CEAA92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Articulate leadership considerations for working with diverse populations.</w:t>
            </w:r>
          </w:p>
          <w:p w:rsidRPr="00D11DE2" w:rsidR="00D1068F" w:rsidP="7FEB2A67" w:rsidRDefault="00D1068F" w14:paraId="67D48F73" w14:textId="6688002A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#4.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60902CA8" w14:textId="5454CC8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60E08DE" w14:textId="13524F4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270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3376EC57" w14:textId="4C8A0E1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Group Project </w:t>
            </w:r>
            <w:r w:rsidRPr="7FEB2A67" w:rsidR="1ACD2E5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Proposal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74558837" w14:textId="74F27894">
            <w:pPr>
              <w:spacing w:before="15" w:after="1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75% of students will score </w:t>
            </w:r>
            <w:r w:rsidRPr="7FEB2A67" w:rsidR="3958E4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8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0% or </w:t>
            </w:r>
            <w:r w:rsidRPr="7FEB2A67" w:rsidR="4BD613D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340478" w:rsidP="7FEB2A67" w:rsidRDefault="236CF897" w14:paraId="1057922E" w14:textId="7197C88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4E2FCD3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30</w:t>
            </w:r>
            <w:r w:rsidRPr="7FEB2A67" w:rsidR="00A8434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/30 students scored a 70% or above on the </w:t>
            </w:r>
            <w:r w:rsidRPr="7FEB2A67" w:rsidR="76591CD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proposal </w:t>
            </w:r>
            <w:r w:rsidRPr="7FEB2A67" w:rsidR="04E537E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(100%)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1B50510F" w14:paraId="0A8FAD48" w14:textId="2664EB4A">
            <w:pPr>
              <w:pStyle w:val="Default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425D24E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 believe the students</w:t>
            </w:r>
            <w:r w:rsidRPr="7FEB2A67" w:rsidR="425D24E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were more successful because s</w:t>
            </w:r>
            <w:r w:rsidRPr="7FEB2A67" w:rsidR="1B50510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tudent groups were given</w:t>
            </w:r>
            <w:r w:rsidRPr="7FEB2A67" w:rsidR="20BA9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more time</w:t>
            </w:r>
            <w:r w:rsidRPr="7FEB2A67" w:rsidR="1B50510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in class </w:t>
            </w:r>
            <w:r w:rsidRPr="7FEB2A67" w:rsidR="06EBA0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to </w:t>
            </w:r>
            <w:r w:rsidRPr="7FEB2A67" w:rsidR="3E4BF49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develop their outline and receive feedback. </w:t>
            </w:r>
            <w:r w:rsidRPr="7FEB2A67" w:rsidR="444C855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Metric was raised to 80% or above.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44F749F8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5DDD8C61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175F448D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3CD58A7F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7C287524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28FF5CC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Practice, apply, and evaluate leadership and facilitation skills in a variety of small and large group settings Course SLO #3.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37D543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0B9D1E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270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25AF3C7A" w14:textId="676A9FC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Group Project Presentation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63A04E63" w14:textId="35EE6DDF">
            <w:pPr>
              <w:spacing w:before="15" w:after="15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37CA089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75% of students will score 70% or </w:t>
            </w:r>
            <w:r w:rsidRPr="7FEB2A67" w:rsidR="5C56700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  <w:p w:rsidRPr="00D11DE2" w:rsidR="00D1068F" w:rsidP="7FEB2A67" w:rsidRDefault="00D1068F" w14:paraId="4EAFD56F" w14:textId="2FE1018E">
            <w:pPr>
              <w:pStyle w:val="Normal"/>
              <w:spacing w:before="15" w:after="1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BC0C36" w:rsidP="7FEB2A67" w:rsidRDefault="55C8E322" w14:paraId="0FF8004D" w14:textId="3AECDB8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37CA089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29/30 students scored </w:t>
            </w:r>
            <w:r w:rsidRPr="7FEB2A67" w:rsidR="37CA089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 70</w:t>
            </w:r>
            <w:r w:rsidRPr="7FEB2A67" w:rsidR="37CA089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or above on the </w:t>
            </w:r>
            <w:r w:rsidRPr="7FEB2A67" w:rsidR="33F26AA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presentation. </w:t>
            </w:r>
            <w:r w:rsidRPr="7FEB2A67" w:rsidR="37CA089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(96.6%)</w:t>
            </w:r>
            <w:r w:rsidRPr="7FEB2A67" w:rsidR="37CA089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 </w:t>
            </w:r>
          </w:p>
          <w:p w:rsidRPr="00D11DE2" w:rsidR="00BC0C36" w:rsidP="7FEB2A67" w:rsidRDefault="55C8E322" w14:paraId="4A9BD73E" w14:textId="3006FCE0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55C8E322" w14:paraId="53547913" w14:textId="3E1AD05C">
            <w:pPr>
              <w:pStyle w:val="Defaul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37CA089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 believe the students</w:t>
            </w:r>
            <w:r w:rsidRPr="7FEB2A67" w:rsidR="37CA089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were more successful because student groups were given more time in class to develop their programs and receive feedback. I believe the metrics should be raised to </w:t>
            </w:r>
            <w:r w:rsidRPr="7FEB2A67" w:rsidR="37CA089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7FEB2A67" w:rsidR="37CA089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80% or above.</w:t>
            </w:r>
          </w:p>
          <w:p w:rsidRPr="00D11DE2" w:rsidR="00D1068F" w:rsidP="7FEB2A67" w:rsidRDefault="55C8E322" w14:paraId="579D5025" w14:textId="0F518077">
            <w:pPr>
              <w:pStyle w:val="Default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4918877D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4D129D67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5E2D4DD6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0B0FE748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10DD7961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3722EAED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Explain why recreation and leisure is a significant context for understanding diversity. Course SLO #1.</w:t>
            </w:r>
          </w:p>
          <w:p w:rsidRPr="00D11DE2" w:rsidR="00D1068F" w:rsidP="7FEB2A67" w:rsidRDefault="00D1068F" w14:paraId="519B61E2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5107087F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Discuss the ways that leisure and recreation can be a site of conflict, power, and social control.</w:t>
            </w:r>
          </w:p>
          <w:p w:rsidRPr="00D11DE2" w:rsidR="00D1068F" w:rsidP="7FEB2A67" w:rsidRDefault="00D1068F" w14:paraId="15DDD179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#3.</w:t>
            </w:r>
          </w:p>
          <w:p w:rsidRPr="00D11DE2" w:rsidR="00D1068F" w:rsidP="7FEB2A67" w:rsidRDefault="00D1068F" w14:paraId="79B9C08E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661D113A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Identify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and discuss strategies for building alliances and collaborations among and between people within various leisure contexts.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D11DE2" w:rsidR="00D1068F" w:rsidP="7FEB2A67" w:rsidRDefault="00D1068F" w14:paraId="042AD1D7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#5.</w:t>
            </w:r>
          </w:p>
          <w:p w:rsidRPr="00D11DE2" w:rsidR="00D1068F" w:rsidP="7FEB2A67" w:rsidRDefault="00D1068F" w14:paraId="79C0CA91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742815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7.02</w:t>
            </w:r>
          </w:p>
          <w:p w:rsidRPr="00D11DE2" w:rsidR="00D1068F" w:rsidP="7FEB2A67" w:rsidRDefault="00D1068F" w14:paraId="40E041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763928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09D50B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4D17BD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22D4C9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58388A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7.02</w:t>
            </w:r>
          </w:p>
          <w:p w:rsidRPr="00D11DE2" w:rsidR="00D1068F" w:rsidP="7FEB2A67" w:rsidRDefault="00D1068F" w14:paraId="0C15796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2EDF4C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4780A3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2D06EC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7D9DE9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2E00D9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71B632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7.02</w:t>
            </w:r>
          </w:p>
          <w:p w:rsidRPr="00D11DE2" w:rsidR="00D1068F" w:rsidP="7FEB2A67" w:rsidRDefault="00D1068F" w14:paraId="75BFB9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57400E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4F756D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67079F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2A7724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37B70F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04DF85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0E20D6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CDC13F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275</w:t>
            </w:r>
          </w:p>
          <w:p w:rsidRPr="00D11DE2" w:rsidR="00D1068F" w:rsidP="7FEB2A67" w:rsidRDefault="00D1068F" w14:paraId="41F6C0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324D4D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5A9B95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1DB328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7D16A0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6807D3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275</w:t>
            </w:r>
          </w:p>
          <w:p w:rsidRPr="00D11DE2" w:rsidR="00D1068F" w:rsidP="7FEB2A67" w:rsidRDefault="00D1068F" w14:paraId="0F5A92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20BAC8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389E36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289B93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73869C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0E3942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45ACA8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275</w:t>
            </w:r>
          </w:p>
          <w:p w:rsidRPr="00D11DE2" w:rsidR="00D1068F" w:rsidP="7FEB2A67" w:rsidRDefault="00D1068F" w14:paraId="0BB867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3C618C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055D11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5E7E9F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3ABEDC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470F7C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381638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479151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2CF370EF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Reading Responses</w:t>
            </w:r>
          </w:p>
          <w:p w:rsidRPr="00D11DE2" w:rsidR="00D1068F" w:rsidP="7FEB2A67" w:rsidRDefault="00D1068F" w14:paraId="12405652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493C44EE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282D40B2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6B17A528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0527EE17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67E593E3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Reading Responses</w:t>
            </w:r>
          </w:p>
          <w:p w:rsidRPr="00D11DE2" w:rsidR="00D1068F" w:rsidP="7FEB2A67" w:rsidRDefault="00D1068F" w14:paraId="6D6759C2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30EB4FB4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4E5D7957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7304ED59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1F125B02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1E3A0FF4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3482CE45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Reading Responses</w:t>
            </w:r>
          </w:p>
          <w:p w:rsidRPr="00D11DE2" w:rsidR="00D1068F" w:rsidP="7FEB2A67" w:rsidRDefault="00D1068F" w14:paraId="1930039C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620749A4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4CA10DD7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599CD535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70AC45DE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1C0139E8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76172E41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72565D8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76503127" w14:textId="603BBE7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score </w:t>
            </w:r>
            <w:r w:rsidRPr="7FEB2A67" w:rsidR="019C17C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75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or </w:t>
            </w:r>
            <w:r w:rsidRPr="7FEB2A67" w:rsidR="676B865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  <w:p w:rsidRPr="00D11DE2" w:rsidR="00D1068F" w:rsidP="7FEB2A67" w:rsidRDefault="00D1068F" w14:paraId="7D7AAF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66A26E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006A00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7DB452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09E05110" w14:textId="68EDC57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score </w:t>
            </w:r>
            <w:r w:rsidRPr="7FEB2A67" w:rsidR="059084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75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or </w:t>
            </w:r>
            <w:r w:rsidRPr="7FEB2A67" w:rsidR="1833992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  <w:p w:rsidRPr="00D11DE2" w:rsidR="00D1068F" w:rsidP="7FEB2A67" w:rsidRDefault="00D1068F" w14:paraId="7D9287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796A54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7F2E11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254F4E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6E8DBB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4E669D97" w14:textId="3830795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score </w:t>
            </w:r>
            <w:r w:rsidRPr="7FEB2A67" w:rsidR="597FB49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75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or </w:t>
            </w:r>
            <w:r w:rsidRPr="7FEB2A67" w:rsidR="417E703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  <w:p w:rsidRPr="00D11DE2" w:rsidR="00D1068F" w:rsidP="7FEB2A67" w:rsidRDefault="00D1068F" w14:paraId="51B882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2E73176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1055BF62" w14:textId="77777777">
            <w:pPr>
              <w:spacing w:before="15" w:after="1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449BDAD5" w14:textId="77777777">
            <w:pPr>
              <w:spacing w:before="15" w:after="1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2A26FB1E" w14:textId="77777777">
            <w:pPr>
              <w:spacing w:before="15" w:after="1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347C6A4B" w14:textId="77777777">
            <w:pPr>
              <w:spacing w:before="15" w:after="1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46338E" w14:paraId="0DA36AB5" w14:textId="5865B49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135603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95</w:t>
            </w: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% of students scored</w:t>
            </w: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 7</w:t>
            </w: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5</w:t>
            </w: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% or above.</w:t>
            </w:r>
          </w:p>
          <w:p w:rsidRPr="00D11DE2" w:rsidR="00D1068F" w:rsidP="7FEB2A67" w:rsidRDefault="5118D86D" w14:paraId="24068229" w14:textId="3889F23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5118D86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(n=</w:t>
            </w:r>
            <w:r w:rsidRPr="7FEB2A67" w:rsidR="5D80B43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21</w:t>
            </w:r>
            <w:r w:rsidRPr="7FEB2A67" w:rsidR="5118D86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/</w:t>
            </w:r>
            <w:r w:rsidRPr="7FEB2A67" w:rsidR="44E78E8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22</w:t>
            </w:r>
            <w:r w:rsidRPr="7FEB2A67" w:rsidR="5118D86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)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46338E" w14:paraId="28BC1A3D" w14:textId="420C0370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4D4879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Readings are evaluated by students.</w:t>
            </w:r>
            <w:r w:rsidRPr="7FEB2A67" w:rsidR="7882FEB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4D4879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Any readings and/or videos that consistently receive negative feedback are replaced.</w:t>
            </w:r>
            <w:r w:rsidRPr="7FEB2A67" w:rsidR="25565C3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68BD6B4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Three </w:t>
            </w:r>
            <w:r w:rsidRPr="7FEB2A67" w:rsidR="4D4879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readings</w:t>
            </w:r>
            <w:r w:rsidRPr="7FEB2A67" w:rsidR="36158D7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and videos</w:t>
            </w:r>
            <w:r w:rsidRPr="7FEB2A67" w:rsidR="4D4879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4D4879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were replaced this semester.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53476A9A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75D18AFB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02CDB4C0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textId="77777777" w14:paraId="7E7D0C00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 xml:space="preserve">OUTSTANDING</w:t>
            </w:r>
          </w:p>
          <w:p w:rsidRPr="00D11DE2" w:rsidR="00D1068F" w:rsidP="7FEB2A67" w:rsidRDefault="00D1068F" w14:paraId="1E4254A3" w14:textId="77777777">
            <w:pPr>
              <w:widowControl w:val="1"/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7FEB2A67" w:rsidP="7FEB2A67" w:rsidRDefault="7FEB2A67" w14:paraId="5E9A0951" w14:textId="24683277">
            <w:pPr>
              <w:pStyle w:val="Normal"/>
              <w:widowControl w:val="1"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  <w:p w:rsidRPr="00D11DE2" w:rsidR="00D1068F" w:rsidP="7FEB2A67" w:rsidRDefault="00D1068F" w14:paraId="71B5B5C6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630B4E7C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43CED811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7143E907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 xml:space="preserve">OUTSTANDING</w:t>
            </w:r>
          </w:p>
          <w:p w:rsidRPr="00D11DE2" w:rsidR="00D1068F" w:rsidP="7FEB2A67" w:rsidRDefault="00D1068F" w14:paraId="554F9E1D" w14:textId="77777777">
            <w:pPr>
              <w:widowControl w:val="1"/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Pr="00D11DE2" w:rsidR="00D1068F" w:rsidP="7FEB2A67" w:rsidRDefault="00D1068F" w14:paraId="6A71A004" w14:textId="77777777">
            <w:pPr>
              <w:widowControl w:val="1"/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Pr="00D11DE2" w:rsidR="00D1068F" w:rsidP="7FEB2A67" w:rsidRDefault="00D1068F" w14:paraId="24149F5C" w14:textId="77777777">
            <w:pPr>
              <w:widowControl w:val="1"/>
              <w:overflowPunct/>
              <w:autoSpaceDE/>
              <w:autoSpaceDN/>
              <w:adjustRightInd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Pr="00D11DE2" w:rsidR="00D1068F" w:rsidP="7FEB2A67" w:rsidRDefault="00D1068F" w14:paraId="46324119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10F82A29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1B7624B7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1E6B2E57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670FD18E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B863371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Articulate an understanding of and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demonstrate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the ability to use key terms within diversity education such as “intent vs. impact,” “social justice,” “equality vs. equity,” “privilege,” “structural oppression,” “ally,” and “intersectionality.” Course SLO #2.</w:t>
            </w:r>
          </w:p>
          <w:p w:rsidRPr="00D11DE2" w:rsidR="00D1068F" w:rsidP="7FEB2A67" w:rsidRDefault="00D1068F" w14:paraId="0670282F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7C234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05360D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275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69B6DF96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Reading Responses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27AC6246" w14:textId="0C271D94">
            <w:pPr>
              <w:spacing w:before="15" w:after="1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score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 75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or </w:t>
            </w:r>
            <w:r w:rsidRPr="7FEB2A67" w:rsidR="1BD474E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46338E" w14:paraId="3F70667B" w14:textId="6F4B235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7511759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95</w:t>
            </w: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of students scored </w:t>
            </w: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 75</w:t>
            </w: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% or above.</w:t>
            </w:r>
          </w:p>
          <w:p w:rsidRPr="00D11DE2" w:rsidR="00D1068F" w:rsidP="7FEB2A67" w:rsidRDefault="7336A553" w14:paraId="1B42D6AC" w14:textId="0D0486B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7336A55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(n=</w:t>
            </w:r>
            <w:r w:rsidRPr="7FEB2A67" w:rsidR="0FA37F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21/22</w:t>
            </w:r>
            <w:r w:rsidRPr="7FEB2A67" w:rsidR="7336A55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)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46338E" w14:paraId="7C5E25EB" w14:textId="420C0370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124EB44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Readings are evaluated by students. Any readings and/or videos that consistently receive negative feedback are replaced. Three readings and videos were replaced this semester.</w:t>
            </w:r>
          </w:p>
          <w:p w:rsidRPr="00D11DE2" w:rsidR="00D1068F" w:rsidP="7FEB2A67" w:rsidRDefault="0046338E" w14:paraId="6E3243A5" w14:textId="4D9B79CE">
            <w:pPr>
              <w:pStyle w:val="Normal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195A15DE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3005A21E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632922C7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3C2809E1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79D1EB85" w14:textId="77777777">
        <w:trPr>
          <w:gridAfter w:val="1"/>
          <w:wAfter w:w="19" w:type="dxa"/>
          <w:cantSplit/>
          <w:trHeight w:val="1385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32D64A7A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Evaluate public policy, decision making, and advocacy in the recreation sector. Course SLO #3.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61F3FD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6861D5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461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0C40C125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Comprehensive Final Exam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2B3E5793" w14:textId="77777777">
            <w:pPr>
              <w:spacing w:before="15" w:after="1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70% of students will score 75% or above on the final exam.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46338E" w14:paraId="11B25F8C" w14:textId="50881F6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Not offered fall semester</w:t>
            </w:r>
            <w:r w:rsidRPr="7FEB2A67" w:rsidR="000615D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B475F6" w14:paraId="030839BB" w14:textId="51BC8D36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B475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N/A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6D9B736D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7FA81B26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6F268FFD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356EE19C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282DD15B" w14:textId="77777777">
        <w:trPr>
          <w:gridAfter w:val="1"/>
          <w:wAfter w:w="19" w:type="dxa"/>
          <w:cantSplit/>
          <w:trHeight w:val="1493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054542F5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Design, organize, implement, and evaluate a recreation program or project.</w:t>
            </w:r>
          </w:p>
          <w:p w:rsidRPr="00D11DE2" w:rsidR="00D1068F" w:rsidP="7FEB2A67" w:rsidRDefault="00D1068F" w14:paraId="4D266B5F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#5.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55F208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413B4E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461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B3B1CA9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Recreation Project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45C73A10" w14:textId="77777777">
            <w:pPr>
              <w:spacing w:before="15" w:after="1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70% of students will score 75% or above on the combined elements of the recreation project.</w:t>
            </w:r>
          </w:p>
          <w:p w:rsidRPr="00D11DE2" w:rsidR="00D1068F" w:rsidP="7FEB2A67" w:rsidRDefault="00D1068F" w14:paraId="070B5A46" w14:textId="77777777">
            <w:pPr>
              <w:spacing w:before="15" w:after="1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46338E" w14:paraId="5992D677" w14:textId="483FBED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Not offered fall semester</w:t>
            </w:r>
            <w:r w:rsidRPr="7FEB2A67" w:rsidR="000615D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B475F6" w14:paraId="713A856B" w14:textId="7F2AFDEC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B475F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N/A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6D1D532D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190CE88D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1F421ECC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46A44D14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3A7D4C1A" w14:textId="77777777">
        <w:trPr>
          <w:cantSplit/>
          <w:trHeight w:val="1043"/>
        </w:trPr>
        <w:tc>
          <w:tcPr>
            <w:tcW w:w="148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79D200D7" w:rsidP="7FEB2A67" w:rsidRDefault="79D200D7" w14:paraId="6EE33684" w14:textId="67F29E04">
            <w:pPr>
              <w:ind w:left="720" w:hanging="7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7FEB2A67" w:rsidR="79D200D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7.0 Series Learning Outcomes</w:t>
            </w:r>
          </w:p>
          <w:p w:rsidRPr="00D11DE2" w:rsidR="00D1068F" w:rsidP="7FEB2A67" w:rsidRDefault="00D1068F" w14:paraId="00C568C7" w14:textId="77777777">
            <w:pPr>
              <w:ind w:left="720" w:hanging="720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Management/Administration</w:t>
            </w:r>
          </w:p>
          <w:p w:rsidRPr="00D11DE2" w:rsidR="00D1068F" w:rsidP="7FEB2A67" w:rsidRDefault="00D1068F" w14:paraId="3051502B" w14:textId="77777777">
            <w:pPr>
              <w:widowControl w:val="1"/>
              <w:overflowPunct/>
              <w:spacing w:after="0" w:line="240" w:lineRule="auto"/>
              <w:ind w:left="720" w:hanging="720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7.03 </w:t>
            </w:r>
            <w:r w:rsidRPr="00D11DE2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Students graduating from the program shall be able to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demonstrate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entry-level knowledge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about operations and strategic management/administration in parks, recreation, tourism and/or related professions.</w:t>
            </w:r>
          </w:p>
        </w:tc>
      </w:tr>
      <w:tr w:rsidRPr="00D11DE2" w:rsidR="00D1068F" w:rsidTr="7FEB2A67" w14:paraId="2AE8EA96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73DD55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Develop an overall program plan that includes all the information needed to plan, implement, and evaluate a recreation program.</w:t>
            </w:r>
          </w:p>
          <w:p w:rsidRPr="00D11DE2" w:rsidR="00D1068F" w:rsidP="7FEB2A67" w:rsidRDefault="00D1068F" w14:paraId="0D27EB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#2.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4F73E9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31E8502F" w14:paraId="2CD14976" w14:textId="5DC1F80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361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31E8502F" w14:paraId="73FC00AA" w14:textId="386DB3A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Program/Program P</w:t>
            </w:r>
            <w:r w:rsidRPr="7FEB2A67" w:rsidR="267024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lan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25B280EE" w14:textId="37A167D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score </w:t>
            </w:r>
            <w:r w:rsidRPr="7FEB2A67" w:rsidR="3083E9A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80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or </w:t>
            </w:r>
            <w:r w:rsidRPr="7FEB2A67" w:rsidR="21D216B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A89555F" w14:paraId="4C08F803" w14:textId="263CAB8F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F5E30A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40</w:t>
            </w:r>
            <w:r w:rsidRPr="7FEB2A67" w:rsidR="62D0712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/</w:t>
            </w:r>
            <w:r w:rsidRPr="7FEB2A67" w:rsidR="0F868B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40</w:t>
            </w:r>
            <w:r w:rsidRPr="7FEB2A67" w:rsidR="253738F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4D57F68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(</w:t>
            </w:r>
            <w:r w:rsidRPr="7FEB2A67" w:rsidR="2DAD065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100</w:t>
            </w:r>
            <w:r w:rsidRPr="7FEB2A67" w:rsidR="4D57F68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%) </w:t>
            </w:r>
            <w:r w:rsidRPr="7FEB2A67" w:rsidR="253738F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students scored an 80% or above on the final program plan</w:t>
            </w:r>
            <w:r w:rsidRPr="7FEB2A67" w:rsidR="253738F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408A95DE" w14:paraId="0F1F64DB" w14:textId="09FF7851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E5A2F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 am pleased with how this assignment went; no major changes are needed.</w:t>
            </w:r>
            <w:r w:rsidRPr="7FEB2A67" w:rsidR="0D87123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426CF043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684A17D9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7D81D40B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78B09FA1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31E1820E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447C43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Demonstrate the ability to conduct a needs assessment and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utilize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the assessment information to plan and develop recreation programs and resources.</w:t>
            </w:r>
          </w:p>
          <w:p w:rsidRPr="00D11DE2" w:rsidR="00D1068F" w:rsidP="7FEB2A67" w:rsidRDefault="00D1068F" w14:paraId="6E28ED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#3.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333232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7341D2C3" w14:textId="26F162C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361</w:t>
            </w:r>
          </w:p>
          <w:p w:rsidRPr="00D11DE2" w:rsidR="00D1068F" w:rsidP="7FEB2A67" w:rsidRDefault="00D1068F" w14:paraId="27CC1F6E" w14:textId="356081B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40D7329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*Note of change: The program and program plan </w:t>
            </w:r>
            <w:r w:rsidRPr="7FEB2A67" w:rsidR="40D7329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plan</w:t>
            </w:r>
            <w:r w:rsidRPr="7FEB2A67" w:rsidR="40D7329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assignment </w:t>
            </w:r>
            <w:r w:rsidRPr="7FEB2A67" w:rsidR="40D7329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is</w:t>
            </w:r>
            <w:r w:rsidRPr="7FEB2A67" w:rsidR="40D7329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the best measure of this SLO</w:t>
            </w:r>
            <w:r w:rsidRPr="7FEB2A67" w:rsidR="40D7329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.  </w:t>
            </w:r>
            <w:r w:rsidRPr="7FEB2A67" w:rsidR="40D7329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(Previous metric included the oral presentation, and poster presentation.</w:t>
            </w:r>
            <w:r w:rsidRPr="7FEB2A67" w:rsidR="40D7329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5CDE7E80" w14:textId="5FA352D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Program/Program Plan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5EA7CF89" w14:textId="0A6EBB5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score </w:t>
            </w:r>
            <w:r w:rsidRPr="7FEB2A67" w:rsidR="117869B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75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or </w:t>
            </w:r>
            <w:r w:rsidRPr="7FEB2A67" w:rsidR="6CF5BF5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4C2BF76D" w14:paraId="3AC788D5" w14:textId="345E2E4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2C41BC8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40/40 </w:t>
            </w:r>
            <w:r w:rsidRPr="7FEB2A67" w:rsidR="25480EA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(</w:t>
            </w:r>
            <w:r w:rsidRPr="7FEB2A67" w:rsidR="2309787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100</w:t>
            </w:r>
            <w:r w:rsidRPr="7FEB2A67" w:rsidR="25480EA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%) students scored a 75% or above on the final program plan</w:t>
            </w:r>
          </w:p>
          <w:p w:rsidRPr="00D11DE2" w:rsidR="00D1068F" w:rsidP="7FEB2A67" w:rsidRDefault="4C2BF76D" w14:paraId="66D1AF35" w14:textId="7C28D13F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F41A639" w14:textId="35432917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4C2BF76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4C2BF76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mprovement needed: </w:t>
            </w:r>
            <w:r w:rsidRPr="7FEB2A67" w:rsidR="6441E0D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Due to the time constraint of building relationships with a</w:t>
            </w:r>
            <w:r w:rsidRPr="7FEB2A67" w:rsidR="2C87C4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gency partners and where the module of needs assessments fell in the semester</w:t>
            </w:r>
            <w:r w:rsidRPr="7FEB2A67" w:rsidR="37CF8AE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, students </w:t>
            </w:r>
            <w:r w:rsidRPr="7FEB2A67" w:rsidR="5EF995E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needed mor</w:t>
            </w:r>
            <w:r w:rsidRPr="7FEB2A67" w:rsidR="191974F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 time to</w:t>
            </w:r>
            <w:r w:rsidRPr="7FEB2A67" w:rsidR="582436D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fully collect data. In the future</w:t>
            </w:r>
            <w:r w:rsidRPr="7FEB2A67" w:rsidR="3C7C1E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, I will i</w:t>
            </w:r>
            <w:r w:rsidRPr="7FEB2A67" w:rsidR="0264894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ntroduce needs assessment </w:t>
            </w:r>
            <w:r w:rsidRPr="7FEB2A67" w:rsidR="4D52692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earlier in the semester.</w:t>
            </w:r>
          </w:p>
          <w:p w:rsidRPr="00D11DE2" w:rsidR="00D1068F" w:rsidP="7FEB2A67" w:rsidRDefault="67464F64" w14:paraId="153B6870" w14:textId="1F7C96EC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23223E8C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73C63AA0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16C40E0E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7A5BE15C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3FA0CCE4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334721D6" w14:textId="77777777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Develop one’s ability to work cooperatively as part of a programming team, honing communication skills and problem-solving strategies. Course SLO #5.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4AE9E4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09FF94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361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2CE2E6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Program/Program Plan/Poster Presentation/Oral Presentation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7A6D494" w14:textId="449145AC">
            <w:pPr>
              <w:spacing w:before="15" w:after="1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score </w:t>
            </w:r>
            <w:r w:rsidRPr="7FEB2A67" w:rsidR="372590B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75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or </w:t>
            </w:r>
            <w:r w:rsidRPr="7FEB2A67" w:rsidR="0B009A4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669D85C3" w14:paraId="7635EA42" w14:textId="688D894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627D120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40/40</w:t>
            </w:r>
            <w:r w:rsidRPr="7FEB2A67" w:rsidR="0E2D464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(</w:t>
            </w:r>
            <w:r w:rsidRPr="7FEB2A67" w:rsidR="4D06409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100</w:t>
            </w:r>
            <w:r w:rsidRPr="7FEB2A67" w:rsidR="0E2D464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%) students scored a 75% or above on the program plan/poster/presentation/oral presen</w:t>
            </w:r>
            <w:r w:rsidRPr="7FEB2A67" w:rsidR="408930D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tation</w:t>
            </w:r>
            <w:r w:rsidRPr="7FEB2A67" w:rsidR="408930D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349C91EC" w14:paraId="0D68E489" w14:textId="7B83D8CF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586CE68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This semester, </w:t>
            </w:r>
            <w:r w:rsidRPr="7FEB2A67" w:rsidR="4477812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we had lectures on conflict resolution and practice</w:t>
            </w:r>
            <w:r w:rsidRPr="7FEB2A67" w:rsidR="42C27F7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 using</w:t>
            </w:r>
            <w:r w:rsidRPr="7FEB2A67" w:rsidR="4477812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4477812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role playing activities.</w:t>
            </w:r>
            <w:r w:rsidRPr="7FEB2A67" w:rsidR="42DB166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42DB166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5C762B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n the future I </w:t>
            </w:r>
            <w:r w:rsidRPr="7FEB2A67" w:rsidR="42DB166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will also pla</w:t>
            </w:r>
            <w:r w:rsidRPr="7FEB2A67" w:rsidR="42DB166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n </w:t>
            </w:r>
            <w:r w:rsidRPr="7FEB2A67" w:rsidR="42DB166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all</w:t>
            </w:r>
            <w:r w:rsidRPr="7FEB2A67" w:rsidR="42DB166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ow</w:t>
            </w:r>
            <w:r w:rsidRPr="7FEB2A67" w:rsidR="42DB166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 group discussion aroun</w:t>
            </w:r>
            <w:r w:rsidRPr="7FEB2A67" w:rsidR="42DB166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d </w:t>
            </w:r>
            <w:r w:rsidRPr="7FEB2A67" w:rsidR="42DB166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the pe</w:t>
            </w:r>
            <w:r w:rsidRPr="7FEB2A67" w:rsidR="42DB166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er</w:t>
            </w:r>
            <w:r w:rsidRPr="7FEB2A67" w:rsidR="42DB166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evaluations.</w:t>
            </w:r>
            <w:r w:rsidRPr="7FEB2A67" w:rsidR="42DB166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0C14074E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77690344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12AF2FEE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65CE8A69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1AF72930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6E10C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Design and implement an evaluation tool, analyze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data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and report it in an evaluation report.</w:t>
            </w:r>
          </w:p>
          <w:p w:rsidRPr="00D11DE2" w:rsidR="00D1068F" w:rsidP="7FEB2A67" w:rsidRDefault="00D1068F" w14:paraId="529B75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#4.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30ED1C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35B9F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361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3CFE44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Evaluation Report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018B2AF4" w14:textId="6F71D07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score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 75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or </w:t>
            </w:r>
            <w:r w:rsidRPr="7FEB2A67" w:rsidR="427FA4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26BEEF8D" w14:paraId="0090B1B8" w14:textId="5AF345CD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277A548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40/40</w:t>
            </w:r>
            <w:r w:rsidRPr="7FEB2A67" w:rsidR="70ABE78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(</w:t>
            </w:r>
            <w:r w:rsidRPr="7FEB2A67" w:rsidR="3B567FB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100</w:t>
            </w:r>
            <w:r w:rsidRPr="7FEB2A67" w:rsidR="70ABE78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%) students scored an 80% or above on the final program plan</w:t>
            </w:r>
          </w:p>
          <w:p w:rsidRPr="00D11DE2" w:rsidR="00D1068F" w:rsidP="7FEB2A67" w:rsidRDefault="26BEEF8D" w14:paraId="52FB7E9F" w14:textId="116701C3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5358B82" w14:textId="6F808953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70ABE78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The evaluation report was included in the program plan. For next semester, I will grade the final evaluation report separately to better assess this metric.</w:t>
            </w:r>
            <w:r w:rsidRPr="7FEB2A67" w:rsidR="70ABE78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4235AED4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2080C220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06A40791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5DC2F328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48329E53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F6100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Investigate business plan ideas through completion of a concept feasibility study.</w:t>
            </w:r>
          </w:p>
          <w:p w:rsidRPr="00D11DE2" w:rsidR="00D1068F" w:rsidP="7FEB2A67" w:rsidRDefault="00D1068F" w14:paraId="675B24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#3.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2E83E7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54600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430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399A8ED2" w14:textId="7C0CA4A5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25D746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Feasibility</w:t>
            </w:r>
            <w:r w:rsidRPr="7FEB2A67" w:rsidR="25D746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25D746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Study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7965E4E7" w14:textId="4E5A7D3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25D746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</w:t>
            </w:r>
            <w:r w:rsidRPr="7FEB2A67" w:rsidR="25D746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score at</w:t>
            </w:r>
            <w:r w:rsidRPr="7FEB2A67" w:rsidR="25D746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75% or </w:t>
            </w:r>
            <w:r w:rsidRPr="7FEB2A67" w:rsidR="2A72DE6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108ED9C" w:rsidP="7FEB2A67" w:rsidRDefault="5108ED9C" w14:paraId="254C7FB7" w14:textId="7B4AC907">
            <w:pPr>
              <w:pStyle w:val="Normal"/>
              <w:spacing w:before="0" w:beforeAutospacing="off" w:after="0" w:afterAutospacing="off" w:line="240" w:lineRule="auto"/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93% of the students scored 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 70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% or above on the assignment. (27/29)</w:t>
            </w:r>
          </w:p>
          <w:p w:rsidR="5108ED9C" w:rsidP="7FEB2A67" w:rsidRDefault="5108ED9C" w14:paraId="16A4CF4D" w14:textId="5A4CE74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108ED9C" w:rsidP="7FEB2A67" w:rsidRDefault="5108ED9C" w14:paraId="18AAA255" w14:textId="4F4491A0">
            <w:pPr>
              <w:pStyle w:val="Normal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64EA2A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Metric met: Suggestion to be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g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the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o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o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w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g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b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l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y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u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y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u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g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w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k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o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w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k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5.</w:t>
            </w:r>
            <w:r w:rsidRPr="7FEB2A67" w:rsidR="7265AA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108ED9C" w:rsidP="7FEB2A67" w:rsidRDefault="5108ED9C" w14:paraId="43D621D2" w14:textId="7E2BE457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23E8F366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3ACE55AA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18B92AC9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12AB1433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6EA2AEFE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58F0C0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Develop business systems, risk assessments,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marketing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and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financial management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outcomes through guided assignments.</w:t>
            </w:r>
          </w:p>
          <w:p w:rsidRPr="00D11DE2" w:rsidR="00D1068F" w:rsidP="7FEB2A67" w:rsidRDefault="00D1068F" w14:paraId="2703994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#4.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501BC5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548426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430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27254DD" w:rsidP="7FEB2A67" w:rsidRDefault="527254DD" w14:paraId="4CC165FA" w14:textId="7B76E249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Feasibility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Study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27254DD" w:rsidP="7FEB2A67" w:rsidRDefault="527254DD" w14:paraId="1266D70F" w14:textId="11BC34F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score at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75% or </w:t>
            </w:r>
            <w:r w:rsidRPr="7FEB2A67" w:rsidR="2F32A02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27254DD" w:rsidP="7FEB2A67" w:rsidRDefault="527254DD" w14:paraId="5567F9C6" w14:textId="1C18DD9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93% of the students scored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 70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% or above on the assignment. (27/29)</w:t>
            </w:r>
          </w:p>
          <w:p w:rsidR="527254DD" w:rsidP="7FEB2A67" w:rsidRDefault="527254DD" w14:paraId="6660EA27" w14:textId="6BE54D8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108ED9C" w:rsidP="7FEB2A67" w:rsidRDefault="5108ED9C" w14:paraId="596F0733" w14:textId="32178B2A">
            <w:pPr>
              <w:pStyle w:val="Normal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124556B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Metric met: Suggestion to begin the process of writing the feasibility study during week 3 instead of week 5.</w:t>
            </w:r>
          </w:p>
          <w:p w:rsidR="5108ED9C" w:rsidP="7FEB2A67" w:rsidRDefault="5108ED9C" w14:paraId="3F79DC2E" w14:textId="6D579578">
            <w:pPr>
              <w:pStyle w:val="Normal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40DDDBE7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1A4A0171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2425FB55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6027B6F5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16A55383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722025E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Research, develop and present a comprehensive recreation-based business plan. Course SLO #5.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565A20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5A94064C" w14:textId="756D468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430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27254DD" w:rsidP="7FEB2A67" w:rsidRDefault="527254DD" w14:paraId="2A3FC8F9" w14:textId="7B76E249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Feasibility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Study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27254DD" w:rsidP="7FEB2A67" w:rsidRDefault="527254DD" w14:paraId="044FB8B6" w14:textId="69BAB5B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score at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75% or </w:t>
            </w:r>
            <w:r w:rsidRPr="7FEB2A67" w:rsidR="53790CF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27254DD" w:rsidP="7FEB2A67" w:rsidRDefault="527254DD" w14:paraId="5D636DE5" w14:textId="1C18DD9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93% of the students scored 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 70</w:t>
            </w:r>
            <w:r w:rsidRPr="7FEB2A67" w:rsidR="527254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% or above on the assignment. (27/29)</w:t>
            </w:r>
          </w:p>
          <w:p w:rsidR="527254DD" w:rsidP="7FEB2A67" w:rsidRDefault="527254DD" w14:paraId="6E5F98EB" w14:textId="6BE54D8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EB96B17" w:rsidP="7FEB2A67" w:rsidRDefault="4EB96B17" w14:paraId="23CF1137" w14:textId="7FF1778A">
            <w:pPr>
              <w:pStyle w:val="Normal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4EB96B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Metric met: Suggestion to begin the process of writing the feasibility study during week 3 instead of week 5.</w:t>
            </w:r>
          </w:p>
          <w:p w:rsidR="527254DD" w:rsidP="7FEB2A67" w:rsidRDefault="527254DD" w14:paraId="22863963" w14:textId="516F4CB2">
            <w:pPr>
              <w:pStyle w:val="Normal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1E625289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3D050758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04F78FF1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2859C347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76F35985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6D2CF7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Identify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and describe management competencies, theories, processes, and roles of recreation service managers.</w:t>
            </w:r>
          </w:p>
          <w:p w:rsidRPr="00D11DE2" w:rsidR="00D1068F" w:rsidP="7FEB2A67" w:rsidRDefault="00D1068F" w14:paraId="7116EC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#1.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7736B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41EB77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461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015CEE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Comprehensive Final Exam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65305C4A" w14:textId="0BD5375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score 75% or </w:t>
            </w:r>
            <w:r w:rsidRPr="7FEB2A67" w:rsidR="2FD0131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46338E" w14:paraId="0B51772D" w14:textId="135F702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Not offered fall semester</w:t>
            </w:r>
            <w:r w:rsidRPr="7FEB2A67" w:rsidR="000615D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347F60" w14:paraId="4F55B4B1" w14:textId="31BC592A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347F6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N/A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2601BEBF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2BFF7410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02145904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61A7A1B4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30A2DDD0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70BE40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Articulate an understanding of various sectors (public, private, profit, and non-profit) in leisure services and their respective organizational structure, policy-making and legal requirements.</w:t>
            </w:r>
          </w:p>
          <w:p w:rsidRPr="00D11DE2" w:rsidR="00D1068F" w:rsidP="7FEB2A67" w:rsidRDefault="00D1068F" w14:paraId="4DACDD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#2.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7BA79A4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67D655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461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249FF8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Comprehensive Final Exam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28094503" w14:textId="38D05D1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score 75% or </w:t>
            </w:r>
            <w:r w:rsidRPr="7FEB2A67" w:rsidR="7791C4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46338E" w14:paraId="06A94368" w14:textId="22C5903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Not offered fall semester</w:t>
            </w:r>
            <w:r w:rsidRPr="7FEB2A67" w:rsidR="000615D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347F60" w14:paraId="268BB2EA" w14:textId="5E3BFC9C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347F6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N/A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585B9572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4C811978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0FBAEF62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117E2D77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0BB3927C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732435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Articulate an understanding of the common management responsibilities of a recreation professional including personnel management, risk management, strategic planning, marketing and promotion, fiscal 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management</w:t>
            </w: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and grant-writing.</w:t>
            </w:r>
          </w:p>
          <w:p w:rsidRPr="00D11DE2" w:rsidR="00D1068F" w:rsidP="7FEB2A67" w:rsidRDefault="00D1068F" w14:paraId="4F17E2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#2.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625FC1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0E9587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461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196EA8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Comprehensive Final Exam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453C6B18" w14:textId="0D66E69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score 75% or </w:t>
            </w:r>
            <w:r w:rsidRPr="7FEB2A67" w:rsidR="29E169B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46338E" w14:paraId="39E5439F" w14:textId="60DD3EF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4633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Not offered fall semester</w:t>
            </w:r>
            <w:r w:rsidRPr="7FEB2A67" w:rsidR="000615D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347F60" w14:paraId="2B6004AD" w14:textId="4C0F5D3B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347F6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N/A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1DA0397E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26CA45AE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38DFF2D0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paraId="0272DDCC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D1068F" w:rsidTr="7FEB2A67" w14:paraId="6F1476B9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37D2AB8D" w:rsidP="7FEB2A67" w:rsidRDefault="37D2AB8D" w14:paraId="1E122460" w14:textId="1B70B287">
            <w:pPr>
              <w:pStyle w:val="Normal"/>
              <w:widowControl w:val="1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37D2AB8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Create and refine a lesson plan, and then deliver a taught lesson.</w:t>
            </w:r>
          </w:p>
          <w:p w:rsidRPr="00D11DE2" w:rsidR="00D1068F" w:rsidP="7FEB2A67" w:rsidRDefault="00D1068F" w14:paraId="4C4BD7F4" w14:textId="77777777">
            <w:pPr>
              <w:widowControl w:val="1"/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#3.</w:t>
            </w:r>
          </w:p>
          <w:p w:rsidRPr="00D11DE2" w:rsidR="00D1068F" w:rsidP="7FEB2A67" w:rsidRDefault="00D1068F" w14:paraId="14A89B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235E168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7.03</w:t>
            </w:r>
          </w:p>
          <w:p w:rsidRPr="00D11DE2" w:rsidR="00D1068F" w:rsidP="7FEB2A67" w:rsidRDefault="00D1068F" w14:paraId="6B942D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2EA2D1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375D76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1786A69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23B1CED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A91C8F" w:rsidP="7FEB2A67" w:rsidRDefault="00A91C8F" w14:paraId="0608ED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A91C8F" w:rsidP="7FEB2A67" w:rsidRDefault="00A91C8F" w14:paraId="3B34E5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26F275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3E98E7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254</w:t>
            </w:r>
          </w:p>
          <w:p w:rsidRPr="00D11DE2" w:rsidR="00D1068F" w:rsidP="7FEB2A67" w:rsidRDefault="25E033EC" w14:paraId="69B942BA" w14:textId="7A3AEB9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3DE15DE4" w14:textId="0CA07D7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583C1E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Student-led teaching presentations.</w:t>
            </w:r>
            <w:r w:rsidRPr="7FEB2A67" w:rsidR="583C1E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0D1068F" w14:paraId="09DBCA60" w14:textId="4C9A6077">
            <w:pPr>
              <w:spacing w:before="15" w:after="1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score 75% or </w:t>
            </w:r>
            <w:r w:rsidRPr="7FEB2A67" w:rsidR="4FD784C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  <w:p w:rsidRPr="00D11DE2" w:rsidR="00D1068F" w:rsidP="7FEB2A67" w:rsidRDefault="00D1068F" w14:paraId="4FEF707C" w14:textId="77777777">
            <w:pPr>
              <w:spacing w:before="15" w:after="1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2FBB13F3" w14:textId="77777777">
            <w:pPr>
              <w:spacing w:before="15" w:after="1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36F90F05" w14:textId="77777777">
            <w:pPr>
              <w:spacing w:before="15" w:after="1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A91C8F" w:rsidP="7FEB2A67" w:rsidRDefault="00A91C8F" w14:paraId="3AEE0F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A91C8F" w:rsidP="7FEB2A67" w:rsidRDefault="00A91C8F" w14:paraId="5BD14B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D1068F" w:rsidP="7FEB2A67" w:rsidRDefault="00D1068F" w14:paraId="0BC20012" w14:textId="35F9FEC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D1068F" w:rsidP="7FEB2A67" w:rsidRDefault="0F80A55A" w14:paraId="2C89706E" w14:textId="53F9ECE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7D3A021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100</w:t>
            </w:r>
            <w:r w:rsidRPr="7FEB2A67" w:rsidR="0F80A55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of students scored </w:t>
            </w:r>
            <w:r w:rsidRPr="7FEB2A67" w:rsidR="0F80A55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 75</w:t>
            </w:r>
            <w:r w:rsidRPr="7FEB2A67" w:rsidR="0F80A55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% or higher on the final lesson plan and teaching/leadership presentation. (n=</w:t>
            </w:r>
            <w:r w:rsidRPr="7FEB2A67" w:rsidR="1E3845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22</w:t>
            </w:r>
            <w:r w:rsidRPr="7FEB2A67" w:rsidR="0F80A55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/</w:t>
            </w:r>
            <w:r w:rsidRPr="7FEB2A67" w:rsidR="0D424A2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22</w:t>
            </w:r>
            <w:r w:rsidRPr="7FEB2A67" w:rsidR="0F80A55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)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A91C8F" w:rsidP="7FEB2A67" w:rsidRDefault="0F80A55A" w14:paraId="56DF1C83" w14:textId="6C1E16A7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0F80A55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  <w:r w:rsidRPr="7FEB2A67" w:rsidR="0F80A55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mprovement: </w:t>
            </w:r>
            <w:r w:rsidRPr="7FEB2A67" w:rsidR="06CB5AC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(new faculty member, see above note) </w:t>
            </w:r>
            <w:r w:rsidRPr="7FEB2A67" w:rsidR="0CE3526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 put significant effort into improving this assignment this year: I</w:t>
            </w:r>
            <w:r w:rsidRPr="7FEB2A67" w:rsidR="0CE3526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0CE3526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demonstrate</w:t>
            </w:r>
            <w:r w:rsidRPr="7FEB2A67" w:rsidR="0CE3526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</w:t>
            </w:r>
            <w:r w:rsidRPr="7FEB2A67" w:rsidR="0CE3526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 lesson</w:t>
            </w:r>
            <w:r w:rsidRPr="7FEB2A67" w:rsidR="42CF8AB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77579DD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for the students; I provided an annotated 14</w:t>
            </w:r>
            <w:r w:rsidRPr="7FEB2A67" w:rsidR="77579DD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-</w:t>
            </w:r>
            <w:r w:rsidRPr="7FEB2A67" w:rsidR="77579DD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point  lesso</w:t>
            </w:r>
            <w:r w:rsidRPr="7FEB2A67" w:rsidR="77579DD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</w:t>
            </w:r>
            <w:r w:rsidRPr="7FEB2A67" w:rsidR="77579DD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plan; had students</w:t>
            </w:r>
            <w:r w:rsidRPr="7FEB2A67" w:rsidR="77579DD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77579DD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submi</w:t>
            </w:r>
            <w:r w:rsidRPr="7FEB2A67" w:rsidR="77579DD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  <w:r w:rsidRPr="7FEB2A67" w:rsidR="77579DD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 draft lesson </w:t>
            </w:r>
            <w:r w:rsidRPr="7FEB2A67" w:rsidR="6F9D41C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plan and gave line-by-line feedback; recorded their presentations for them to view.</w:t>
            </w:r>
            <w:r w:rsidRPr="7FEB2A67" w:rsidR="6F9D41C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D11DE2" w:rsidR="00A91C8F" w:rsidP="7FEB2A67" w:rsidRDefault="0F80A55A" w14:paraId="4E550200" w14:textId="5DC4E799">
            <w:pPr>
              <w:pStyle w:val="Normal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  <w:p w:rsidRPr="00D11DE2" w:rsidR="00A91C8F" w:rsidP="7FEB2A67" w:rsidRDefault="0F80A55A" w14:paraId="2FAB0726" w14:textId="4952B647">
            <w:pPr>
              <w:pStyle w:val="Normal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6F9D41C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Again, I was thrilled with the results. I had a TA who had </w:t>
            </w:r>
            <w:r w:rsidRPr="7FEB2A67" w:rsidR="6F9D41C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take</w:t>
            </w:r>
            <w:r w:rsidRPr="7FEB2A67" w:rsidR="6F9D41C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the class the year before and said the increase in presentation quality was tremendous.</w:t>
            </w:r>
            <w:r w:rsidRPr="7FEB2A67" w:rsidR="3A9660E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</w:t>
            </w:r>
            <w:r w:rsidRPr="7FEB2A67" w:rsidR="6F9D41C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D1068F" w:rsidP="7FEB2A67" w:rsidRDefault="00D1068F" w14:paraId="4F3E18D1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D1068F" w:rsidP="7FEB2A67" w:rsidRDefault="00D1068F" w14:paraId="1C4AE5DE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D1068F" w:rsidP="7FEB2A67" w:rsidRDefault="00D1068F" w14:paraId="00612442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D1068F" w:rsidP="7FEB2A67" w:rsidRDefault="00D1068F" w14:textId="77777777" w14:paraId="77400BE0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D1068F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 xml:space="preserve">OUTSTANDING</w:t>
            </w:r>
          </w:p>
        </w:tc>
      </w:tr>
      <w:tr w:rsidRPr="00D11DE2" w:rsidR="000C1C08" w:rsidTr="7FEB2A67" w14:paraId="7BD3FA92" w14:textId="77777777">
        <w:trPr>
          <w:gridAfter w:val="1"/>
          <w:wAfter w:w="19" w:type="dxa"/>
          <w:cantSplit/>
          <w:trHeight w:val="4832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4D59249C" w14:textId="2B943CBE">
            <w:pPr>
              <w:pStyle w:val="Normal"/>
              <w:spacing w:before="0" w:beforeAutospacing="off" w:after="0" w:afterAutospacing="off" w:line="240" w:lineRule="auto"/>
              <w:ind w:left="0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FEB2A67" w:rsidR="2949A2C7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 xml:space="preserve">Generate the outdoor leadership skills </w:t>
            </w:r>
            <w:r w:rsidRPr="7FEB2A67" w:rsidR="2949A2C7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>required</w:t>
            </w:r>
            <w:r w:rsidRPr="7FEB2A67" w:rsidR="2949A2C7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 xml:space="preserve"> for a variety of outdoor day trips</w:t>
            </w:r>
          </w:p>
          <w:p w:rsidRPr="00D11DE2" w:rsidR="000C1C08" w:rsidP="7FEB2A67" w:rsidRDefault="000C1C08" w14:paraId="4F75FEF0" w14:textId="4F36F1EC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7CC21992" w14:textId="5A56292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</w:t>
            </w:r>
            <w:r w:rsidRPr="7FEB2A67" w:rsidR="4244115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</w:t>
            </w: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D11DE2" w:rsidR="000C1C08" w:rsidP="7FEB2A67" w:rsidRDefault="000C1C08" w14:paraId="3D5BF4D1" w14:textId="77777777">
            <w:pPr>
              <w:widowControl w:val="1"/>
              <w:overflowPunct/>
              <w:autoSpaceDE/>
              <w:autoSpaceDN/>
              <w:adjustRightInd/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3E518CE6" w14:textId="411EDE5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7.03</w:t>
            </w:r>
          </w:p>
          <w:p w:rsidRPr="00D11DE2" w:rsidR="000C1C08" w:rsidP="7FEB2A67" w:rsidRDefault="000C1C08" w14:paraId="59972D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45D70147" w14:textId="77FB528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</w:t>
            </w: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RM 254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0E9FA622" w14:textId="05DD768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Comprehensive Final Exam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3783A512" w14:textId="26F51A85">
            <w:pPr>
              <w:spacing w:before="15" w:after="1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score 75% or </w:t>
            </w:r>
            <w:r w:rsidRPr="7FEB2A67" w:rsidR="64E233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487762EB" w14:paraId="4EE58300" w14:textId="79F7181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487762E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</w:t>
            </w:r>
            <w:r w:rsidRPr="7FEB2A67" w:rsidR="525DD3E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00</w:t>
            </w:r>
            <w:r w:rsidRPr="7FEB2A67" w:rsidR="487762E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% of students scored 75% or above on the mid-term exam (n= </w:t>
            </w:r>
            <w:r w:rsidRPr="7FEB2A67" w:rsidR="00D767B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22/22</w:t>
            </w:r>
            <w:r w:rsidRPr="7FEB2A67" w:rsidR="487762E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Pr="00D11DE2" w:rsidR="000C1C08" w:rsidP="7FEB2A67" w:rsidRDefault="000C1C08" w14:paraId="50607EA7" w14:textId="7783B27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20E7A1B7" w14:textId="0FE4977F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bookmarkStart w:name="_Int_TyaMpChR" w:id="989515440"/>
            <w:r w:rsidRPr="7FEB2A67" w:rsidR="67747E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Improvement: </w:t>
            </w:r>
            <w:r w:rsidRPr="7FEB2A67" w:rsidR="00E8F68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(new faculty member, see above note) </w:t>
            </w:r>
            <w:r w:rsidRPr="7FEB2A67" w:rsidR="67747E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 worked hard to provide a robust Canvas shell that would include all of the resources we examined throughout the semester.</w:t>
            </w:r>
            <w:bookmarkEnd w:id="989515440"/>
            <w:r w:rsidRPr="7FEB2A67" w:rsidR="67747EF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I then created a detailed </w:t>
            </w:r>
            <w:r w:rsidRPr="7FEB2A67" w:rsidR="6E1BF7D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study for studies. A TA and GA made themselves available for practice sessions. </w:t>
            </w:r>
            <w:r w:rsidRPr="7FEB2A67" w:rsidR="6E1BF7D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I’m</w:t>
            </w:r>
            <w:r w:rsidRPr="7FEB2A67" w:rsidR="6E1BF7D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6E1BF7D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thrilled</w:t>
            </w:r>
            <w:r w:rsidRPr="7FEB2A67" w:rsidR="6E1BF7D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the students’ competence for an </w:t>
            </w:r>
            <w:r w:rsidRPr="7FEB2A67" w:rsidR="52CA335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introductory</w:t>
            </w:r>
            <w:r w:rsidRPr="7FEB2A67" w:rsidR="6E1BF7D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class.</w:t>
            </w:r>
            <w:r w:rsidRPr="7FEB2A67" w:rsidR="6E1BF7D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0C1C08" w:rsidP="7FEB2A67" w:rsidRDefault="000C1C08" w14:paraId="7133A32C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0C1C08" w:rsidP="7FEB2A67" w:rsidRDefault="000C1C08" w14:paraId="6507C9F1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0C1C08" w:rsidP="7FEB2A67" w:rsidRDefault="000C1C08" w14:paraId="76DAFF3C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0C1C08" w:rsidP="7FEB2A67" w:rsidRDefault="000C1C08" w14:paraId="7CFC72FB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 xml:space="preserve">OUTSTANDING</w:t>
            </w:r>
          </w:p>
        </w:tc>
      </w:tr>
      <w:tr w:rsidRPr="00D11DE2" w:rsidR="000C1C08" w:rsidTr="7FEB2A67" w14:paraId="6DB905BB" w14:textId="77777777">
        <w:trPr>
          <w:cantSplit/>
          <w:trHeight w:val="962"/>
        </w:trPr>
        <w:tc>
          <w:tcPr>
            <w:tcW w:w="148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1F593826" w:rsidP="7FEB2A67" w:rsidRDefault="1F593826" w14:paraId="600508AE" w14:textId="027F177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7FEB2A67" w:rsidR="1F59382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7.0 Series Learning Outcomes</w:t>
            </w:r>
          </w:p>
          <w:p w:rsidRPr="00D11DE2" w:rsidR="000C1C08" w:rsidP="7FEB2A67" w:rsidRDefault="000C1C08" w14:paraId="0E40A8C1" w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Internship</w:t>
            </w:r>
          </w:p>
          <w:p w:rsidRPr="00D11DE2" w:rsidR="000C1C08" w:rsidP="7FEB2A67" w:rsidRDefault="000C1C08" w14:paraId="6196B560" w14:textId="77777777">
            <w:pPr>
              <w:widowControl w:val="1"/>
              <w:overflowPunct/>
              <w:spacing w:after="0" w:line="240" w:lineRule="auto"/>
              <w:ind w:left="720" w:hanging="72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7.04 </w:t>
            </w:r>
            <w:r>
              <w:tab/>
            </w: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Students graduating from the program shall </w:t>
            </w: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demonstrate</w:t>
            </w: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, through a comprehensive internship of not less than 400 clock hours and </w:t>
            </w: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no fewer than</w:t>
            </w: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10 weeks</w:t>
            </w: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, the potential to succeed as professionals at supervisory or higher levels in park, recreation, tourism, or related organizations.</w:t>
            </w:r>
          </w:p>
        </w:tc>
      </w:tr>
      <w:tr w:rsidRPr="00D11DE2" w:rsidR="000C1C08" w:rsidTr="7FEB2A67" w14:paraId="1B232B15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2B9FEB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Demonstrate an awareness of recreation and leisure service organizational structure, techniques, and procedures.</w:t>
            </w:r>
          </w:p>
          <w:p w:rsidRPr="00D11DE2" w:rsidR="000C1C08" w:rsidP="7FEB2A67" w:rsidRDefault="000C1C08" w14:paraId="312BF3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#1.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7E1E5D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6DEEF2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483/484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02DBC4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Reflection Paper</w:t>
            </w:r>
          </w:p>
          <w:p w:rsidRPr="00D11DE2" w:rsidR="000C1C08" w:rsidP="7FEB2A67" w:rsidRDefault="000C1C08" w14:paraId="43FEA1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1A8516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7EB9DC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3B505EE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155599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0FFC73E0" w14:textId="0C33DCA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80% of students will score 80% or </w:t>
            </w:r>
            <w:r w:rsidRPr="7FEB2A67" w:rsidR="205AE9C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  <w:p w:rsidRPr="00D11DE2" w:rsidR="000C1C08" w:rsidP="7FEB2A67" w:rsidRDefault="000C1C08" w14:paraId="62F621E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177E95D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6E4768E4" w14:textId="77777777">
            <w:pPr>
              <w:spacing w:before="15" w:after="1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463E1A" w14:paraId="06B02630" w14:textId="22C5903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041E28C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Not offered fall semester.</w:t>
            </w:r>
          </w:p>
          <w:p w:rsidRPr="00D11DE2" w:rsidR="000C1C08" w:rsidP="7FEB2A67" w:rsidRDefault="00463E1A" w14:paraId="7760A415" w14:textId="0633132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463E1A" w14:paraId="5183BFD3" w14:textId="5FCC07B2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463E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N/A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0C1C08" w:rsidP="7FEB2A67" w:rsidRDefault="000C1C08" w14:paraId="4662E7C8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0C1C08" w:rsidP="7FEB2A67" w:rsidRDefault="000C1C08" w14:paraId="5B62AD3C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0C1C08" w:rsidP="7FEB2A67" w:rsidRDefault="000C1C08" w14:paraId="739CBEDF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0C1C08" w:rsidP="7FEB2A67" w:rsidRDefault="000C1C08" w14:paraId="5F535650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0C1C08" w:rsidTr="7FEB2A67" w14:paraId="3EB2C420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2F388D50" w14:textId="7356A6C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Develop professional behavior including effective communication, organizational, and time management skills through guided practice and/or mentoring</w:t>
            </w:r>
            <w:r w:rsidRPr="7FEB2A67" w:rsidR="7327286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7327286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during a 400-hour internship in a PRM</w:t>
            </w:r>
            <w:r w:rsidRPr="7FEB2A67" w:rsidR="58E031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-</w:t>
            </w:r>
            <w:r w:rsidRPr="7FEB2A67" w:rsidR="7327286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related field</w:t>
            </w: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.</w:t>
            </w: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Course SLO #2.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2791F0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24D2D8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483/484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47BA55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Reflection Paper</w:t>
            </w:r>
          </w:p>
          <w:p w:rsidRPr="00D11DE2" w:rsidR="000C1C08" w:rsidP="7FEB2A67" w:rsidRDefault="000C1C08" w14:paraId="526F4F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133CF08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23E41E9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017685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3AFA1E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28650C67" w14:textId="0933436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80% of students will score 80% or </w:t>
            </w:r>
            <w:r w:rsidRPr="7FEB2A67" w:rsidR="1FA6936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  <w:p w:rsidRPr="00D11DE2" w:rsidR="000C1C08" w:rsidP="7FEB2A67" w:rsidRDefault="000C1C08" w14:paraId="47999F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6B79F1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40291C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463E1A" w14:paraId="0C6753D8" w14:textId="22C5903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152BA1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Not offered fall semester.</w:t>
            </w:r>
          </w:p>
          <w:p w:rsidRPr="00D11DE2" w:rsidR="000C1C08" w:rsidP="7FEB2A67" w:rsidRDefault="00463E1A" w14:paraId="52258D7E" w14:textId="04075342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463E1A" w14:paraId="05B20A6C" w14:textId="209617B0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463E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N/A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0C1C08" w:rsidP="7FEB2A67" w:rsidRDefault="000C1C08" w14:paraId="1A467713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0C1C08" w:rsidP="7FEB2A67" w:rsidRDefault="000C1C08" w14:paraId="1C52E354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0C1C08" w:rsidP="7FEB2A67" w:rsidRDefault="000C1C08" w14:paraId="32E7D5AC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0C1C08" w:rsidP="7FEB2A67" w:rsidRDefault="000C1C08" w14:paraId="02FCFE41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0C1C08" w:rsidTr="7FEB2A67" w14:paraId="79D98C04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6B1AE8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Accept and </w:t>
            </w: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utilize</w:t>
            </w: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constructive suggestions to improve performance. Course SLO #3.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025758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6BFAC2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483/484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0E0F27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Reflection Paper</w:t>
            </w:r>
          </w:p>
          <w:p w:rsidRPr="00D11DE2" w:rsidR="000C1C08" w:rsidP="7FEB2A67" w:rsidRDefault="000C1C08" w14:paraId="7678EC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180773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70DC25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488DF6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09325B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6BDEE40B" w14:textId="568CC1E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80% of students will score 80% or </w:t>
            </w:r>
            <w:r w:rsidRPr="7FEB2A67" w:rsidR="53279B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  <w:p w:rsidRPr="00D11DE2" w:rsidR="000C1C08" w:rsidP="7FEB2A67" w:rsidRDefault="000C1C08" w14:paraId="60DF58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735DC1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6EE68A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463E1A" w14:paraId="3DF65644" w14:textId="22C5903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0431FBC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Not offered fall semester.</w:t>
            </w:r>
          </w:p>
          <w:p w:rsidRPr="00D11DE2" w:rsidR="000C1C08" w:rsidP="7FEB2A67" w:rsidRDefault="00463E1A" w14:paraId="408CBD3E" w14:textId="0498A10C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463E1A" w14:paraId="7244D0F5" w14:textId="3625F016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463E1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N/A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0C1C08" w:rsidP="7FEB2A67" w:rsidRDefault="000C1C08" w14:paraId="55113440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0C1C08" w:rsidP="7FEB2A67" w:rsidRDefault="000C1C08" w14:paraId="100E4ECC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0C1C08" w:rsidP="7FEB2A67" w:rsidRDefault="000C1C08" w14:paraId="0FF1AFE5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0C1C08" w:rsidP="7FEB2A67" w:rsidRDefault="000C1C08" w14:paraId="45F5981E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0C1C08" w:rsidTr="7FEB2A67" w14:paraId="1A3E780D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29DD5C7B" w14:textId="397E86D2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Gain professional experience in an area of interest in the parks &amp; recreation</w:t>
            </w:r>
            <w:r w:rsidRPr="7FEB2A67" w:rsidR="798DBEC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EB2A67" w:rsidR="798DBEC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during a 400-hour internship in a PRM-related field.</w:t>
            </w:r>
          </w:p>
          <w:p w:rsidRPr="00D11DE2" w:rsidR="000C1C08" w:rsidP="7FEB2A67" w:rsidRDefault="000C1C08" w14:paraId="2C31AB3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#4.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0882DA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1F00ED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483/484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01A999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Reflection Paper</w:t>
            </w:r>
          </w:p>
          <w:p w:rsidRPr="00D11DE2" w:rsidR="000C1C08" w:rsidP="7FEB2A67" w:rsidRDefault="000C1C08" w14:paraId="626248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6F7E14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52EB81A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2FD960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415016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3886C1F6" w14:textId="2FA6C38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80% of students will score 80% or </w:t>
            </w:r>
            <w:r w:rsidRPr="7FEB2A67" w:rsidR="599A6C7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  <w:p w:rsidRPr="00D11DE2" w:rsidR="000C1C08" w:rsidP="7FEB2A67" w:rsidRDefault="000C1C08" w14:paraId="24CBC2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3800C4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D11DE2" w:rsidR="000C1C08" w:rsidP="7FEB2A67" w:rsidRDefault="000C1C08" w14:paraId="108ABE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F51DE5" w14:paraId="5C852AE0" w14:textId="22C5903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21A5F42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Not offered fall semester.</w:t>
            </w:r>
          </w:p>
          <w:p w:rsidRPr="00D11DE2" w:rsidR="000C1C08" w:rsidP="7FEB2A67" w:rsidRDefault="00F51DE5" w14:paraId="217FE7AB" w14:textId="3AF193EE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F51DE5" w14:paraId="42E75633" w14:textId="458DBD6E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F51D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N/A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0C1C08" w:rsidP="7FEB2A67" w:rsidRDefault="000C1C08" w14:paraId="3FE2BC84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0C1C08" w:rsidP="7FEB2A67" w:rsidRDefault="000C1C08" w14:paraId="7866F38F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0C1C08" w:rsidP="7FEB2A67" w:rsidRDefault="000C1C08" w14:paraId="209AAC76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0C1C08" w:rsidP="7FEB2A67" w:rsidRDefault="000C1C08" w14:paraId="68D6F9EA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0C1C08" w:rsidTr="7FEB2A67" w14:paraId="0B8D67CC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69904F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Develop a comprehensive, professional portfolio highlighting their work in the degree program.</w:t>
            </w:r>
          </w:p>
          <w:p w:rsidRPr="00D11DE2" w:rsidR="000C1C08" w:rsidP="7FEB2A67" w:rsidRDefault="000C1C08" w14:paraId="604F9D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#5.</w:t>
            </w:r>
          </w:p>
          <w:p w:rsidRPr="00D11DE2" w:rsidR="000C1C08" w:rsidP="7FEB2A67" w:rsidRDefault="000C1C08" w14:paraId="696AD4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42609A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0F0277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483/484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6CB626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Professional Portfolio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22E92F5F" w14:textId="587FAE3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70% of students will score 75% or </w:t>
            </w:r>
            <w:r w:rsidRPr="7FEB2A67" w:rsidR="084EE1E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F51DE5" w14:paraId="7CDE324B" w14:textId="22C5903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61021DE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Not offered fall semester.</w:t>
            </w:r>
          </w:p>
          <w:p w:rsidRPr="00D11DE2" w:rsidR="000C1C08" w:rsidP="7FEB2A67" w:rsidRDefault="00F51DE5" w14:paraId="6CAC1554" w14:textId="725F6BCE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F51DE5" w14:paraId="20BB3326" w14:textId="159AD9B0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F51D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N/A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0C1C08" w:rsidP="7FEB2A67" w:rsidRDefault="000C1C08" w14:paraId="48A6078E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0C1C08" w:rsidP="7FEB2A67" w:rsidRDefault="000C1C08" w14:paraId="247CA8C1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0C1C08" w:rsidP="7FEB2A67" w:rsidRDefault="000C1C08" w14:paraId="5D62C99B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0C1C08" w:rsidP="7FEB2A67" w:rsidRDefault="000C1C08" w14:paraId="31DD22D1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0C1C08" w:rsidTr="7FEB2A67" w14:paraId="13ED6E3C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4AD3B5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Revise and update their professional documents and digital portfolios to </w:t>
            </w: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assist</w:t>
            </w: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them in the search and application process for their capstone internship.</w:t>
            </w:r>
          </w:p>
          <w:p w:rsidRPr="00D11DE2" w:rsidR="000C1C08" w:rsidP="7FEB2A67" w:rsidRDefault="000C1C08" w14:paraId="36EAD3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#1.</w:t>
            </w: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69C0A7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1EDFDC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370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0D0C30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Resume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27BC1A9B" w14:textId="1E3F04A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70% of students will score an 80% or hi</w:t>
            </w:r>
            <w:r w:rsidRPr="7FEB2A67" w:rsidR="153BB45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5CE9493" w:rsidP="7FEB2A67" w:rsidRDefault="05CE9493" w14:paraId="4DC29F60" w14:textId="22C5903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05CE949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Not offered fall semester.</w:t>
            </w:r>
          </w:p>
          <w:p w:rsidR="7FEB2A67" w:rsidP="7FEB2A67" w:rsidRDefault="7FEB2A67" w14:paraId="0B9561C4" w14:textId="52E626C2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  <w:p w:rsidRPr="00D11DE2" w:rsidR="000C1C08" w:rsidP="7FEB2A67" w:rsidRDefault="000C1C08" w14:paraId="7655713D" w14:textId="46A896D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24CBB62D" w:rsidP="7FEB2A67" w:rsidRDefault="24CBB62D" w14:paraId="06ABF382" w14:textId="159AD9B0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24CBB6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N/A</w:t>
            </w:r>
          </w:p>
          <w:p w:rsidR="7FEB2A67" w:rsidP="7FEB2A67" w:rsidRDefault="7FEB2A67" w14:paraId="7F6C3336" w14:textId="74E6D839">
            <w:pPr>
              <w:pStyle w:val="Normal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  <w:p w:rsidRPr="00D11DE2" w:rsidR="000C1C08" w:rsidP="7FEB2A67" w:rsidRDefault="000C1C08" w14:paraId="46E6358F" w14:textId="1DE76387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0C1C08" w:rsidP="7FEB2A67" w:rsidRDefault="000C1C08" w14:paraId="08A1874B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0C1C08" w:rsidP="7FEB2A67" w:rsidRDefault="000C1C08" w14:paraId="37D001A4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0C1C08" w:rsidP="7FEB2A67" w:rsidRDefault="000C1C08" w14:paraId="41DBCFAA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0C1C08" w:rsidP="7FEB2A67" w:rsidRDefault="000C1C08" w14:paraId="28BA737E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0C1C08" w:rsidTr="7FEB2A67" w14:paraId="65AC0CF7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16AAB5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Revise and update their professional documents and digital portfolios to </w:t>
            </w: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assist</w:t>
            </w: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them in the search and application process for their capstone internship.</w:t>
            </w:r>
          </w:p>
          <w:p w:rsidRPr="00D11DE2" w:rsidR="000C1C08" w:rsidP="7FEB2A67" w:rsidRDefault="000C1C08" w14:paraId="2E1080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#1.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4A2D39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440447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370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49D65590" w14:textId="119F04D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Cover Letter</w:t>
            </w:r>
          </w:p>
          <w:p w:rsidRPr="00D11DE2" w:rsidR="000C1C08" w:rsidP="7FEB2A67" w:rsidRDefault="000C1C08" w14:paraId="733815CC" w14:textId="25AB616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49A92F91" w14:textId="59D18B3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70% of students will score an 80% or 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13D3B39" w14:paraId="3BA13851" w14:textId="22C5903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6BBA7D7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Not offered fall semester.</w:t>
            </w:r>
          </w:p>
          <w:p w:rsidRPr="00D11DE2" w:rsidR="000C1C08" w:rsidP="7FEB2A67" w:rsidRDefault="013D3B39" w14:paraId="7A929C46" w14:textId="00A11F93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5B1AC53A" w14:paraId="389C07DB" w14:textId="159AD9B0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52A8C05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N/A</w:t>
            </w:r>
          </w:p>
          <w:p w:rsidRPr="00D11DE2" w:rsidR="000C1C08" w:rsidP="7FEB2A67" w:rsidRDefault="5B1AC53A" w14:paraId="65821806" w14:textId="69F457D3">
            <w:pPr>
              <w:pStyle w:val="Normal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0C1C08" w:rsidP="7FEB2A67" w:rsidRDefault="000C1C08" w14:paraId="4AE07BEA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0C1C08" w:rsidP="7FEB2A67" w:rsidRDefault="000C1C08" w14:paraId="20FEA2C4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0C1C08" w:rsidP="7FEB2A67" w:rsidRDefault="000C1C08" w14:paraId="63B6FC1D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0C1C08" w:rsidP="7FEB2A67" w:rsidRDefault="000C1C08" w14:paraId="7DF2C63D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0C1C08" w:rsidTr="7FEB2A67" w14:paraId="6A592738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147A54D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Revise and update their professional documents and digital portfolios to </w:t>
            </w: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assist</w:t>
            </w: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them in the search and application process for their capstone internship.</w:t>
            </w:r>
          </w:p>
          <w:p w:rsidRPr="00D11DE2" w:rsidR="000C1C08" w:rsidP="7FEB2A67" w:rsidRDefault="000C1C08" w14:paraId="3415B8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Course SLO #1.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40591A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356275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370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33990D1D" w14:paraId="1D394736" w14:textId="60ED570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33990D1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LinkedIn Profile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396D9B1D" w14:textId="409D652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70% of students will score an 80% or higher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1BAEF165" w14:paraId="37151678" w14:textId="22C5903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0421480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Not offered fall semester.</w:t>
            </w:r>
          </w:p>
          <w:p w:rsidRPr="00D11DE2" w:rsidR="000C1C08" w:rsidP="7FEB2A67" w:rsidRDefault="1BAEF165" w14:paraId="3CE47FBA" w14:textId="2BA7F762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60F65C25" w14:paraId="47BFA280" w14:textId="159AD9B0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286401A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N/A</w:t>
            </w:r>
          </w:p>
          <w:p w:rsidRPr="00D11DE2" w:rsidR="000C1C08" w:rsidP="7FEB2A67" w:rsidRDefault="60F65C25" w14:paraId="2504D465" w14:textId="0CF06375">
            <w:pPr>
              <w:pStyle w:val="Normal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FF0000" w:themeColor="text1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0C1C08" w:rsidP="7FEB2A67" w:rsidRDefault="000C1C08" w14:paraId="4554E7A7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0C1C08" w:rsidP="7FEB2A67" w:rsidRDefault="000C1C08" w14:paraId="6547DE03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0C1C08" w:rsidP="7FEB2A67" w:rsidRDefault="000C1C08" w14:paraId="111D0BF5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0C1C08" w:rsidP="7FEB2A67" w:rsidRDefault="000C1C08" w14:paraId="22607AF1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  <w:tr w:rsidRPr="00D11DE2" w:rsidR="000C1C08" w:rsidTr="7FEB2A67" w14:paraId="4E29817B" w14:textId="77777777">
        <w:trPr>
          <w:gridAfter w:val="1"/>
          <w:wAfter w:w="19" w:type="dxa"/>
          <w:cantSplit/>
          <w:trHeight w:val="197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2378F0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Complete pre-internship requirements.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71C221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7.04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3F92EF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PRM 370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02ED3D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Exit Interview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0C1C08" w14:paraId="6263EA84" w14:textId="5327326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90% of students will </w:t>
            </w: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participate</w:t>
            </w:r>
            <w:r w:rsidRPr="7FEB2A67" w:rsidR="000C1C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in the Exit Interview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00F51DE5" w14:paraId="3AC5FD41" w14:textId="22C5903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0276836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Not offered fall semester.</w:t>
            </w:r>
          </w:p>
          <w:p w:rsidRPr="00D11DE2" w:rsidR="000C1C08" w:rsidP="7FEB2A67" w:rsidRDefault="00F51DE5" w14:paraId="69963A9B" w14:textId="2156576B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11DE2" w:rsidR="000C1C08" w:rsidP="7FEB2A67" w:rsidRDefault="7BD6D848" w14:paraId="2496DC00" w14:textId="159AD9B0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FEB2A67" w:rsidR="6AA920D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N/A</w:t>
            </w:r>
          </w:p>
          <w:p w:rsidRPr="00D11DE2" w:rsidR="000C1C08" w:rsidP="7FEB2A67" w:rsidRDefault="7BD6D848" w14:paraId="43534458" w14:textId="513F8A3B">
            <w:pPr>
              <w:pStyle w:val="Normal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1DE2" w:rsidR="000C1C08" w:rsidP="7FEB2A67" w:rsidRDefault="000C1C08" w14:paraId="6C71BD5B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ABSENT</w:t>
            </w:r>
          </w:p>
          <w:p w:rsidRPr="00D11DE2" w:rsidR="000C1C08" w:rsidP="7FEB2A67" w:rsidRDefault="000C1C08" w14:paraId="627A40A5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EMERGING</w:t>
            </w:r>
          </w:p>
          <w:p w:rsidRPr="00D11DE2" w:rsidR="000C1C08" w:rsidP="7FEB2A67" w:rsidRDefault="000C1C08" w14:paraId="070EEC10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PRESENT</w:t>
            </w:r>
          </w:p>
          <w:p w:rsidRPr="00D11DE2" w:rsidR="000C1C08" w:rsidP="7FEB2A67" w:rsidRDefault="000C1C08" w14:paraId="6282C76D" w14:textId="77777777">
            <w:pPr>
              <w:widowControl w:val="1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40" w:lineRule="auto"/>
              <w:ind w:left="346"/>
              <w:contextualSpacing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7FEB2A67" w:rsidR="000C1C08"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</w:rPr>
              <w:t>OUTSTANDING</w:t>
            </w:r>
          </w:p>
        </w:tc>
      </w:tr>
    </w:tbl>
    <w:p w:rsidRPr="00D11DE2" w:rsidR="00D1068F" w:rsidP="738EA532" w:rsidRDefault="00D1068F" w14:paraId="29592034" w14:textId="77777777">
      <w:pPr>
        <w:spacing w:after="0" w:line="240" w:lineRule="auto"/>
        <w:rPr>
          <w:rFonts w:ascii="Times New Roman" w:hAnsi="Times New Roman" w:cs="Times New Roman"/>
          <w:b w:val="1"/>
          <w:bCs w:val="1"/>
          <w:color w:val="000000" w:themeColor="text1"/>
        </w:rPr>
      </w:pPr>
    </w:p>
    <w:p w:rsidRPr="00D11DE2" w:rsidR="00D1068F" w:rsidP="738EA532" w:rsidRDefault="00D1068F" w14:paraId="5B354088" w14:textId="77777777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b w:val="1"/>
          <w:bCs w:val="1"/>
          <w:color w:val="000000" w:themeColor="text1"/>
        </w:rPr>
      </w:pPr>
    </w:p>
    <w:p w:rsidR="7FEB2A67" w:rsidP="7FEB2A67" w:rsidRDefault="7FEB2A67" w14:paraId="3A21043C" w14:textId="31441DD0">
      <w:pPr>
        <w:tabs>
          <w:tab w:val="left" w:leader="none" w:pos="10365"/>
        </w:tabs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</w:pPr>
    </w:p>
    <w:p w:rsidR="7FEB2A67" w:rsidP="7FEB2A67" w:rsidRDefault="7FEB2A67" w14:paraId="21A1A4C4" w14:textId="3611DFED">
      <w:pPr>
        <w:tabs>
          <w:tab w:val="left" w:leader="none" w:pos="10365"/>
        </w:tabs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</w:pPr>
    </w:p>
    <w:p w:rsidR="7FEB2A67" w:rsidP="7FEB2A67" w:rsidRDefault="7FEB2A67" w14:paraId="0BDD78F2" w14:textId="5470E47F">
      <w:pPr>
        <w:tabs>
          <w:tab w:val="left" w:leader="none" w:pos="10365"/>
        </w:tabs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</w:pPr>
    </w:p>
    <w:p w:rsidR="7FEB2A67" w:rsidP="7FEB2A67" w:rsidRDefault="7FEB2A67" w14:paraId="0DB49AE0" w14:textId="4C1073E9">
      <w:pPr>
        <w:tabs>
          <w:tab w:val="left" w:leader="none" w:pos="10365"/>
        </w:tabs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</w:pPr>
    </w:p>
    <w:p w:rsidR="7FEB2A67" w:rsidP="7FEB2A67" w:rsidRDefault="7FEB2A67" w14:paraId="106B62A2" w14:textId="4E1E4EB3">
      <w:pPr>
        <w:tabs>
          <w:tab w:val="left" w:leader="none" w:pos="10365"/>
        </w:tabs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</w:pPr>
    </w:p>
    <w:p w:rsidRPr="00D11DE2" w:rsidR="00D1068F" w:rsidP="738EA532" w:rsidRDefault="00D1068F" w14:paraId="24F992DA" w14:textId="77777777">
      <w:pPr>
        <w:tabs>
          <w:tab w:val="left" w:pos="10365"/>
        </w:tabs>
        <w:jc w:val="center"/>
        <w:rPr>
          <w:rFonts w:ascii="Times New Roman" w:hAnsi="Times New Roman" w:cs="Times New Roman"/>
          <w:b w:val="1"/>
          <w:bCs w:val="1"/>
          <w:color w:val="000000" w:themeColor="text1"/>
        </w:rPr>
      </w:pPr>
      <w:r w:rsidRPr="738EA532" w:rsidR="00D1068F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Appendix A</w:t>
      </w:r>
    </w:p>
    <w:p w:rsidRPr="00D11DE2" w:rsidR="00D1068F" w:rsidP="738EA532" w:rsidRDefault="00D1068F" w14:paraId="158368D3" w14:textId="77777777">
      <w:pPr>
        <w:tabs>
          <w:tab w:val="left" w:pos="10365"/>
        </w:tabs>
        <w:jc w:val="center"/>
        <w:rPr>
          <w:rFonts w:ascii="Times New Roman" w:hAnsi="Times New Roman" w:cs="Times New Roman"/>
          <w:b w:val="1"/>
          <w:bCs w:val="1"/>
          <w:color w:val="000000" w:themeColor="text1"/>
        </w:rPr>
      </w:pPr>
      <w:r w:rsidRPr="738EA532" w:rsidR="00D1068F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Course Syllabi</w:t>
      </w:r>
    </w:p>
    <w:p w:rsidRPr="00D11DE2" w:rsidR="00D1068F" w:rsidP="738EA532" w:rsidRDefault="00D1068F" w14:paraId="6D591FE5" w14:textId="77777777">
      <w:pPr>
        <w:tabs>
          <w:tab w:val="left" w:pos="10365"/>
        </w:tabs>
        <w:jc w:val="center"/>
        <w:rPr>
          <w:rFonts w:ascii="Times New Roman" w:hAnsi="Times New Roman" w:cs="Times New Roman"/>
          <w:b w:val="1"/>
          <w:bCs w:val="1"/>
          <w:color w:val="000000" w:themeColor="text1"/>
        </w:rPr>
      </w:pPr>
    </w:p>
    <w:p w:rsidRPr="00D11DE2" w:rsidR="00D1068F" w:rsidP="738EA532" w:rsidRDefault="00D1068F" w14:paraId="0F298BB5" w14:textId="77777777">
      <w:pPr>
        <w:tabs>
          <w:tab w:val="left" w:pos="10365"/>
        </w:tabs>
        <w:jc w:val="center"/>
        <w:rPr>
          <w:rFonts w:ascii="Times New Roman" w:hAnsi="Times New Roman" w:cs="Times New Roman"/>
          <w:b w:val="1"/>
          <w:bCs w:val="1"/>
          <w:color w:val="000000" w:themeColor="text1"/>
        </w:rPr>
      </w:pPr>
      <w:r w:rsidRPr="738EA532" w:rsidR="00D1068F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Appendix B </w:t>
      </w:r>
    </w:p>
    <w:p w:rsidRPr="00AA7462" w:rsidR="00D1068F" w:rsidP="738EA532" w:rsidRDefault="00D1068F" w14:paraId="47E14771" w14:textId="77777777">
      <w:pPr>
        <w:tabs>
          <w:tab w:val="left" w:pos="10365"/>
        </w:tabs>
        <w:spacing w:after="0" w:line="240" w:lineRule="auto"/>
        <w:jc w:val="center"/>
        <w:rPr>
          <w:rFonts w:ascii="Times New Roman" w:hAnsi="Times New Roman" w:cs="Times New Roman"/>
          <w:b w:val="1"/>
          <w:bCs w:val="1"/>
          <w:color w:val="000000" w:themeColor="text1"/>
        </w:rPr>
      </w:pPr>
      <w:r w:rsidRPr="738EA532" w:rsidR="00D1068F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Assignment Grading Rubrics</w:t>
      </w:r>
    </w:p>
    <w:p w:rsidRPr="00AA7462" w:rsidR="00D1068F" w:rsidP="738EA532" w:rsidRDefault="00D1068F" w14:paraId="287E85BB" w14:textId="77777777">
      <w:pPr>
        <w:tabs>
          <w:tab w:val="left" w:pos="10365"/>
        </w:tabs>
        <w:spacing w:after="0" w:line="240" w:lineRule="auto"/>
        <w:jc w:val="center"/>
        <w:rPr>
          <w:rFonts w:ascii="Times New Roman" w:hAnsi="Times New Roman" w:cs="Times New Roman"/>
          <w:b w:val="1"/>
          <w:bCs w:val="1"/>
          <w:color w:val="000000" w:themeColor="text1"/>
        </w:rPr>
      </w:pPr>
    </w:p>
    <w:p w:rsidRPr="00AA7462" w:rsidR="00D1068F" w:rsidP="738EA532" w:rsidRDefault="00D1068F" w14:paraId="18DD1BF2" w14:textId="77777777">
      <w:pPr>
        <w:tabs>
          <w:tab w:val="left" w:pos="10365"/>
        </w:tabs>
        <w:spacing w:after="0" w:line="240" w:lineRule="auto"/>
        <w:jc w:val="center"/>
        <w:rPr>
          <w:rFonts w:ascii="Times New Roman" w:hAnsi="Times New Roman" w:cs="Times New Roman"/>
          <w:b w:val="1"/>
          <w:bCs w:val="1"/>
          <w:color w:val="000000" w:themeColor="text1"/>
        </w:rPr>
      </w:pPr>
    </w:p>
    <w:p w:rsidRPr="00AA7462" w:rsidR="00D1068F" w:rsidP="738EA532" w:rsidRDefault="00D1068F" w14:paraId="7585D18D" w14:textId="77777777">
      <w:pPr>
        <w:tabs>
          <w:tab w:val="left" w:pos="10365"/>
        </w:tabs>
        <w:spacing w:after="0" w:line="240" w:lineRule="auto"/>
        <w:jc w:val="center"/>
        <w:rPr>
          <w:rFonts w:ascii="Times New Roman" w:hAnsi="Times New Roman" w:cs="Times New Roman"/>
          <w:b w:val="1"/>
          <w:bCs w:val="1"/>
          <w:color w:val="000000" w:themeColor="text1"/>
        </w:rPr>
      </w:pPr>
    </w:p>
    <w:p w:rsidR="00C620C0" w:rsidRDefault="00C620C0" w14:paraId="5328EFBA" w14:textId="77777777"/>
    <w:sectPr w:rsidR="00C620C0" w:rsidSect="00A11F0A">
      <w:footerReference w:type="default" r:id="rId10"/>
      <w:footerReference w:type="first" r:id="rId11"/>
      <w:pgSz w:w="15840" w:h="12240" w:orient="landscape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70A" w:rsidRDefault="0070370A" w14:paraId="7F9A682B" w14:textId="77777777">
      <w:pPr>
        <w:spacing w:after="0" w:line="240" w:lineRule="auto"/>
      </w:pPr>
      <w:r>
        <w:separator/>
      </w:r>
    </w:p>
  </w:endnote>
  <w:endnote w:type="continuationSeparator" w:id="0">
    <w:p w:rsidR="0070370A" w:rsidRDefault="0070370A" w14:paraId="1A7F0B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696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0B7" w:rsidRDefault="002C20B7" w14:paraId="29C508BB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20B7" w:rsidRDefault="002C20B7" w14:paraId="06ECC72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0B7" w:rsidRDefault="002C20B7" w14:paraId="0DC14636" w14:textId="46099482">
    <w:pPr>
      <w:pStyle w:val="Footer"/>
      <w:pBdr>
        <w:top w:val="single" w:color="D9D9D9" w:themeColor="background1" w:themeShade="D9" w:sz="4" w:space="1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r>
      <w:rPr>
        <w:color w:val="7F7F7F" w:themeColor="background1" w:themeShade="7F"/>
        <w:spacing w:val="60"/>
      </w:rPr>
      <w:t>Page</w:t>
    </w:r>
  </w:p>
  <w:p w:rsidR="002C20B7" w:rsidRDefault="002C20B7" w14:paraId="4AAF50D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70A" w:rsidRDefault="0070370A" w14:paraId="2D2B0E0B" w14:textId="77777777">
      <w:pPr>
        <w:spacing w:after="0" w:line="240" w:lineRule="auto"/>
      </w:pPr>
      <w:r>
        <w:separator/>
      </w:r>
    </w:p>
  </w:footnote>
  <w:footnote w:type="continuationSeparator" w:id="0">
    <w:p w:rsidR="0070370A" w:rsidRDefault="0070370A" w14:paraId="486664CD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TyaMpChR" int2:invalidationBookmarkName="" int2:hashCode="LvPJWCDITOGIXP" int2:id="omHZoymI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9">
    <w:nsid w:val="5e45621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EF79F8"/>
    <w:multiLevelType w:val="hybridMultilevel"/>
    <w:tmpl w:val="B92C5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5D39"/>
    <w:multiLevelType w:val="hybridMultilevel"/>
    <w:tmpl w:val="441EA3A8"/>
    <w:lvl w:ilvl="0" w:tplc="BC38503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7267A0D"/>
    <w:multiLevelType w:val="hybridMultilevel"/>
    <w:tmpl w:val="476ED896"/>
    <w:lvl w:ilvl="0" w:tplc="6F48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AF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41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8F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0E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76A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AC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E2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669D8"/>
    <w:multiLevelType w:val="hybridMultilevel"/>
    <w:tmpl w:val="3F86745A"/>
    <w:lvl w:ilvl="0" w:tplc="554CA4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43AC1"/>
    <w:multiLevelType w:val="hybridMultilevel"/>
    <w:tmpl w:val="91E698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FE7D4F"/>
    <w:multiLevelType w:val="hybridMultilevel"/>
    <w:tmpl w:val="23143D70"/>
    <w:lvl w:ilvl="0" w:tplc="BB2AD92A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006674D"/>
    <w:multiLevelType w:val="hybridMultilevel"/>
    <w:tmpl w:val="A17454C8"/>
    <w:lvl w:ilvl="0" w:tplc="BB2AD92A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4A5D4C"/>
    <w:multiLevelType w:val="hybridMultilevel"/>
    <w:tmpl w:val="D8DAA6D0"/>
    <w:lvl w:ilvl="0" w:tplc="32CC2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57E0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C6789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1ECCA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B31A8C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405C7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7A626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CDEC7B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8BB63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D865721"/>
    <w:multiLevelType w:val="hybridMultilevel"/>
    <w:tmpl w:val="8F02E9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8A4B93"/>
    <w:multiLevelType w:val="hybridMultilevel"/>
    <w:tmpl w:val="FE5831B0"/>
    <w:lvl w:ilvl="0" w:tplc="BB2AD92A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48943B2"/>
    <w:multiLevelType w:val="hybridMultilevel"/>
    <w:tmpl w:val="07C2E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B7D5B"/>
    <w:multiLevelType w:val="hybridMultilevel"/>
    <w:tmpl w:val="9EF4A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8327D6"/>
    <w:multiLevelType w:val="hybridMultilevel"/>
    <w:tmpl w:val="07C2E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E5259"/>
    <w:multiLevelType w:val="hybridMultilevel"/>
    <w:tmpl w:val="A05A4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553B2"/>
    <w:multiLevelType w:val="hybridMultilevel"/>
    <w:tmpl w:val="7BECAE4A"/>
    <w:lvl w:ilvl="0" w:tplc="F2DEBB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6E6D24"/>
    <w:multiLevelType w:val="hybridMultilevel"/>
    <w:tmpl w:val="9D902178"/>
    <w:lvl w:ilvl="0" w:tplc="96DAC718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45D11E0C"/>
    <w:multiLevelType w:val="hybridMultilevel"/>
    <w:tmpl w:val="B69C0690"/>
    <w:lvl w:ilvl="0" w:tplc="BB2AD92A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65E4254"/>
    <w:multiLevelType w:val="hybridMultilevel"/>
    <w:tmpl w:val="FFFFFFFF"/>
    <w:lvl w:ilvl="0" w:tplc="557499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F64A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62D9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FE5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2607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24C0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B604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CA68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7EA5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DF75014"/>
    <w:multiLevelType w:val="hybridMultilevel"/>
    <w:tmpl w:val="BE1EF9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344E4D"/>
    <w:multiLevelType w:val="hybridMultilevel"/>
    <w:tmpl w:val="611C0D7C"/>
    <w:lvl w:ilvl="0" w:tplc="0DEC5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6ECA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9DB83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1506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CAF6DB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C0586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2248AD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F942F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2E642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0BF737F"/>
    <w:multiLevelType w:val="hybridMultilevel"/>
    <w:tmpl w:val="3D64737E"/>
    <w:lvl w:ilvl="0" w:tplc="BB2AD92A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2F2FD6"/>
    <w:multiLevelType w:val="hybridMultilevel"/>
    <w:tmpl w:val="07C2E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2C2171"/>
    <w:multiLevelType w:val="hybridMultilevel"/>
    <w:tmpl w:val="672A3792"/>
    <w:lvl w:ilvl="0" w:tplc="BB2AD92A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683875B3"/>
    <w:multiLevelType w:val="hybridMultilevel"/>
    <w:tmpl w:val="4364BA4C"/>
    <w:lvl w:ilvl="0" w:tplc="96DAC718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B8B75E7"/>
    <w:multiLevelType w:val="hybridMultilevel"/>
    <w:tmpl w:val="0409000F"/>
    <w:lvl w:ilvl="0" w:tplc="00CCE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E8A4B2">
      <w:numFmt w:val="decimal"/>
      <w:lvlText w:val=""/>
      <w:lvlJc w:val="left"/>
    </w:lvl>
    <w:lvl w:ilvl="2" w:tplc="E222ED3C">
      <w:numFmt w:val="decimal"/>
      <w:lvlText w:val=""/>
      <w:lvlJc w:val="left"/>
    </w:lvl>
    <w:lvl w:ilvl="3" w:tplc="A4E6BDB4">
      <w:numFmt w:val="decimal"/>
      <w:lvlText w:val=""/>
      <w:lvlJc w:val="left"/>
    </w:lvl>
    <w:lvl w:ilvl="4" w:tplc="5BC65538">
      <w:numFmt w:val="decimal"/>
      <w:lvlText w:val=""/>
      <w:lvlJc w:val="left"/>
    </w:lvl>
    <w:lvl w:ilvl="5" w:tplc="96F60AAC">
      <w:numFmt w:val="decimal"/>
      <w:lvlText w:val=""/>
      <w:lvlJc w:val="left"/>
    </w:lvl>
    <w:lvl w:ilvl="6" w:tplc="B60A4656">
      <w:numFmt w:val="decimal"/>
      <w:lvlText w:val=""/>
      <w:lvlJc w:val="left"/>
    </w:lvl>
    <w:lvl w:ilvl="7" w:tplc="BEB81B08">
      <w:numFmt w:val="decimal"/>
      <w:lvlText w:val=""/>
      <w:lvlJc w:val="left"/>
    </w:lvl>
    <w:lvl w:ilvl="8" w:tplc="7EB2D348">
      <w:numFmt w:val="decimal"/>
      <w:lvlText w:val=""/>
      <w:lvlJc w:val="left"/>
    </w:lvl>
  </w:abstractNum>
  <w:abstractNum w:abstractNumId="25" w15:restartNumberingAfterBreak="0">
    <w:nsid w:val="721F5238"/>
    <w:multiLevelType w:val="hybridMultilevel"/>
    <w:tmpl w:val="0290C420"/>
    <w:lvl w:ilvl="0" w:tplc="57306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46C47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C4408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13468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A38C8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B3D80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F2D0C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B60EA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55C28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783310AD"/>
    <w:multiLevelType w:val="hybridMultilevel"/>
    <w:tmpl w:val="D702E938"/>
    <w:lvl w:ilvl="0" w:tplc="FFFFFFFF">
      <w:start w:val="1"/>
      <w:numFmt w:val="bullet"/>
      <w:lvlText w:val=""/>
      <w:lvlJc w:val="left"/>
      <w:pPr>
        <w:ind w:left="540" w:hanging="360"/>
      </w:pPr>
      <w:rPr>
        <w:rFonts w:hint="default" w:ascii="Webdings" w:hAnsi="Web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98112D0"/>
    <w:multiLevelType w:val="hybridMultilevel"/>
    <w:tmpl w:val="44B2EF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D2B2EC4"/>
    <w:multiLevelType w:val="hybridMultilevel"/>
    <w:tmpl w:val="8DC663B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30">
    <w:abstractNumId w:val="29"/>
  </w:num>
  <w:num w:numId="1" w16cid:durableId="1938516153">
    <w:abstractNumId w:val="17"/>
  </w:num>
  <w:num w:numId="2" w16cid:durableId="1692222493">
    <w:abstractNumId w:val="28"/>
  </w:num>
  <w:num w:numId="3" w16cid:durableId="1719931519">
    <w:abstractNumId w:val="1"/>
  </w:num>
  <w:num w:numId="4" w16cid:durableId="356198494">
    <w:abstractNumId w:val="20"/>
  </w:num>
  <w:num w:numId="5" w16cid:durableId="140735553">
    <w:abstractNumId w:val="9"/>
  </w:num>
  <w:num w:numId="6" w16cid:durableId="239292857">
    <w:abstractNumId w:val="8"/>
  </w:num>
  <w:num w:numId="7" w16cid:durableId="1732340344">
    <w:abstractNumId w:val="3"/>
  </w:num>
  <w:num w:numId="8" w16cid:durableId="1826122904">
    <w:abstractNumId w:val="13"/>
  </w:num>
  <w:num w:numId="9" w16cid:durableId="1975479915">
    <w:abstractNumId w:val="7"/>
  </w:num>
  <w:num w:numId="10" w16cid:durableId="2102407734">
    <w:abstractNumId w:val="25"/>
  </w:num>
  <w:num w:numId="11" w16cid:durableId="1880429998">
    <w:abstractNumId w:val="19"/>
  </w:num>
  <w:num w:numId="12" w16cid:durableId="1195117288">
    <w:abstractNumId w:val="4"/>
  </w:num>
  <w:num w:numId="13" w16cid:durableId="1501654222">
    <w:abstractNumId w:val="5"/>
  </w:num>
  <w:num w:numId="14" w16cid:durableId="460198421">
    <w:abstractNumId w:val="22"/>
  </w:num>
  <w:num w:numId="15" w16cid:durableId="606161633">
    <w:abstractNumId w:val="15"/>
  </w:num>
  <w:num w:numId="16" w16cid:durableId="1803229868">
    <w:abstractNumId w:val="23"/>
  </w:num>
  <w:num w:numId="17" w16cid:durableId="1889563516">
    <w:abstractNumId w:val="16"/>
  </w:num>
  <w:num w:numId="18" w16cid:durableId="1419596806">
    <w:abstractNumId w:val="6"/>
  </w:num>
  <w:num w:numId="19" w16cid:durableId="468597067">
    <w:abstractNumId w:val="0"/>
  </w:num>
  <w:num w:numId="20" w16cid:durableId="5871584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8501259">
    <w:abstractNumId w:val="11"/>
  </w:num>
  <w:num w:numId="22" w16cid:durableId="91632850">
    <w:abstractNumId w:val="18"/>
  </w:num>
  <w:num w:numId="23" w16cid:durableId="94986795">
    <w:abstractNumId w:val="10"/>
  </w:num>
  <w:num w:numId="24" w16cid:durableId="767577566">
    <w:abstractNumId w:val="21"/>
  </w:num>
  <w:num w:numId="25" w16cid:durableId="558445608">
    <w:abstractNumId w:val="12"/>
  </w:num>
  <w:num w:numId="26" w16cid:durableId="944072764">
    <w:abstractNumId w:val="27"/>
  </w:num>
  <w:num w:numId="27" w16cid:durableId="1667319254">
    <w:abstractNumId w:val="24"/>
  </w:num>
  <w:num w:numId="28" w16cid:durableId="412168724">
    <w:abstractNumId w:val="26"/>
  </w:num>
  <w:num w:numId="29" w16cid:durableId="146646143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8F"/>
    <w:rsid w:val="000615DF"/>
    <w:rsid w:val="000C0233"/>
    <w:rsid w:val="000C1C08"/>
    <w:rsid w:val="0011379C"/>
    <w:rsid w:val="0014588D"/>
    <w:rsid w:val="002C20B7"/>
    <w:rsid w:val="002F4836"/>
    <w:rsid w:val="0033644D"/>
    <w:rsid w:val="00340478"/>
    <w:rsid w:val="00347F60"/>
    <w:rsid w:val="003C72C3"/>
    <w:rsid w:val="0041ABD8"/>
    <w:rsid w:val="0042021F"/>
    <w:rsid w:val="00434484"/>
    <w:rsid w:val="0046338E"/>
    <w:rsid w:val="00463E1A"/>
    <w:rsid w:val="005F0F54"/>
    <w:rsid w:val="0063BB71"/>
    <w:rsid w:val="00698319"/>
    <w:rsid w:val="0070370A"/>
    <w:rsid w:val="00762377"/>
    <w:rsid w:val="00871F0D"/>
    <w:rsid w:val="00873F83"/>
    <w:rsid w:val="008D0FBF"/>
    <w:rsid w:val="008D15D3"/>
    <w:rsid w:val="008D4950"/>
    <w:rsid w:val="00982254"/>
    <w:rsid w:val="009E4AF6"/>
    <w:rsid w:val="00A11F0A"/>
    <w:rsid w:val="00A84349"/>
    <w:rsid w:val="00A91C8F"/>
    <w:rsid w:val="00AA03D6"/>
    <w:rsid w:val="00AD0985"/>
    <w:rsid w:val="00AD557D"/>
    <w:rsid w:val="00AF4569"/>
    <w:rsid w:val="00B112F6"/>
    <w:rsid w:val="00B475F6"/>
    <w:rsid w:val="00BC0C36"/>
    <w:rsid w:val="00BD8CD9"/>
    <w:rsid w:val="00C14E56"/>
    <w:rsid w:val="00C620C0"/>
    <w:rsid w:val="00C805B7"/>
    <w:rsid w:val="00CF3AC4"/>
    <w:rsid w:val="00D1068F"/>
    <w:rsid w:val="00D11DE2"/>
    <w:rsid w:val="00D767B2"/>
    <w:rsid w:val="00E26C4F"/>
    <w:rsid w:val="00E37E8F"/>
    <w:rsid w:val="00E8F689"/>
    <w:rsid w:val="00F20193"/>
    <w:rsid w:val="00F51DE5"/>
    <w:rsid w:val="00F81A3C"/>
    <w:rsid w:val="013D3B39"/>
    <w:rsid w:val="019C17CD"/>
    <w:rsid w:val="01C7EAF8"/>
    <w:rsid w:val="023A5D89"/>
    <w:rsid w:val="02402E38"/>
    <w:rsid w:val="0264894B"/>
    <w:rsid w:val="02768363"/>
    <w:rsid w:val="02A668ED"/>
    <w:rsid w:val="02A9DA16"/>
    <w:rsid w:val="02D700CF"/>
    <w:rsid w:val="02F0D8B9"/>
    <w:rsid w:val="02FCB163"/>
    <w:rsid w:val="030C218C"/>
    <w:rsid w:val="034A5A0C"/>
    <w:rsid w:val="036DF8F0"/>
    <w:rsid w:val="036E4995"/>
    <w:rsid w:val="03ED4597"/>
    <w:rsid w:val="041E28C6"/>
    <w:rsid w:val="0421480E"/>
    <w:rsid w:val="0431FBC6"/>
    <w:rsid w:val="0447434C"/>
    <w:rsid w:val="044B5727"/>
    <w:rsid w:val="0475F6C9"/>
    <w:rsid w:val="048F0834"/>
    <w:rsid w:val="04A84810"/>
    <w:rsid w:val="04E537E0"/>
    <w:rsid w:val="04F16EAB"/>
    <w:rsid w:val="04FB9F8C"/>
    <w:rsid w:val="0500DE68"/>
    <w:rsid w:val="057A0BC7"/>
    <w:rsid w:val="057FF275"/>
    <w:rsid w:val="05908420"/>
    <w:rsid w:val="05CE9493"/>
    <w:rsid w:val="05E87F9B"/>
    <w:rsid w:val="060717D5"/>
    <w:rsid w:val="061A3008"/>
    <w:rsid w:val="062D1A96"/>
    <w:rsid w:val="063331DD"/>
    <w:rsid w:val="066762B3"/>
    <w:rsid w:val="0667BE94"/>
    <w:rsid w:val="0674361C"/>
    <w:rsid w:val="06839A11"/>
    <w:rsid w:val="0689EBCA"/>
    <w:rsid w:val="069C49B6"/>
    <w:rsid w:val="06CB5ACB"/>
    <w:rsid w:val="06EBA079"/>
    <w:rsid w:val="06F1EC82"/>
    <w:rsid w:val="06F1EC82"/>
    <w:rsid w:val="07590A1B"/>
    <w:rsid w:val="07C8EAF7"/>
    <w:rsid w:val="07E33689"/>
    <w:rsid w:val="0808F401"/>
    <w:rsid w:val="081AA41A"/>
    <w:rsid w:val="084EE1E2"/>
    <w:rsid w:val="08867D00"/>
    <w:rsid w:val="089A7772"/>
    <w:rsid w:val="08A6A877"/>
    <w:rsid w:val="08BBE70D"/>
    <w:rsid w:val="08F77552"/>
    <w:rsid w:val="08FE4ADA"/>
    <w:rsid w:val="09120A54"/>
    <w:rsid w:val="091A123E"/>
    <w:rsid w:val="09294620"/>
    <w:rsid w:val="09384FBA"/>
    <w:rsid w:val="095AD729"/>
    <w:rsid w:val="09869F3F"/>
    <w:rsid w:val="09AE9628"/>
    <w:rsid w:val="09B6747B"/>
    <w:rsid w:val="09B6747B"/>
    <w:rsid w:val="09D15C38"/>
    <w:rsid w:val="09F1BE5E"/>
    <w:rsid w:val="0A00A720"/>
    <w:rsid w:val="0A0EA64F"/>
    <w:rsid w:val="0A143A20"/>
    <w:rsid w:val="0A224D61"/>
    <w:rsid w:val="0A3B75BE"/>
    <w:rsid w:val="0A577ED3"/>
    <w:rsid w:val="0A5C614B"/>
    <w:rsid w:val="0A80F2DE"/>
    <w:rsid w:val="0A89555F"/>
    <w:rsid w:val="0A985275"/>
    <w:rsid w:val="0ABB205C"/>
    <w:rsid w:val="0AC9AC41"/>
    <w:rsid w:val="0AE5384D"/>
    <w:rsid w:val="0AED3548"/>
    <w:rsid w:val="0B009A45"/>
    <w:rsid w:val="0B1F523A"/>
    <w:rsid w:val="0B4C4FEE"/>
    <w:rsid w:val="0B6BAAE3"/>
    <w:rsid w:val="0BEDC070"/>
    <w:rsid w:val="0BF2F231"/>
    <w:rsid w:val="0C095D16"/>
    <w:rsid w:val="0C3422D6"/>
    <w:rsid w:val="0C8FCD0B"/>
    <w:rsid w:val="0CA38AB3"/>
    <w:rsid w:val="0CA469A8"/>
    <w:rsid w:val="0CA91F49"/>
    <w:rsid w:val="0CA93FBB"/>
    <w:rsid w:val="0CAFA208"/>
    <w:rsid w:val="0CE3526C"/>
    <w:rsid w:val="0D2D7107"/>
    <w:rsid w:val="0D424A21"/>
    <w:rsid w:val="0D7EBBAD"/>
    <w:rsid w:val="0D87123C"/>
    <w:rsid w:val="0D93BCE1"/>
    <w:rsid w:val="0DA13AD7"/>
    <w:rsid w:val="0E221A79"/>
    <w:rsid w:val="0E2D464E"/>
    <w:rsid w:val="0E53FA81"/>
    <w:rsid w:val="0E5A2FDE"/>
    <w:rsid w:val="0E7E4ABA"/>
    <w:rsid w:val="0EB5A13D"/>
    <w:rsid w:val="0EBA505C"/>
    <w:rsid w:val="0EC224AE"/>
    <w:rsid w:val="0ED9A794"/>
    <w:rsid w:val="0F102F42"/>
    <w:rsid w:val="0F5E30A3"/>
    <w:rsid w:val="0F65ECB0"/>
    <w:rsid w:val="0F6661AA"/>
    <w:rsid w:val="0F80A55A"/>
    <w:rsid w:val="0F826EE9"/>
    <w:rsid w:val="0F868B35"/>
    <w:rsid w:val="0FA37FFD"/>
    <w:rsid w:val="0FA989C5"/>
    <w:rsid w:val="0FD7A408"/>
    <w:rsid w:val="0FE193F1"/>
    <w:rsid w:val="1018834E"/>
    <w:rsid w:val="101A1B1B"/>
    <w:rsid w:val="1030763F"/>
    <w:rsid w:val="11057B2C"/>
    <w:rsid w:val="114F060A"/>
    <w:rsid w:val="114F060A"/>
    <w:rsid w:val="11648455"/>
    <w:rsid w:val="117869B0"/>
    <w:rsid w:val="11B03AB7"/>
    <w:rsid w:val="11F1656B"/>
    <w:rsid w:val="11F4B81B"/>
    <w:rsid w:val="11F5B3E5"/>
    <w:rsid w:val="120EA239"/>
    <w:rsid w:val="124556B1"/>
    <w:rsid w:val="124EB44E"/>
    <w:rsid w:val="124F3D7C"/>
    <w:rsid w:val="124F3D7C"/>
    <w:rsid w:val="12597930"/>
    <w:rsid w:val="1279C0D7"/>
    <w:rsid w:val="1292D45B"/>
    <w:rsid w:val="129A9B9B"/>
    <w:rsid w:val="130065F6"/>
    <w:rsid w:val="1330EC98"/>
    <w:rsid w:val="135603F6"/>
    <w:rsid w:val="135F97D7"/>
    <w:rsid w:val="13754052"/>
    <w:rsid w:val="140C0BB7"/>
    <w:rsid w:val="140E8A4C"/>
    <w:rsid w:val="143B3F86"/>
    <w:rsid w:val="14781572"/>
    <w:rsid w:val="147A287D"/>
    <w:rsid w:val="148526C9"/>
    <w:rsid w:val="148958C4"/>
    <w:rsid w:val="1490E280"/>
    <w:rsid w:val="14ED84E1"/>
    <w:rsid w:val="152BA150"/>
    <w:rsid w:val="153BB457"/>
    <w:rsid w:val="15415A33"/>
    <w:rsid w:val="154F1468"/>
    <w:rsid w:val="155DBE64"/>
    <w:rsid w:val="157D4B72"/>
    <w:rsid w:val="15A85B28"/>
    <w:rsid w:val="1661F2E0"/>
    <w:rsid w:val="16A9EBB8"/>
    <w:rsid w:val="16AF0E91"/>
    <w:rsid w:val="16C4F631"/>
    <w:rsid w:val="16CAC383"/>
    <w:rsid w:val="16F04C36"/>
    <w:rsid w:val="1718884E"/>
    <w:rsid w:val="17592BA1"/>
    <w:rsid w:val="176853B3"/>
    <w:rsid w:val="177426DC"/>
    <w:rsid w:val="17745871"/>
    <w:rsid w:val="1776B651"/>
    <w:rsid w:val="1783FBEE"/>
    <w:rsid w:val="178B7BD5"/>
    <w:rsid w:val="17AFD462"/>
    <w:rsid w:val="17B3B812"/>
    <w:rsid w:val="17C521E0"/>
    <w:rsid w:val="18014997"/>
    <w:rsid w:val="1811C62C"/>
    <w:rsid w:val="181D8CBD"/>
    <w:rsid w:val="18339925"/>
    <w:rsid w:val="1838B56A"/>
    <w:rsid w:val="1838B56A"/>
    <w:rsid w:val="18543EF0"/>
    <w:rsid w:val="185F1B4E"/>
    <w:rsid w:val="18A65231"/>
    <w:rsid w:val="18B458AF"/>
    <w:rsid w:val="18B5C927"/>
    <w:rsid w:val="18BBC818"/>
    <w:rsid w:val="18F5D85C"/>
    <w:rsid w:val="19053149"/>
    <w:rsid w:val="191974F8"/>
    <w:rsid w:val="191F7EAD"/>
    <w:rsid w:val="192B1FE4"/>
    <w:rsid w:val="19539249"/>
    <w:rsid w:val="195CC9E7"/>
    <w:rsid w:val="196453A3"/>
    <w:rsid w:val="1981F1DE"/>
    <w:rsid w:val="19A8D63B"/>
    <w:rsid w:val="19D499FF"/>
    <w:rsid w:val="19DFC6E1"/>
    <w:rsid w:val="19EFB85F"/>
    <w:rsid w:val="19FBCCAA"/>
    <w:rsid w:val="1A1A0480"/>
    <w:rsid w:val="1A1EE73B"/>
    <w:rsid w:val="1A312F87"/>
    <w:rsid w:val="1A6FDB9D"/>
    <w:rsid w:val="1A88A2DB"/>
    <w:rsid w:val="1A8EDD2B"/>
    <w:rsid w:val="1ACD2E5A"/>
    <w:rsid w:val="1AD13378"/>
    <w:rsid w:val="1ADCBFF3"/>
    <w:rsid w:val="1B1FE5E2"/>
    <w:rsid w:val="1B4A05F9"/>
    <w:rsid w:val="1B50510F"/>
    <w:rsid w:val="1B551B47"/>
    <w:rsid w:val="1B61055A"/>
    <w:rsid w:val="1B61D49D"/>
    <w:rsid w:val="1BAEF165"/>
    <w:rsid w:val="1BC39728"/>
    <w:rsid w:val="1BD474EB"/>
    <w:rsid w:val="1BE30ED0"/>
    <w:rsid w:val="1BE781B9"/>
    <w:rsid w:val="1C2E1E85"/>
    <w:rsid w:val="1C99BC2E"/>
    <w:rsid w:val="1CC21E32"/>
    <w:rsid w:val="1CDE590E"/>
    <w:rsid w:val="1CEC7130"/>
    <w:rsid w:val="1D09515C"/>
    <w:rsid w:val="1D1BA0E4"/>
    <w:rsid w:val="1D3A0FE2"/>
    <w:rsid w:val="1D68D049"/>
    <w:rsid w:val="1D771680"/>
    <w:rsid w:val="1D7A58EF"/>
    <w:rsid w:val="1DAD30E5"/>
    <w:rsid w:val="1DC3F343"/>
    <w:rsid w:val="1DC7E32E"/>
    <w:rsid w:val="1DE541D2"/>
    <w:rsid w:val="1E38451C"/>
    <w:rsid w:val="1E4352AF"/>
    <w:rsid w:val="1E4EB4EC"/>
    <w:rsid w:val="1E51EC66"/>
    <w:rsid w:val="1E65CF26"/>
    <w:rsid w:val="1E8FEECA"/>
    <w:rsid w:val="1E9F9B13"/>
    <w:rsid w:val="1EED75A3"/>
    <w:rsid w:val="1F593826"/>
    <w:rsid w:val="1F684882"/>
    <w:rsid w:val="1F9BB9E1"/>
    <w:rsid w:val="1F9BB9E1"/>
    <w:rsid w:val="1FA6936C"/>
    <w:rsid w:val="1FDF81E0"/>
    <w:rsid w:val="1FDF81E0"/>
    <w:rsid w:val="201EE30E"/>
    <w:rsid w:val="2039230C"/>
    <w:rsid w:val="205AE9C5"/>
    <w:rsid w:val="2075AA55"/>
    <w:rsid w:val="208FCED1"/>
    <w:rsid w:val="2097137A"/>
    <w:rsid w:val="20A58205"/>
    <w:rsid w:val="20A63287"/>
    <w:rsid w:val="20BA926F"/>
    <w:rsid w:val="20BF6A94"/>
    <w:rsid w:val="20DE4840"/>
    <w:rsid w:val="21060A97"/>
    <w:rsid w:val="2121AB98"/>
    <w:rsid w:val="2137DAE2"/>
    <w:rsid w:val="214F4206"/>
    <w:rsid w:val="2155D0B0"/>
    <w:rsid w:val="21653247"/>
    <w:rsid w:val="217B4DDE"/>
    <w:rsid w:val="218361EB"/>
    <w:rsid w:val="21A5F424"/>
    <w:rsid w:val="21D216B3"/>
    <w:rsid w:val="21DA0296"/>
    <w:rsid w:val="21EAAFF9"/>
    <w:rsid w:val="22190087"/>
    <w:rsid w:val="22361284"/>
    <w:rsid w:val="22438310"/>
    <w:rsid w:val="224A799B"/>
    <w:rsid w:val="2264CA41"/>
    <w:rsid w:val="227B22C9"/>
    <w:rsid w:val="22969C3A"/>
    <w:rsid w:val="22982CDD"/>
    <w:rsid w:val="2298465E"/>
    <w:rsid w:val="22A72534"/>
    <w:rsid w:val="22C46A07"/>
    <w:rsid w:val="22E356AE"/>
    <w:rsid w:val="22ED9F7A"/>
    <w:rsid w:val="22FF8CA1"/>
    <w:rsid w:val="230767EF"/>
    <w:rsid w:val="2309787E"/>
    <w:rsid w:val="2322CDD3"/>
    <w:rsid w:val="2326B738"/>
    <w:rsid w:val="2335BB4C"/>
    <w:rsid w:val="235BB2B4"/>
    <w:rsid w:val="236119B4"/>
    <w:rsid w:val="236CF897"/>
    <w:rsid w:val="2375D2F7"/>
    <w:rsid w:val="237F73C6"/>
    <w:rsid w:val="23C0E6C6"/>
    <w:rsid w:val="23DC0E48"/>
    <w:rsid w:val="23FDE7F5"/>
    <w:rsid w:val="240C064D"/>
    <w:rsid w:val="24194B3B"/>
    <w:rsid w:val="24567DFD"/>
    <w:rsid w:val="24B8EE9A"/>
    <w:rsid w:val="24C87B8F"/>
    <w:rsid w:val="24CBB62D"/>
    <w:rsid w:val="24FCEA15"/>
    <w:rsid w:val="253738FF"/>
    <w:rsid w:val="25401D3F"/>
    <w:rsid w:val="25480EAC"/>
    <w:rsid w:val="25565C31"/>
    <w:rsid w:val="2567F0C4"/>
    <w:rsid w:val="256E9928"/>
    <w:rsid w:val="257B23D2"/>
    <w:rsid w:val="257B23D2"/>
    <w:rsid w:val="25A7455C"/>
    <w:rsid w:val="25D74608"/>
    <w:rsid w:val="25E033EC"/>
    <w:rsid w:val="25FD7E39"/>
    <w:rsid w:val="26232E34"/>
    <w:rsid w:val="263CB568"/>
    <w:rsid w:val="2643C737"/>
    <w:rsid w:val="2655BE68"/>
    <w:rsid w:val="26702415"/>
    <w:rsid w:val="2680ADCB"/>
    <w:rsid w:val="26A21FF9"/>
    <w:rsid w:val="26BEEF8D"/>
    <w:rsid w:val="26C45223"/>
    <w:rsid w:val="26DDA875"/>
    <w:rsid w:val="26E0BF44"/>
    <w:rsid w:val="27379AA6"/>
    <w:rsid w:val="2769EDBD"/>
    <w:rsid w:val="277A5489"/>
    <w:rsid w:val="279598E2"/>
    <w:rsid w:val="27A09E6E"/>
    <w:rsid w:val="27D2EFF2"/>
    <w:rsid w:val="27F18EC9"/>
    <w:rsid w:val="2822E269"/>
    <w:rsid w:val="283D8DAC"/>
    <w:rsid w:val="286401AC"/>
    <w:rsid w:val="287BCFAB"/>
    <w:rsid w:val="288DE2AB"/>
    <w:rsid w:val="289457E9"/>
    <w:rsid w:val="28AD8622"/>
    <w:rsid w:val="28BD588A"/>
    <w:rsid w:val="28BFD4CD"/>
    <w:rsid w:val="28E551BC"/>
    <w:rsid w:val="2915DB13"/>
    <w:rsid w:val="2915DB13"/>
    <w:rsid w:val="2949A2C7"/>
    <w:rsid w:val="2956D7EC"/>
    <w:rsid w:val="296474A9"/>
    <w:rsid w:val="296C9F22"/>
    <w:rsid w:val="297A87C0"/>
    <w:rsid w:val="29A8FB56"/>
    <w:rsid w:val="29DB0A0E"/>
    <w:rsid w:val="29DFBD1A"/>
    <w:rsid w:val="29DFBD1A"/>
    <w:rsid w:val="29E169B5"/>
    <w:rsid w:val="29F0FC92"/>
    <w:rsid w:val="2A30284A"/>
    <w:rsid w:val="2A4450A9"/>
    <w:rsid w:val="2A54AA67"/>
    <w:rsid w:val="2A72DE68"/>
    <w:rsid w:val="2A74862C"/>
    <w:rsid w:val="2AA0489C"/>
    <w:rsid w:val="2AE23F13"/>
    <w:rsid w:val="2AEC8B0A"/>
    <w:rsid w:val="2B1C01C5"/>
    <w:rsid w:val="2B41732B"/>
    <w:rsid w:val="2B522247"/>
    <w:rsid w:val="2B5A832B"/>
    <w:rsid w:val="2B5AA102"/>
    <w:rsid w:val="2B9E6387"/>
    <w:rsid w:val="2BA034B1"/>
    <w:rsid w:val="2BE158EE"/>
    <w:rsid w:val="2C171516"/>
    <w:rsid w:val="2C35CB35"/>
    <w:rsid w:val="2C37CFFC"/>
    <w:rsid w:val="2C41BC8C"/>
    <w:rsid w:val="2C46CA50"/>
    <w:rsid w:val="2C5DDAB4"/>
    <w:rsid w:val="2C87C42C"/>
    <w:rsid w:val="2CAC1FEF"/>
    <w:rsid w:val="2CD638FB"/>
    <w:rsid w:val="2CDFDD6A"/>
    <w:rsid w:val="2D071649"/>
    <w:rsid w:val="2D3A33E8"/>
    <w:rsid w:val="2D903D05"/>
    <w:rsid w:val="2D992EE4"/>
    <w:rsid w:val="2D9DED9C"/>
    <w:rsid w:val="2DAD0658"/>
    <w:rsid w:val="2DB3EE3A"/>
    <w:rsid w:val="2DE70643"/>
    <w:rsid w:val="2DEDCD13"/>
    <w:rsid w:val="2E1DE569"/>
    <w:rsid w:val="2E577172"/>
    <w:rsid w:val="2E7BADCB"/>
    <w:rsid w:val="2E8D1D08"/>
    <w:rsid w:val="2EB348F6"/>
    <w:rsid w:val="2ED65EDE"/>
    <w:rsid w:val="2EDD9ACE"/>
    <w:rsid w:val="2F17C1CC"/>
    <w:rsid w:val="2F2BA8BF"/>
    <w:rsid w:val="2F32A02B"/>
    <w:rsid w:val="2F899D74"/>
    <w:rsid w:val="2F9ADF22"/>
    <w:rsid w:val="2FD01310"/>
    <w:rsid w:val="2FFDA192"/>
    <w:rsid w:val="3011D2C4"/>
    <w:rsid w:val="306FA604"/>
    <w:rsid w:val="3083E9A2"/>
    <w:rsid w:val="30C40CE9"/>
    <w:rsid w:val="31194290"/>
    <w:rsid w:val="3120DA91"/>
    <w:rsid w:val="314AD8DB"/>
    <w:rsid w:val="316892FB"/>
    <w:rsid w:val="3198710F"/>
    <w:rsid w:val="3198710F"/>
    <w:rsid w:val="31A1733B"/>
    <w:rsid w:val="31BECE7F"/>
    <w:rsid w:val="31E8502F"/>
    <w:rsid w:val="3205E216"/>
    <w:rsid w:val="321111C3"/>
    <w:rsid w:val="321B9C94"/>
    <w:rsid w:val="322F1B73"/>
    <w:rsid w:val="3251102D"/>
    <w:rsid w:val="32CFD459"/>
    <w:rsid w:val="32D05610"/>
    <w:rsid w:val="32E9A1E6"/>
    <w:rsid w:val="33074314"/>
    <w:rsid w:val="33344170"/>
    <w:rsid w:val="3363296B"/>
    <w:rsid w:val="3389F028"/>
    <w:rsid w:val="33990D1D"/>
    <w:rsid w:val="33B65ACA"/>
    <w:rsid w:val="33C49459"/>
    <w:rsid w:val="33D20A92"/>
    <w:rsid w:val="33E88F88"/>
    <w:rsid w:val="33F26AAF"/>
    <w:rsid w:val="3410891F"/>
    <w:rsid w:val="3491C2D1"/>
    <w:rsid w:val="349238E9"/>
    <w:rsid w:val="3499A7C7"/>
    <w:rsid w:val="349C91EC"/>
    <w:rsid w:val="34E00F5D"/>
    <w:rsid w:val="34E7C9B6"/>
    <w:rsid w:val="350901C3"/>
    <w:rsid w:val="352493B4"/>
    <w:rsid w:val="35320570"/>
    <w:rsid w:val="35771291"/>
    <w:rsid w:val="36105FAE"/>
    <w:rsid w:val="36158D7E"/>
    <w:rsid w:val="362B9B70"/>
    <w:rsid w:val="3696CA34"/>
    <w:rsid w:val="369CC919"/>
    <w:rsid w:val="36C36E6F"/>
    <w:rsid w:val="3712E2F2"/>
    <w:rsid w:val="372590B1"/>
    <w:rsid w:val="376CD221"/>
    <w:rsid w:val="377A82A3"/>
    <w:rsid w:val="37CA0891"/>
    <w:rsid w:val="37CF8AEC"/>
    <w:rsid w:val="37D2AB8D"/>
    <w:rsid w:val="37DEC812"/>
    <w:rsid w:val="386B54B7"/>
    <w:rsid w:val="386C787A"/>
    <w:rsid w:val="3870990E"/>
    <w:rsid w:val="3879F246"/>
    <w:rsid w:val="3897ED8F"/>
    <w:rsid w:val="38CB9772"/>
    <w:rsid w:val="38F5EBFF"/>
    <w:rsid w:val="39020CA2"/>
    <w:rsid w:val="3910DF28"/>
    <w:rsid w:val="3919FA04"/>
    <w:rsid w:val="391C77C4"/>
    <w:rsid w:val="394F59B9"/>
    <w:rsid w:val="3958E43D"/>
    <w:rsid w:val="39633C32"/>
    <w:rsid w:val="3989DEE9"/>
    <w:rsid w:val="39A365C3"/>
    <w:rsid w:val="39A382F4"/>
    <w:rsid w:val="39BE26E8"/>
    <w:rsid w:val="39DA669A"/>
    <w:rsid w:val="39E04576"/>
    <w:rsid w:val="3A3D8353"/>
    <w:rsid w:val="3A855D6D"/>
    <w:rsid w:val="3A9660EE"/>
    <w:rsid w:val="3AB84825"/>
    <w:rsid w:val="3ACEA3D5"/>
    <w:rsid w:val="3ADB9A80"/>
    <w:rsid w:val="3AE0664A"/>
    <w:rsid w:val="3B053510"/>
    <w:rsid w:val="3B18F88A"/>
    <w:rsid w:val="3B567FB9"/>
    <w:rsid w:val="3B6A3B57"/>
    <w:rsid w:val="3B896732"/>
    <w:rsid w:val="3B92802F"/>
    <w:rsid w:val="3BE65415"/>
    <w:rsid w:val="3BEA09FB"/>
    <w:rsid w:val="3C1BDFB0"/>
    <w:rsid w:val="3C31A6FC"/>
    <w:rsid w:val="3C4B88C6"/>
    <w:rsid w:val="3C73141E"/>
    <w:rsid w:val="3C7C1E3D"/>
    <w:rsid w:val="3CAA54E4"/>
    <w:rsid w:val="3CC378C7"/>
    <w:rsid w:val="3CD27783"/>
    <w:rsid w:val="3CD326CB"/>
    <w:rsid w:val="3D218AA8"/>
    <w:rsid w:val="3DABFCEA"/>
    <w:rsid w:val="3DBCFE2F"/>
    <w:rsid w:val="3DC1E080"/>
    <w:rsid w:val="3DFEA6B2"/>
    <w:rsid w:val="3E0DD77E"/>
    <w:rsid w:val="3E14397C"/>
    <w:rsid w:val="3E3A30EE"/>
    <w:rsid w:val="3E3C99C2"/>
    <w:rsid w:val="3E3F9CCF"/>
    <w:rsid w:val="3E4BF494"/>
    <w:rsid w:val="3E6CAFCB"/>
    <w:rsid w:val="3E9660C6"/>
    <w:rsid w:val="3E9FA18D"/>
    <w:rsid w:val="3EDB1C1A"/>
    <w:rsid w:val="3EE37154"/>
    <w:rsid w:val="3EE68EC5"/>
    <w:rsid w:val="3EEDA34D"/>
    <w:rsid w:val="3EFE6AD5"/>
    <w:rsid w:val="3F665654"/>
    <w:rsid w:val="3F665654"/>
    <w:rsid w:val="3F6D03BF"/>
    <w:rsid w:val="3F7C335D"/>
    <w:rsid w:val="3FE9D9F7"/>
    <w:rsid w:val="3FED6450"/>
    <w:rsid w:val="40054DE9"/>
    <w:rsid w:val="400CD88B"/>
    <w:rsid w:val="400F05D2"/>
    <w:rsid w:val="4022CF9C"/>
    <w:rsid w:val="408930D9"/>
    <w:rsid w:val="408A95DE"/>
    <w:rsid w:val="40B733DB"/>
    <w:rsid w:val="40BCD4E2"/>
    <w:rsid w:val="40C9B5F7"/>
    <w:rsid w:val="40D73291"/>
    <w:rsid w:val="40D82923"/>
    <w:rsid w:val="4179DDDE"/>
    <w:rsid w:val="417E7034"/>
    <w:rsid w:val="41884AEA"/>
    <w:rsid w:val="41AD882B"/>
    <w:rsid w:val="41D86095"/>
    <w:rsid w:val="41E29C49"/>
    <w:rsid w:val="41EFFD96"/>
    <w:rsid w:val="42105F58"/>
    <w:rsid w:val="421EB70F"/>
    <w:rsid w:val="421F3D18"/>
    <w:rsid w:val="422238CC"/>
    <w:rsid w:val="42441157"/>
    <w:rsid w:val="4246D548"/>
    <w:rsid w:val="42559599"/>
    <w:rsid w:val="4258EFDB"/>
    <w:rsid w:val="425D24EB"/>
    <w:rsid w:val="427FA41A"/>
    <w:rsid w:val="4291D399"/>
    <w:rsid w:val="42AE8251"/>
    <w:rsid w:val="42C27F72"/>
    <w:rsid w:val="42CF8AB1"/>
    <w:rsid w:val="42DB166C"/>
    <w:rsid w:val="42E39FEB"/>
    <w:rsid w:val="42E97F12"/>
    <w:rsid w:val="42EB868A"/>
    <w:rsid w:val="42FE3366"/>
    <w:rsid w:val="43072209"/>
    <w:rsid w:val="43587B02"/>
    <w:rsid w:val="4368CD11"/>
    <w:rsid w:val="437430F6"/>
    <w:rsid w:val="43CB24F3"/>
    <w:rsid w:val="444392F1"/>
    <w:rsid w:val="44454BAB"/>
    <w:rsid w:val="444C8555"/>
    <w:rsid w:val="44778129"/>
    <w:rsid w:val="449578D7"/>
    <w:rsid w:val="44B28AF8"/>
    <w:rsid w:val="44D5B4D7"/>
    <w:rsid w:val="44E78E88"/>
    <w:rsid w:val="44E8999A"/>
    <w:rsid w:val="45364550"/>
    <w:rsid w:val="4548001A"/>
    <w:rsid w:val="456D460E"/>
    <w:rsid w:val="4575166F"/>
    <w:rsid w:val="458AD8A5"/>
    <w:rsid w:val="4590F21D"/>
    <w:rsid w:val="45AABD53"/>
    <w:rsid w:val="45ACC167"/>
    <w:rsid w:val="45BA7772"/>
    <w:rsid w:val="45DAB0F6"/>
    <w:rsid w:val="464D220E"/>
    <w:rsid w:val="466351A2"/>
    <w:rsid w:val="46676B6A"/>
    <w:rsid w:val="466B86D7"/>
    <w:rsid w:val="46D2C843"/>
    <w:rsid w:val="46E3D07B"/>
    <w:rsid w:val="46E3ED9B"/>
    <w:rsid w:val="46EB9D8C"/>
    <w:rsid w:val="46EDAD68"/>
    <w:rsid w:val="46FBE682"/>
    <w:rsid w:val="473DD26E"/>
    <w:rsid w:val="478E4CAB"/>
    <w:rsid w:val="479CE916"/>
    <w:rsid w:val="47A2A92F"/>
    <w:rsid w:val="47C3A470"/>
    <w:rsid w:val="47F77B92"/>
    <w:rsid w:val="47FCD962"/>
    <w:rsid w:val="481CC9AF"/>
    <w:rsid w:val="48283115"/>
    <w:rsid w:val="48349C97"/>
    <w:rsid w:val="483FE105"/>
    <w:rsid w:val="4842D734"/>
    <w:rsid w:val="484BACA2"/>
    <w:rsid w:val="485ADBCA"/>
    <w:rsid w:val="4868D603"/>
    <w:rsid w:val="487762EB"/>
    <w:rsid w:val="48807D59"/>
    <w:rsid w:val="48E96A4C"/>
    <w:rsid w:val="48FB896A"/>
    <w:rsid w:val="490466E2"/>
    <w:rsid w:val="4910F50B"/>
    <w:rsid w:val="49197331"/>
    <w:rsid w:val="49510099"/>
    <w:rsid w:val="4958E28C"/>
    <w:rsid w:val="4968E9FA"/>
    <w:rsid w:val="497BE3C6"/>
    <w:rsid w:val="497C6FB8"/>
    <w:rsid w:val="49A4C7A0"/>
    <w:rsid w:val="49AF6272"/>
    <w:rsid w:val="4A0D1D75"/>
    <w:rsid w:val="4A0E5D4A"/>
    <w:rsid w:val="4A1EF632"/>
    <w:rsid w:val="4A38BED0"/>
    <w:rsid w:val="4A646824"/>
    <w:rsid w:val="4A938605"/>
    <w:rsid w:val="4A9BF7F6"/>
    <w:rsid w:val="4ABA5FB3"/>
    <w:rsid w:val="4B10A272"/>
    <w:rsid w:val="4B28D90A"/>
    <w:rsid w:val="4B5D64A5"/>
    <w:rsid w:val="4B61525F"/>
    <w:rsid w:val="4B645B30"/>
    <w:rsid w:val="4B7A6D32"/>
    <w:rsid w:val="4B95675F"/>
    <w:rsid w:val="4BB7419E"/>
    <w:rsid w:val="4BD613D6"/>
    <w:rsid w:val="4BE16AE7"/>
    <w:rsid w:val="4C01509C"/>
    <w:rsid w:val="4C1731B8"/>
    <w:rsid w:val="4C2BF76D"/>
    <w:rsid w:val="4C6D30AD"/>
    <w:rsid w:val="4C89EEAE"/>
    <w:rsid w:val="4CAC72D3"/>
    <w:rsid w:val="4CF93506"/>
    <w:rsid w:val="4CF93506"/>
    <w:rsid w:val="4D064099"/>
    <w:rsid w:val="4D3021A1"/>
    <w:rsid w:val="4D487977"/>
    <w:rsid w:val="4D526922"/>
    <w:rsid w:val="4D57F682"/>
    <w:rsid w:val="4DA1EE56"/>
    <w:rsid w:val="4E0904EF"/>
    <w:rsid w:val="4E2B84ED"/>
    <w:rsid w:val="4E2F76BE"/>
    <w:rsid w:val="4E2F843A"/>
    <w:rsid w:val="4E2FCD30"/>
    <w:rsid w:val="4E509561"/>
    <w:rsid w:val="4E82D395"/>
    <w:rsid w:val="4E9866A0"/>
    <w:rsid w:val="4EA4CFC6"/>
    <w:rsid w:val="4EB96B17"/>
    <w:rsid w:val="4ED46CB0"/>
    <w:rsid w:val="4ED81787"/>
    <w:rsid w:val="4EE94766"/>
    <w:rsid w:val="4F0AE45D"/>
    <w:rsid w:val="4F2825FA"/>
    <w:rsid w:val="4F438FE3"/>
    <w:rsid w:val="4F500C02"/>
    <w:rsid w:val="4F6C30CE"/>
    <w:rsid w:val="4F7F6A5C"/>
    <w:rsid w:val="4FA0F2F2"/>
    <w:rsid w:val="4FB29C0B"/>
    <w:rsid w:val="4FD784C8"/>
    <w:rsid w:val="4FDF26E0"/>
    <w:rsid w:val="4FE6573E"/>
    <w:rsid w:val="4FEDF9F3"/>
    <w:rsid w:val="4FFB3864"/>
    <w:rsid w:val="501FDDCE"/>
    <w:rsid w:val="50245C37"/>
    <w:rsid w:val="502FF8D5"/>
    <w:rsid w:val="5073E7E8"/>
    <w:rsid w:val="508FEC19"/>
    <w:rsid w:val="50917CB8"/>
    <w:rsid w:val="5092BBF7"/>
    <w:rsid w:val="50A80054"/>
    <w:rsid w:val="5108ED9C"/>
    <w:rsid w:val="51093FF3"/>
    <w:rsid w:val="510B2836"/>
    <w:rsid w:val="51141488"/>
    <w:rsid w:val="5118D86D"/>
    <w:rsid w:val="5157D1EF"/>
    <w:rsid w:val="515D178D"/>
    <w:rsid w:val="5177CBA1"/>
    <w:rsid w:val="5187BFF4"/>
    <w:rsid w:val="51A09B2F"/>
    <w:rsid w:val="51C7E8C3"/>
    <w:rsid w:val="51CBC936"/>
    <w:rsid w:val="51E9AEB6"/>
    <w:rsid w:val="524F0090"/>
    <w:rsid w:val="524F0090"/>
    <w:rsid w:val="525DD3E7"/>
    <w:rsid w:val="527254DD"/>
    <w:rsid w:val="52955845"/>
    <w:rsid w:val="52955845"/>
    <w:rsid w:val="52A740BF"/>
    <w:rsid w:val="52A740BF"/>
    <w:rsid w:val="52A8C058"/>
    <w:rsid w:val="52CA335E"/>
    <w:rsid w:val="52E10A3F"/>
    <w:rsid w:val="52F96589"/>
    <w:rsid w:val="5307DE7A"/>
    <w:rsid w:val="5312796B"/>
    <w:rsid w:val="53279BC9"/>
    <w:rsid w:val="5364B7E4"/>
    <w:rsid w:val="53672BBB"/>
    <w:rsid w:val="53790CFC"/>
    <w:rsid w:val="53828761"/>
    <w:rsid w:val="53A9F79B"/>
    <w:rsid w:val="53B2F051"/>
    <w:rsid w:val="53F6B394"/>
    <w:rsid w:val="541F94FC"/>
    <w:rsid w:val="543128A6"/>
    <w:rsid w:val="543E1C52"/>
    <w:rsid w:val="544A5103"/>
    <w:rsid w:val="544A5103"/>
    <w:rsid w:val="544D4059"/>
    <w:rsid w:val="546BF00F"/>
    <w:rsid w:val="547ACAE2"/>
    <w:rsid w:val="5497ACAA"/>
    <w:rsid w:val="549AE578"/>
    <w:rsid w:val="549F09E3"/>
    <w:rsid w:val="54C016F7"/>
    <w:rsid w:val="54C2340D"/>
    <w:rsid w:val="54C3F10D"/>
    <w:rsid w:val="54C9D72D"/>
    <w:rsid w:val="54CCB1E3"/>
    <w:rsid w:val="54D2CD43"/>
    <w:rsid w:val="54F41768"/>
    <w:rsid w:val="54FA029F"/>
    <w:rsid w:val="55368C57"/>
    <w:rsid w:val="555E135B"/>
    <w:rsid w:val="559C64F4"/>
    <w:rsid w:val="55B2385A"/>
    <w:rsid w:val="55C8E322"/>
    <w:rsid w:val="55CCF907"/>
    <w:rsid w:val="55EACDCF"/>
    <w:rsid w:val="55EEABE0"/>
    <w:rsid w:val="55F652C8"/>
    <w:rsid w:val="5636B5D9"/>
    <w:rsid w:val="564331F7"/>
    <w:rsid w:val="56584E7E"/>
    <w:rsid w:val="56688244"/>
    <w:rsid w:val="566F346A"/>
    <w:rsid w:val="56B7BB64"/>
    <w:rsid w:val="56B7CF31"/>
    <w:rsid w:val="56BDE70C"/>
    <w:rsid w:val="56EA9113"/>
    <w:rsid w:val="5704E189"/>
    <w:rsid w:val="571A1DCE"/>
    <w:rsid w:val="5740CB46"/>
    <w:rsid w:val="57593CCB"/>
    <w:rsid w:val="575A2FE3"/>
    <w:rsid w:val="577AB1E2"/>
    <w:rsid w:val="578A7C41"/>
    <w:rsid w:val="579F1E93"/>
    <w:rsid w:val="57F5C0F4"/>
    <w:rsid w:val="57FE3877"/>
    <w:rsid w:val="581448F8"/>
    <w:rsid w:val="5815C37E"/>
    <w:rsid w:val="582436DA"/>
    <w:rsid w:val="583C1E77"/>
    <w:rsid w:val="585BCF62"/>
    <w:rsid w:val="5860FDC8"/>
    <w:rsid w:val="58646F4E"/>
    <w:rsid w:val="5865061C"/>
    <w:rsid w:val="586CE68A"/>
    <w:rsid w:val="586E74D5"/>
    <w:rsid w:val="58B0E8EA"/>
    <w:rsid w:val="58D43A68"/>
    <w:rsid w:val="58E03164"/>
    <w:rsid w:val="595A5A8F"/>
    <w:rsid w:val="59705F3C"/>
    <w:rsid w:val="597833A3"/>
    <w:rsid w:val="597FB49C"/>
    <w:rsid w:val="59832931"/>
    <w:rsid w:val="598F5476"/>
    <w:rsid w:val="599A6C78"/>
    <w:rsid w:val="599AA52C"/>
    <w:rsid w:val="59B15D43"/>
    <w:rsid w:val="59B4BF7C"/>
    <w:rsid w:val="59EF6FF3"/>
    <w:rsid w:val="5A4E6744"/>
    <w:rsid w:val="5A4EE29A"/>
    <w:rsid w:val="5A5484B7"/>
    <w:rsid w:val="5A5A1275"/>
    <w:rsid w:val="5A8E4AA7"/>
    <w:rsid w:val="5AB0C9D1"/>
    <w:rsid w:val="5AB252A4"/>
    <w:rsid w:val="5ABAD091"/>
    <w:rsid w:val="5AD6BF55"/>
    <w:rsid w:val="5B1AC53A"/>
    <w:rsid w:val="5B317591"/>
    <w:rsid w:val="5B34DBB4"/>
    <w:rsid w:val="5B34FFEA"/>
    <w:rsid w:val="5B694423"/>
    <w:rsid w:val="5BDDD2E5"/>
    <w:rsid w:val="5BE2F7DF"/>
    <w:rsid w:val="5BE3AAA5"/>
    <w:rsid w:val="5C29A61F"/>
    <w:rsid w:val="5C2C5F4C"/>
    <w:rsid w:val="5C352F4F"/>
    <w:rsid w:val="5C567004"/>
    <w:rsid w:val="5C56C72F"/>
    <w:rsid w:val="5C5DED64"/>
    <w:rsid w:val="5C65DAEA"/>
    <w:rsid w:val="5C762B48"/>
    <w:rsid w:val="5C868832"/>
    <w:rsid w:val="5CA7FFFE"/>
    <w:rsid w:val="5CFD26FE"/>
    <w:rsid w:val="5D2710B5"/>
    <w:rsid w:val="5D3597BC"/>
    <w:rsid w:val="5D585EE0"/>
    <w:rsid w:val="5D80B432"/>
    <w:rsid w:val="5D860806"/>
    <w:rsid w:val="5D99AD1C"/>
    <w:rsid w:val="5DA1FAF0"/>
    <w:rsid w:val="5DF29790"/>
    <w:rsid w:val="5E0665EA"/>
    <w:rsid w:val="5E2FFA8A"/>
    <w:rsid w:val="5E5ADEEA"/>
    <w:rsid w:val="5E617D01"/>
    <w:rsid w:val="5E6F0842"/>
    <w:rsid w:val="5E8C6192"/>
    <w:rsid w:val="5EF995E8"/>
    <w:rsid w:val="5EFB7092"/>
    <w:rsid w:val="5F02A913"/>
    <w:rsid w:val="5F941E70"/>
    <w:rsid w:val="5F9A6912"/>
    <w:rsid w:val="5F9D1E41"/>
    <w:rsid w:val="5FC0E9F4"/>
    <w:rsid w:val="5FE9586F"/>
    <w:rsid w:val="600863C9"/>
    <w:rsid w:val="60196503"/>
    <w:rsid w:val="602CC487"/>
    <w:rsid w:val="605A769E"/>
    <w:rsid w:val="60A4806B"/>
    <w:rsid w:val="60F65C25"/>
    <w:rsid w:val="61021DE9"/>
    <w:rsid w:val="616A6249"/>
    <w:rsid w:val="618528D0"/>
    <w:rsid w:val="61856C2B"/>
    <w:rsid w:val="61BF4B6B"/>
    <w:rsid w:val="61D09821"/>
    <w:rsid w:val="61D885A7"/>
    <w:rsid w:val="62271712"/>
    <w:rsid w:val="62701CD2"/>
    <w:rsid w:val="62719198"/>
    <w:rsid w:val="627D120D"/>
    <w:rsid w:val="6280C008"/>
    <w:rsid w:val="629A3BEA"/>
    <w:rsid w:val="62A2911F"/>
    <w:rsid w:val="62B6BB82"/>
    <w:rsid w:val="62BD6489"/>
    <w:rsid w:val="62C7450D"/>
    <w:rsid w:val="62D0712B"/>
    <w:rsid w:val="630305C7"/>
    <w:rsid w:val="6326B365"/>
    <w:rsid w:val="6326C952"/>
    <w:rsid w:val="635C0FB8"/>
    <w:rsid w:val="63821E17"/>
    <w:rsid w:val="639BDA04"/>
    <w:rsid w:val="63D141D2"/>
    <w:rsid w:val="641E583D"/>
    <w:rsid w:val="641F4CAA"/>
    <w:rsid w:val="641FCA5D"/>
    <w:rsid w:val="6441E0D7"/>
    <w:rsid w:val="64D05F76"/>
    <w:rsid w:val="64E23338"/>
    <w:rsid w:val="64EA2ABA"/>
    <w:rsid w:val="64F6FE0C"/>
    <w:rsid w:val="65349942"/>
    <w:rsid w:val="6534E426"/>
    <w:rsid w:val="653AF233"/>
    <w:rsid w:val="653D7829"/>
    <w:rsid w:val="653DE4CB"/>
    <w:rsid w:val="65999513"/>
    <w:rsid w:val="65E3D2B7"/>
    <w:rsid w:val="65E48118"/>
    <w:rsid w:val="6604CFAA"/>
    <w:rsid w:val="660CBD30"/>
    <w:rsid w:val="663C15BA"/>
    <w:rsid w:val="663C62FD"/>
    <w:rsid w:val="6659CF88"/>
    <w:rsid w:val="669D85C3"/>
    <w:rsid w:val="66F94F37"/>
    <w:rsid w:val="67356574"/>
    <w:rsid w:val="67464F64"/>
    <w:rsid w:val="676B865F"/>
    <w:rsid w:val="676C66C5"/>
    <w:rsid w:val="67726901"/>
    <w:rsid w:val="67747EF5"/>
    <w:rsid w:val="677C4896"/>
    <w:rsid w:val="67980D53"/>
    <w:rsid w:val="67B60162"/>
    <w:rsid w:val="67D0EBF3"/>
    <w:rsid w:val="67DE92E4"/>
    <w:rsid w:val="67E4196D"/>
    <w:rsid w:val="67E56068"/>
    <w:rsid w:val="67EAB2A5"/>
    <w:rsid w:val="68304C6D"/>
    <w:rsid w:val="687963EE"/>
    <w:rsid w:val="68864DC0"/>
    <w:rsid w:val="6898D145"/>
    <w:rsid w:val="68A19BF3"/>
    <w:rsid w:val="68A2B157"/>
    <w:rsid w:val="68BD6B40"/>
    <w:rsid w:val="68D911D7"/>
    <w:rsid w:val="69088D07"/>
    <w:rsid w:val="6923DA9A"/>
    <w:rsid w:val="6949AE9A"/>
    <w:rsid w:val="6985FA64"/>
    <w:rsid w:val="69872444"/>
    <w:rsid w:val="69CBF1C3"/>
    <w:rsid w:val="69CF581F"/>
    <w:rsid w:val="69D55F5D"/>
    <w:rsid w:val="69DF41C1"/>
    <w:rsid w:val="69E3978C"/>
    <w:rsid w:val="69F220AF"/>
    <w:rsid w:val="6A2164BA"/>
    <w:rsid w:val="6A374A6F"/>
    <w:rsid w:val="6A538A41"/>
    <w:rsid w:val="6A6F3FE9"/>
    <w:rsid w:val="6A79412B"/>
    <w:rsid w:val="6A874C61"/>
    <w:rsid w:val="6A939568"/>
    <w:rsid w:val="6AA11792"/>
    <w:rsid w:val="6AA920D8"/>
    <w:rsid w:val="6AB6449C"/>
    <w:rsid w:val="6ACE8BBF"/>
    <w:rsid w:val="6B1B327E"/>
    <w:rsid w:val="6B1F0E15"/>
    <w:rsid w:val="6B91DE02"/>
    <w:rsid w:val="6BACC56D"/>
    <w:rsid w:val="6BBA7D7C"/>
    <w:rsid w:val="6BEA64FD"/>
    <w:rsid w:val="6BFF4B81"/>
    <w:rsid w:val="6C45DA24"/>
    <w:rsid w:val="6C5214FD"/>
    <w:rsid w:val="6C93DB41"/>
    <w:rsid w:val="6C9FDA43"/>
    <w:rsid w:val="6CCD882B"/>
    <w:rsid w:val="6CF5BF5F"/>
    <w:rsid w:val="6D12D14B"/>
    <w:rsid w:val="6D232993"/>
    <w:rsid w:val="6D439192"/>
    <w:rsid w:val="6D439192"/>
    <w:rsid w:val="6D82B936"/>
    <w:rsid w:val="6DB9F077"/>
    <w:rsid w:val="6DB9F077"/>
    <w:rsid w:val="6DFA1062"/>
    <w:rsid w:val="6E17CF15"/>
    <w:rsid w:val="6E1BF7D8"/>
    <w:rsid w:val="6E252D4B"/>
    <w:rsid w:val="6E50D40B"/>
    <w:rsid w:val="6E5A76DB"/>
    <w:rsid w:val="6E5A76DB"/>
    <w:rsid w:val="6E79F883"/>
    <w:rsid w:val="6E8B286B"/>
    <w:rsid w:val="6E985123"/>
    <w:rsid w:val="6EA27028"/>
    <w:rsid w:val="6F50B6DA"/>
    <w:rsid w:val="6F6F236B"/>
    <w:rsid w:val="6F7F354B"/>
    <w:rsid w:val="6F9D41C1"/>
    <w:rsid w:val="6FAF196B"/>
    <w:rsid w:val="6FDEF9B1"/>
    <w:rsid w:val="6FF385B0"/>
    <w:rsid w:val="7035EE83"/>
    <w:rsid w:val="7054B67D"/>
    <w:rsid w:val="706A249A"/>
    <w:rsid w:val="70ABE78B"/>
    <w:rsid w:val="70CA665A"/>
    <w:rsid w:val="70CB5023"/>
    <w:rsid w:val="70DF8B94"/>
    <w:rsid w:val="711E748D"/>
    <w:rsid w:val="712DBCFE"/>
    <w:rsid w:val="71472BA8"/>
    <w:rsid w:val="7172C2C3"/>
    <w:rsid w:val="71E3F440"/>
    <w:rsid w:val="72125288"/>
    <w:rsid w:val="72125288"/>
    <w:rsid w:val="721696D0"/>
    <w:rsid w:val="72369271"/>
    <w:rsid w:val="72539F65"/>
    <w:rsid w:val="7265AADD"/>
    <w:rsid w:val="727222AC"/>
    <w:rsid w:val="72804D72"/>
    <w:rsid w:val="7288FBC1"/>
    <w:rsid w:val="731F2A33"/>
    <w:rsid w:val="73272867"/>
    <w:rsid w:val="7336A553"/>
    <w:rsid w:val="73878817"/>
    <w:rsid w:val="738EA532"/>
    <w:rsid w:val="74256185"/>
    <w:rsid w:val="7476EF93"/>
    <w:rsid w:val="74781A20"/>
    <w:rsid w:val="748B120A"/>
    <w:rsid w:val="7490078D"/>
    <w:rsid w:val="74A870F5"/>
    <w:rsid w:val="74D9E3F8"/>
    <w:rsid w:val="74E831BE"/>
    <w:rsid w:val="750D4EC9"/>
    <w:rsid w:val="75117598"/>
    <w:rsid w:val="7563E599"/>
    <w:rsid w:val="757F44EF"/>
    <w:rsid w:val="758CD185"/>
    <w:rsid w:val="758F75DE"/>
    <w:rsid w:val="75D5A71C"/>
    <w:rsid w:val="75E7BC6C"/>
    <w:rsid w:val="764392C9"/>
    <w:rsid w:val="76591CD6"/>
    <w:rsid w:val="766F1889"/>
    <w:rsid w:val="768BAF3A"/>
    <w:rsid w:val="76C0E97F"/>
    <w:rsid w:val="76DE8207"/>
    <w:rsid w:val="772BC706"/>
    <w:rsid w:val="77495853"/>
    <w:rsid w:val="77579DD6"/>
    <w:rsid w:val="775ADF4A"/>
    <w:rsid w:val="777816C6"/>
    <w:rsid w:val="7791C442"/>
    <w:rsid w:val="77C7AA5F"/>
    <w:rsid w:val="77CD3862"/>
    <w:rsid w:val="77CD3862"/>
    <w:rsid w:val="7843452F"/>
    <w:rsid w:val="7882FEB9"/>
    <w:rsid w:val="7883E23A"/>
    <w:rsid w:val="78A3340B"/>
    <w:rsid w:val="78BD4A8A"/>
    <w:rsid w:val="78D8B910"/>
    <w:rsid w:val="78DDCE89"/>
    <w:rsid w:val="7908BDE6"/>
    <w:rsid w:val="790C8A01"/>
    <w:rsid w:val="796908C3"/>
    <w:rsid w:val="798DBECB"/>
    <w:rsid w:val="798E6BB7"/>
    <w:rsid w:val="79B52CD7"/>
    <w:rsid w:val="79D200D7"/>
    <w:rsid w:val="79ED8659"/>
    <w:rsid w:val="7A0B7BF3"/>
    <w:rsid w:val="7A2551F3"/>
    <w:rsid w:val="7A2551F3"/>
    <w:rsid w:val="7A9524F0"/>
    <w:rsid w:val="7A9B5707"/>
    <w:rsid w:val="7A9F1710"/>
    <w:rsid w:val="7AD5409D"/>
    <w:rsid w:val="7B0FEF89"/>
    <w:rsid w:val="7B107181"/>
    <w:rsid w:val="7B285D2D"/>
    <w:rsid w:val="7B3C2111"/>
    <w:rsid w:val="7B463194"/>
    <w:rsid w:val="7B55496E"/>
    <w:rsid w:val="7BAD89CD"/>
    <w:rsid w:val="7BC12254"/>
    <w:rsid w:val="7BC236FA"/>
    <w:rsid w:val="7BCD57E3"/>
    <w:rsid w:val="7BD6D848"/>
    <w:rsid w:val="7BD7B2BB"/>
    <w:rsid w:val="7BF41B94"/>
    <w:rsid w:val="7C55B54A"/>
    <w:rsid w:val="7C604159"/>
    <w:rsid w:val="7CBEAC6C"/>
    <w:rsid w:val="7CDA1B46"/>
    <w:rsid w:val="7CDC8635"/>
    <w:rsid w:val="7CF0D9C5"/>
    <w:rsid w:val="7D1A4D20"/>
    <w:rsid w:val="7D3A0218"/>
    <w:rsid w:val="7D68298D"/>
    <w:rsid w:val="7D8B763A"/>
    <w:rsid w:val="7DDCD26D"/>
    <w:rsid w:val="7DE69378"/>
    <w:rsid w:val="7DEBB705"/>
    <w:rsid w:val="7E0BF6AE"/>
    <w:rsid w:val="7E124BF0"/>
    <w:rsid w:val="7E16BFC8"/>
    <w:rsid w:val="7E26DE59"/>
    <w:rsid w:val="7E66A90E"/>
    <w:rsid w:val="7E674027"/>
    <w:rsid w:val="7E909243"/>
    <w:rsid w:val="7E9C82B9"/>
    <w:rsid w:val="7EB08ECE"/>
    <w:rsid w:val="7EC5A162"/>
    <w:rsid w:val="7EF9D7BC"/>
    <w:rsid w:val="7F10345D"/>
    <w:rsid w:val="7F1D2FC7"/>
    <w:rsid w:val="7F436C4B"/>
    <w:rsid w:val="7F4AB289"/>
    <w:rsid w:val="7F73D228"/>
    <w:rsid w:val="7FA70F62"/>
    <w:rsid w:val="7FC95932"/>
    <w:rsid w:val="7FD2C634"/>
    <w:rsid w:val="7FD4C0CC"/>
    <w:rsid w:val="7FDDEF7C"/>
    <w:rsid w:val="7FEB2A67"/>
    <w:rsid w:val="7FFB79F2"/>
    <w:rsid w:val="7FF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9553"/>
  <w15:chartTrackingRefBased/>
  <w15:docId w15:val="{6297C3BF-7D93-458B-86D5-A451F1F424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068F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eastAsia="Times New Roman" w:cs="Calibri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D1068F"/>
    <w:pPr>
      <w:widowControl/>
      <w:overflowPunct/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1068F"/>
    <w:rPr>
      <w:rFonts w:eastAsia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D1068F"/>
    <w:pPr>
      <w:spacing w:after="0" w:line="240" w:lineRule="auto"/>
      <w:jc w:val="center"/>
    </w:pPr>
    <w:rPr>
      <w:rFonts w:ascii="Verdana" w:hAnsi="Verdana" w:cs="Verdana"/>
      <w:b/>
      <w:bCs/>
      <w:sz w:val="144"/>
      <w:szCs w:val="144"/>
    </w:rPr>
  </w:style>
  <w:style w:type="character" w:styleId="TitleChar" w:customStyle="1">
    <w:name w:val="Title Char"/>
    <w:basedOn w:val="DefaultParagraphFont"/>
    <w:link w:val="Title"/>
    <w:rsid w:val="00D1068F"/>
    <w:rPr>
      <w:rFonts w:ascii="Verdana" w:hAnsi="Verdana" w:eastAsia="Times New Roman" w:cs="Verdana"/>
      <w:b/>
      <w:bCs/>
      <w:color w:val="000000"/>
      <w:kern w:val="28"/>
      <w:sz w:val="144"/>
      <w:szCs w:val="144"/>
    </w:rPr>
  </w:style>
  <w:style w:type="paragraph" w:styleId="BodyText">
    <w:name w:val="Body Text"/>
    <w:basedOn w:val="Normal"/>
    <w:link w:val="BodyTextChar"/>
    <w:uiPriority w:val="99"/>
    <w:rsid w:val="00D1068F"/>
    <w:pPr>
      <w:spacing w:line="240" w:lineRule="auto"/>
      <w:jc w:val="center"/>
    </w:pPr>
    <w:rPr>
      <w:rFonts w:ascii="Verdana" w:hAnsi="Verdana" w:cs="Verdana"/>
      <w:sz w:val="48"/>
      <w:szCs w:val="48"/>
    </w:rPr>
  </w:style>
  <w:style w:type="character" w:styleId="BodyTextChar" w:customStyle="1">
    <w:name w:val="Body Text Char"/>
    <w:basedOn w:val="DefaultParagraphFont"/>
    <w:link w:val="BodyText"/>
    <w:uiPriority w:val="99"/>
    <w:rsid w:val="00D1068F"/>
    <w:rPr>
      <w:rFonts w:ascii="Verdana" w:hAnsi="Verdana" w:eastAsia="Times New Roman" w:cs="Verdana"/>
      <w:color w:val="000000"/>
      <w:kern w:val="28"/>
      <w:sz w:val="48"/>
      <w:szCs w:val="48"/>
    </w:rPr>
  </w:style>
  <w:style w:type="paragraph" w:styleId="Default" w:customStyle="1">
    <w:name w:val="Default"/>
    <w:rsid w:val="00D1068F"/>
    <w:pPr>
      <w:widowControl w:val="0"/>
      <w:overflowPunct w:val="0"/>
      <w:autoSpaceDE w:val="0"/>
      <w:autoSpaceDN w:val="0"/>
      <w:adjustRightInd w:val="0"/>
      <w:spacing w:after="0" w:line="285" w:lineRule="auto"/>
    </w:pPr>
    <w:rPr>
      <w:rFonts w:eastAsia="Times New Roman" w:cs="Times New Roman"/>
      <w:color w:val="000000"/>
      <w:kern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68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1068F"/>
    <w:rPr>
      <w:rFonts w:ascii="Calibri" w:hAnsi="Calibri" w:eastAsia="Times New Roman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068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1068F"/>
    <w:rPr>
      <w:rFonts w:ascii="Calibri" w:hAnsi="Calibri" w:eastAsia="Times New Roman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1068F"/>
    <w:rPr>
      <w:rFonts w:ascii="Tahoma" w:hAnsi="Tahoma" w:eastAsia="Times New Roman" w:cs="Tahoma"/>
      <w:color w:val="000000"/>
      <w:kern w:val="28"/>
      <w:sz w:val="16"/>
      <w:szCs w:val="16"/>
    </w:rPr>
  </w:style>
  <w:style w:type="paragraph" w:styleId="COAPRTStandard" w:customStyle="1">
    <w:name w:val="COAPRT Standard"/>
    <w:basedOn w:val="Default"/>
    <w:qFormat/>
    <w:rsid w:val="00D1068F"/>
    <w:pPr>
      <w:widowControl/>
      <w:spacing w:line="240" w:lineRule="auto"/>
      <w:ind w:left="720" w:hanging="720"/>
    </w:pPr>
    <w:rPr>
      <w:b/>
      <w:bCs/>
    </w:rPr>
  </w:style>
  <w:style w:type="paragraph" w:styleId="COAPRTEvidence" w:customStyle="1">
    <w:name w:val="COAPRT Evidence"/>
    <w:basedOn w:val="Default"/>
    <w:qFormat/>
    <w:rsid w:val="00D1068F"/>
    <w:pPr>
      <w:widowControl/>
      <w:spacing w:line="240" w:lineRule="auto"/>
      <w:ind w:left="720"/>
    </w:pPr>
    <w:rPr>
      <w:bCs/>
    </w:rPr>
  </w:style>
  <w:style w:type="table" w:styleId="TableGrid">
    <w:name w:val="Table Grid"/>
    <w:basedOn w:val="TableNormal"/>
    <w:uiPriority w:val="59"/>
    <w:rsid w:val="00D1068F"/>
    <w:pPr>
      <w:spacing w:after="0" w:line="240" w:lineRule="auto"/>
    </w:pPr>
    <w:rPr>
      <w:rFonts w:ascii="Calibri" w:hAnsi="Calibri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D1068F"/>
    <w:rPr>
      <w:color w:val="0000FF"/>
      <w:u w:val="single"/>
    </w:rPr>
  </w:style>
  <w:style w:type="paragraph" w:styleId="HeadingCentered" w:customStyle="1">
    <w:name w:val="Heading Centered"/>
    <w:basedOn w:val="Normal"/>
    <w:qFormat/>
    <w:rsid w:val="00D1068F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HeadingLeftJustify" w:customStyle="1">
    <w:name w:val="Heading Left Justify"/>
    <w:basedOn w:val="Normal"/>
    <w:qFormat/>
    <w:rsid w:val="00D1068F"/>
    <w:pPr>
      <w:spacing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D1068F"/>
    <w:rPr>
      <w:color w:val="800080"/>
      <w:u w:val="single"/>
    </w:rPr>
  </w:style>
  <w:style w:type="character" w:styleId="LineNumber">
    <w:name w:val="line number"/>
    <w:uiPriority w:val="99"/>
    <w:unhideWhenUsed/>
    <w:rsid w:val="00D1068F"/>
  </w:style>
  <w:style w:type="paragraph" w:styleId="ListParagraph">
    <w:name w:val="List Paragraph"/>
    <w:basedOn w:val="Normal"/>
    <w:uiPriority w:val="34"/>
    <w:qFormat/>
    <w:rsid w:val="00D1068F"/>
    <w:pPr>
      <w:ind w:left="720"/>
    </w:pPr>
  </w:style>
  <w:style w:type="paragraph" w:styleId="NormalWeb">
    <w:name w:val="Normal (Web)"/>
    <w:basedOn w:val="Normal"/>
    <w:uiPriority w:val="99"/>
    <w:unhideWhenUsed/>
    <w:rsid w:val="00D1068F"/>
    <w:pPr>
      <w:widowControl/>
      <w:overflowPunct/>
      <w:autoSpaceDE/>
      <w:autoSpaceDN/>
      <w:adjustRightInd/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campaign" w:customStyle="1">
    <w:name w:val="campaign"/>
    <w:basedOn w:val="Normal"/>
    <w:rsid w:val="00D1068F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Georgia" w:hAnsi="Georgia" w:cs="Times New Roman"/>
      <w:i/>
      <w:iCs/>
      <w:color w:val="666666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068F"/>
    <w:pPr>
      <w:widowControl/>
      <w:overflowPunct/>
      <w:autoSpaceDE/>
      <w:autoSpaceDN/>
      <w:adjustRightInd/>
      <w:spacing w:after="0" w:line="240" w:lineRule="auto"/>
    </w:pPr>
    <w:rPr>
      <w:rFonts w:ascii="Cambria" w:hAnsi="Cambria" w:eastAsia="Calibri" w:cs="Times New Roman"/>
      <w:color w:val="auto"/>
      <w:kern w:val="0"/>
      <w:sz w:val="24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1068F"/>
    <w:rPr>
      <w:rFonts w:ascii="Cambria" w:hAnsi="Cambria" w:eastAsia="Calibri" w:cs="Times New Roman"/>
      <w:szCs w:val="21"/>
    </w:rPr>
  </w:style>
  <w:style w:type="character" w:styleId="Strong">
    <w:name w:val="Strong"/>
    <w:uiPriority w:val="22"/>
    <w:qFormat/>
    <w:rsid w:val="00D1068F"/>
    <w:rPr>
      <w:b/>
      <w:bCs/>
    </w:rPr>
  </w:style>
  <w:style w:type="paragraph" w:styleId="xmsonormal" w:customStyle="1">
    <w:name w:val="x_msonormal"/>
    <w:basedOn w:val="Normal"/>
    <w:rsid w:val="00D1068F"/>
    <w:pPr>
      <w:widowControl/>
      <w:overflowPunct/>
      <w:autoSpaceDE/>
      <w:autoSpaceDN/>
      <w:adjustRightInd/>
      <w:spacing w:after="0" w:line="240" w:lineRule="auto"/>
    </w:pPr>
    <w:rPr>
      <w:rFonts w:eastAsia="Calibri"/>
      <w:color w:val="auto"/>
      <w:kern w:val="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D1068F"/>
    <w:pPr>
      <w:widowControl/>
      <w:overflowPunct/>
      <w:autoSpaceDE/>
      <w:autoSpaceDN/>
      <w:adjustRightInd/>
      <w:spacing w:line="480" w:lineRule="auto"/>
      <w:ind w:left="360"/>
      <w:jc w:val="center"/>
    </w:pPr>
    <w:rPr>
      <w:rFonts w:ascii="Times New Roman" w:hAnsi="Times New Roman" w:cs="Times New Roman" w:eastAsiaTheme="minorHAnsi"/>
      <w:color w:val="auto"/>
      <w:kern w:val="0"/>
      <w:sz w:val="24"/>
      <w:szCs w:val="24"/>
    </w:rPr>
  </w:style>
  <w:style w:type="character" w:styleId="BodyTextIndentChar" w:customStyle="1">
    <w:name w:val="Body Text Indent Char"/>
    <w:basedOn w:val="DefaultParagraphFont"/>
    <w:link w:val="BodyTextIndent"/>
    <w:uiPriority w:val="99"/>
    <w:rsid w:val="00D1068F"/>
    <w:rPr>
      <w:rFonts w:cs="Times New Roman"/>
      <w:szCs w:val="24"/>
    </w:rPr>
  </w:style>
  <w:style w:type="paragraph" w:styleId="Level1" w:customStyle="1">
    <w:name w:val="Level 1"/>
    <w:basedOn w:val="Normal"/>
    <w:rsid w:val="00D1068F"/>
    <w:pPr>
      <w:overflowPunct/>
      <w:autoSpaceDE/>
      <w:autoSpaceDN/>
      <w:adjustRightInd/>
      <w:spacing w:after="0" w:line="240" w:lineRule="auto"/>
      <w:ind w:left="720" w:hanging="720"/>
    </w:pPr>
    <w:rPr>
      <w:rFonts w:ascii="Times New Roman" w:hAnsi="Times New Roman" w:cs="Times New Roman"/>
      <w:snapToGrid w:val="0"/>
      <w:color w:val="aut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4de60ef13ded4ff6" /><Relationship Type="http://schemas.microsoft.com/office/2020/10/relationships/intelligence" Target="intelligence2.xml" Id="Rf07b1689a9054a0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4ec22-727e-458c-81d4-9453fa69a151}"/>
      </w:docPartPr>
      <w:docPartBody>
        <w:p w14:paraId="6C31948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CB557D7F4244B31559D7B4B4D1DF" ma:contentTypeVersion="17" ma:contentTypeDescription="Create a new document." ma:contentTypeScope="" ma:versionID="feec36e772be382484a950531f5b67ef">
  <xsd:schema xmlns:xsd="http://www.w3.org/2001/XMLSchema" xmlns:xs="http://www.w3.org/2001/XMLSchema" xmlns:p="http://schemas.microsoft.com/office/2006/metadata/properties" xmlns:ns2="7ef6a636-9ed5-4b3d-adbe-dacecce0677c" xmlns:ns3="96dfae83-3464-487d-b118-6317b0ead2d4" targetNamespace="http://schemas.microsoft.com/office/2006/metadata/properties" ma:root="true" ma:fieldsID="706fd7d9f78e81690eb0b554a1f4955c" ns2:_="" ns3:_="">
    <xsd:import namespace="7ef6a636-9ed5-4b3d-adbe-dacecce0677c"/>
    <xsd:import namespace="96dfae83-3464-487d-b118-6317b0ead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6a636-9ed5-4b3d-adbe-dacecce06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153e1a-6dd8-49b1-99b5-62373a7b7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fae83-3464-487d-b118-6317b0ead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5477ce-8582-40a9-a965-1f4a76fb8f7e}" ma:internalName="TaxCatchAll" ma:showField="CatchAllData" ma:web="96dfae83-3464-487d-b118-6317b0ead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dfae83-3464-487d-b118-6317b0ead2d4" xsi:nil="true"/>
    <lcf76f155ced4ddcb4097134ff3c332f xmlns="7ef6a636-9ed5-4b3d-adbe-dacecce067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D7EF99-B71E-43B5-83D6-6DF32B903775}"/>
</file>

<file path=customXml/itemProps2.xml><?xml version="1.0" encoding="utf-8"?>
<ds:datastoreItem xmlns:ds="http://schemas.openxmlformats.org/officeDocument/2006/customXml" ds:itemID="{26726C98-B4D7-4705-8742-B91F36317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C17EB-82F6-4CE9-AA6D-EF13CC936F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Frady</dc:creator>
  <keywords/>
  <dc:description/>
  <lastModifiedBy>Jeremy Schultz</lastModifiedBy>
  <revision>15</revision>
  <dcterms:created xsi:type="dcterms:W3CDTF">2023-01-27T14:07:00.0000000Z</dcterms:created>
  <dcterms:modified xsi:type="dcterms:W3CDTF">2024-02-28T19:58:03.7304003Z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0x0101001014CB557D7F4244B31559D7B4B4D1DF</vt:lpwstr>
  </property>
  <property fmtid="{D5CDD505-2E9C-101B-9397-08002B2CF9AE}" pid="3" name="MSIP_Label_8d321b5f-a4ea-42e4-9273-2f91b9a1a708_Enabled">
    <vt:lpwstr>true</vt:lpwstr>
  </property>
  <property fmtid="{D5CDD505-2E9C-101B-9397-08002B2CF9AE}" pid="4" name="MSIP_Label_8d321b5f-a4ea-42e4-9273-2f91b9a1a708_SetDate">
    <vt:lpwstr>2023-01-27T14:07:11Z</vt:lpwstr>
  </property>
  <property fmtid="{D5CDD505-2E9C-101B-9397-08002B2CF9AE}" pid="5" name="MSIP_Label_8d321b5f-a4ea-42e4-9273-2f91b9a1a708_Method">
    <vt:lpwstr>Standard</vt:lpwstr>
  </property>
  <property fmtid="{D5CDD505-2E9C-101B-9397-08002B2CF9AE}" pid="6" name="MSIP_Label_8d321b5f-a4ea-42e4-9273-2f91b9a1a708_Name">
    <vt:lpwstr>Low Confidentiality - Green</vt:lpwstr>
  </property>
  <property fmtid="{D5CDD505-2E9C-101B-9397-08002B2CF9AE}" pid="7" name="MSIP_Label_8d321b5f-a4ea-42e4-9273-2f91b9a1a708_SiteId">
    <vt:lpwstr>c5b35b5a-16d5-4414-8ee1-7bde70543f1b</vt:lpwstr>
  </property>
  <property fmtid="{D5CDD505-2E9C-101B-9397-08002B2CF9AE}" pid="8" name="MSIP_Label_8d321b5f-a4ea-42e4-9273-2f91b9a1a708_ActionId">
    <vt:lpwstr>477240e0-e3e4-47cc-a75c-359a8bd0fe4e</vt:lpwstr>
  </property>
  <property fmtid="{D5CDD505-2E9C-101B-9397-08002B2CF9AE}" pid="9" name="MSIP_Label_8d321b5f-a4ea-42e4-9273-2f91b9a1a708_ContentBits">
    <vt:lpwstr>0</vt:lpwstr>
  </property>
  <property fmtid="{D5CDD505-2E9C-101B-9397-08002B2CF9AE}" pid="10" name="MediaServiceImageTags">
    <vt:lpwstr/>
  </property>
</Properties>
</file>