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CC" w:rsidRPr="00E70AE8" w:rsidRDefault="00D05DCC" w:rsidP="00D05DCC">
      <w:pPr>
        <w:rPr>
          <w:u w:val="single"/>
        </w:rPr>
      </w:pPr>
      <w:r w:rsidRPr="00E70AE8">
        <w:rPr>
          <w:u w:val="single"/>
        </w:rPr>
        <w:t xml:space="preserve">Resolution:  </w:t>
      </w:r>
      <w:r w:rsidR="00847CAC">
        <w:rPr>
          <w:u w:val="single"/>
        </w:rPr>
        <w:t>Including University Committees with Members Elected by the General Faculty in the Faculty Constitution (Article I, Section 8)</w:t>
      </w:r>
      <w:r w:rsidR="009D582E">
        <w:rPr>
          <w:u w:val="single"/>
        </w:rPr>
        <w:t xml:space="preserve"> </w:t>
      </w:r>
    </w:p>
    <w:p w:rsidR="00D05DCC" w:rsidRDefault="00D05DCC" w:rsidP="00D05DCC"/>
    <w:p w:rsidR="00847CAC" w:rsidRDefault="00D05DCC" w:rsidP="009D582E">
      <w:r>
        <w:t>Wher</w:t>
      </w:r>
      <w:r w:rsidR="002228F5">
        <w:t>eas, the Ath</w:t>
      </w:r>
      <w:r w:rsidR="00847CAC">
        <w:t>letics Committee and the University Budget Advisory Committe</w:t>
      </w:r>
      <w:r w:rsidR="00BA027F">
        <w:t xml:space="preserve">e </w:t>
      </w:r>
      <w:r w:rsidR="00847CAC">
        <w:t xml:space="preserve">have </w:t>
      </w:r>
      <w:r w:rsidR="003D014F">
        <w:t xml:space="preserve">some of their </w:t>
      </w:r>
      <w:r w:rsidR="00847CAC">
        <w:t>members elected by the General Faculty, yet these committees are not mentioned in our Faculty Constitution</w:t>
      </w:r>
      <w:r w:rsidR="003D014F">
        <w:t xml:space="preserve"> or the Faculty Handbook</w:t>
      </w:r>
      <w:r w:rsidR="00847CAC">
        <w:t>; and</w:t>
      </w:r>
    </w:p>
    <w:p w:rsidR="00847CAC" w:rsidRDefault="00847CAC" w:rsidP="009D582E"/>
    <w:p w:rsidR="00847CAC" w:rsidRDefault="00847CAC" w:rsidP="009D582E">
      <w:r>
        <w:t>Whereas, the Committee on Nominations, Elections, and Committees is responsible for conducting all elections of the General Faculty and would be aided by a conscience listing of all committees requiring such an election in the Faculty Constitution; and</w:t>
      </w:r>
    </w:p>
    <w:p w:rsidR="00847CAC" w:rsidRDefault="00847CAC" w:rsidP="009D582E"/>
    <w:p w:rsidR="009D582E" w:rsidRDefault="00847CAC" w:rsidP="009D582E">
      <w:r>
        <w:t>Whereas these committees also have members that are not determined by elections from the General Faculty and thus, not appropriate to be considered an “elected committee of the General Faculty</w:t>
      </w:r>
      <w:r w:rsidR="00F0142B">
        <w:t xml:space="preserve">,” but should be listed in a separate but related fashion to these elected committees; </w:t>
      </w:r>
      <w:r w:rsidR="009D582E">
        <w:t xml:space="preserve"> </w:t>
      </w:r>
    </w:p>
    <w:p w:rsidR="00D05DCC" w:rsidRDefault="00D05DCC" w:rsidP="00D05DCC"/>
    <w:p w:rsidR="009D582E" w:rsidRDefault="00D05DCC" w:rsidP="00D05DCC">
      <w:r>
        <w:t>Be it resolved that</w:t>
      </w:r>
      <w:r w:rsidR="009D582E">
        <w:t xml:space="preserve"> the following changes be made to </w:t>
      </w:r>
      <w:r w:rsidR="00847CAC">
        <w:t>Article I, Section 8</w:t>
      </w:r>
      <w:r w:rsidR="009D582E">
        <w:t xml:space="preserve">. of the WCU Faculty Constitution. Changes are in </w:t>
      </w:r>
      <w:r w:rsidR="009D582E" w:rsidRPr="00E013EA">
        <w:rPr>
          <w:b/>
          <w:i/>
        </w:rPr>
        <w:t>bold italic</w:t>
      </w:r>
      <w:r w:rsidR="00523AD5">
        <w:t xml:space="preserve">.  </w:t>
      </w:r>
    </w:p>
    <w:p w:rsidR="00847CAC" w:rsidRPr="000E70DA" w:rsidRDefault="00847CAC" w:rsidP="00847CAC">
      <w:pPr>
        <w:pStyle w:val="NormalWeb"/>
        <w:spacing w:line="276" w:lineRule="auto"/>
        <w:rPr>
          <w:sz w:val="22"/>
          <w:szCs w:val="22"/>
        </w:rPr>
      </w:pPr>
      <w:r w:rsidRPr="000E70DA">
        <w:rPr>
          <w:bCs/>
          <w:sz w:val="22"/>
          <w:szCs w:val="22"/>
        </w:rPr>
        <w:t>Section 8.</w:t>
      </w:r>
      <w:r w:rsidRPr="000E70DA">
        <w:rPr>
          <w:sz w:val="22"/>
          <w:szCs w:val="22"/>
        </w:rPr>
        <w:tab/>
      </w:r>
      <w:r w:rsidR="00452DE1">
        <w:rPr>
          <w:bCs/>
          <w:sz w:val="22"/>
          <w:szCs w:val="22"/>
        </w:rPr>
        <w:t xml:space="preserve">Elected Committee </w:t>
      </w:r>
      <w:r w:rsidR="00452DE1">
        <w:rPr>
          <w:b/>
          <w:bCs/>
          <w:i/>
          <w:sz w:val="22"/>
          <w:szCs w:val="22"/>
        </w:rPr>
        <w:t>Membership</w:t>
      </w:r>
      <w:r w:rsidRPr="000E70DA">
        <w:rPr>
          <w:bCs/>
          <w:sz w:val="22"/>
          <w:szCs w:val="22"/>
        </w:rPr>
        <w:t xml:space="preserve"> of the General Faculty</w:t>
      </w:r>
    </w:p>
    <w:p w:rsidR="00847CAC" w:rsidRPr="000E70DA" w:rsidRDefault="00452DE1" w:rsidP="00847CAC">
      <w:pPr>
        <w:pStyle w:val="NormalWeb"/>
        <w:spacing w:line="276" w:lineRule="auto"/>
        <w:ind w:left="1440" w:hanging="1440"/>
        <w:rPr>
          <w:sz w:val="22"/>
          <w:szCs w:val="22"/>
        </w:rPr>
      </w:pPr>
      <w:r>
        <w:rPr>
          <w:sz w:val="22"/>
          <w:szCs w:val="22"/>
        </w:rPr>
        <w:t>I</w:t>
      </w:r>
      <w:r w:rsidR="00847CAC" w:rsidRPr="000E70DA">
        <w:rPr>
          <w:sz w:val="22"/>
          <w:szCs w:val="22"/>
        </w:rPr>
        <w:t>.8.1</w:t>
      </w:r>
      <w:r w:rsidR="00847CAC" w:rsidRPr="000E70DA">
        <w:rPr>
          <w:sz w:val="22"/>
          <w:szCs w:val="22"/>
        </w:rPr>
        <w:tab/>
        <w:t>The elected committees of the General Faculty shall be the Committee on Nominations, Elections, and Committees; Delegates to the Faculty Assembly of The University of North Carolina; Faculty Grievance</w:t>
      </w:r>
      <w:r w:rsidR="00D9379C">
        <w:rPr>
          <w:sz w:val="22"/>
          <w:szCs w:val="22"/>
        </w:rPr>
        <w:fldChar w:fldCharType="begin"/>
      </w:r>
      <w:r w:rsidR="00847CAC">
        <w:instrText xml:space="preserve"> XE "</w:instrText>
      </w:r>
      <w:r w:rsidR="00847CAC" w:rsidRPr="000E543E">
        <w:rPr>
          <w:rStyle w:val="Hyperlink"/>
          <w:rFonts w:ascii="Arial" w:hAnsi="Arial" w:cs="Arial"/>
          <w:sz w:val="18"/>
          <w:szCs w:val="18"/>
        </w:rPr>
        <w:instrText>Grievance</w:instrText>
      </w:r>
      <w:r w:rsidR="00847CAC">
        <w:instrText xml:space="preserve">" </w:instrText>
      </w:r>
      <w:r w:rsidR="00D9379C">
        <w:rPr>
          <w:sz w:val="22"/>
          <w:szCs w:val="22"/>
        </w:rPr>
        <w:fldChar w:fldCharType="end"/>
      </w:r>
      <w:r w:rsidR="00847CAC" w:rsidRPr="000E70DA">
        <w:rPr>
          <w:sz w:val="22"/>
          <w:szCs w:val="22"/>
        </w:rPr>
        <w:t xml:space="preserve"> Committee; Faculty Hearing Committee</w:t>
      </w:r>
      <w:r w:rsidR="00D9379C" w:rsidRPr="000E70DA">
        <w:rPr>
          <w:sz w:val="22"/>
          <w:szCs w:val="22"/>
        </w:rPr>
        <w:fldChar w:fldCharType="begin"/>
      </w:r>
      <w:r w:rsidR="00847CAC" w:rsidRPr="000E70DA">
        <w:rPr>
          <w:sz w:val="22"/>
          <w:szCs w:val="22"/>
        </w:rPr>
        <w:instrText xml:space="preserve"> XE "Faculty Hearing Committee" </w:instrText>
      </w:r>
      <w:r w:rsidR="00D9379C" w:rsidRPr="000E70DA">
        <w:rPr>
          <w:sz w:val="22"/>
          <w:szCs w:val="22"/>
        </w:rPr>
        <w:fldChar w:fldCharType="end"/>
      </w:r>
      <w:r w:rsidR="00847CAC" w:rsidRPr="000E70DA">
        <w:rPr>
          <w:sz w:val="22"/>
          <w:szCs w:val="22"/>
        </w:rPr>
        <w:t>; and the Post-Tenure</w:t>
      </w:r>
      <w:r w:rsidR="00D9379C">
        <w:rPr>
          <w:sz w:val="22"/>
          <w:szCs w:val="22"/>
        </w:rPr>
        <w:fldChar w:fldCharType="begin"/>
      </w:r>
      <w:r w:rsidR="00847CAC">
        <w:instrText xml:space="preserve"> XE "</w:instrText>
      </w:r>
      <w:r w:rsidR="00847CAC" w:rsidRPr="00476488">
        <w:rPr>
          <w:rFonts w:ascii="Arial" w:hAnsi="Arial" w:cs="Arial"/>
          <w:color w:val="592C88"/>
          <w:sz w:val="18"/>
          <w:u w:val="single"/>
        </w:rPr>
        <w:instrText>Tenure</w:instrText>
      </w:r>
      <w:r w:rsidR="00847CAC">
        <w:instrText xml:space="preserve">" </w:instrText>
      </w:r>
      <w:r w:rsidR="00D9379C">
        <w:rPr>
          <w:sz w:val="22"/>
          <w:szCs w:val="22"/>
        </w:rPr>
        <w:fldChar w:fldCharType="end"/>
      </w:r>
      <w:r w:rsidR="00847CAC" w:rsidRPr="000E70DA">
        <w:rPr>
          <w:sz w:val="22"/>
          <w:szCs w:val="22"/>
        </w:rPr>
        <w:t> Review Appeals Committee.</w:t>
      </w:r>
    </w:p>
    <w:p w:rsidR="00847CAC" w:rsidRPr="000E70DA" w:rsidRDefault="00847CAC" w:rsidP="00847CAC">
      <w:pPr>
        <w:pStyle w:val="NormalWeb"/>
        <w:spacing w:line="276" w:lineRule="auto"/>
        <w:ind w:left="1620" w:hanging="900"/>
        <w:rPr>
          <w:sz w:val="22"/>
          <w:szCs w:val="22"/>
        </w:rPr>
      </w:pPr>
      <w:r w:rsidRPr="000E70DA">
        <w:rPr>
          <w:sz w:val="22"/>
          <w:szCs w:val="22"/>
        </w:rPr>
        <w:t xml:space="preserve">a. </w:t>
      </w:r>
      <w:r w:rsidRPr="000E70DA">
        <w:rPr>
          <w:sz w:val="22"/>
          <w:szCs w:val="22"/>
        </w:rPr>
        <w:tab/>
        <w:t>The Committee on Nominations, Elections, and Committees shall conduct all elections for officers and committees of the General Faculty according to the Faculty Constitution and the By-laws of the constituent bodies.</w:t>
      </w:r>
    </w:p>
    <w:p w:rsidR="00847CAC" w:rsidRPr="000E70DA" w:rsidRDefault="00847CAC" w:rsidP="00847CAC">
      <w:pPr>
        <w:pStyle w:val="NormalWeb"/>
        <w:spacing w:line="276" w:lineRule="auto"/>
        <w:ind w:left="1620" w:hanging="900"/>
        <w:rPr>
          <w:sz w:val="22"/>
          <w:szCs w:val="22"/>
        </w:rPr>
      </w:pPr>
      <w:r w:rsidRPr="000E70DA">
        <w:rPr>
          <w:sz w:val="22"/>
          <w:szCs w:val="22"/>
        </w:rPr>
        <w:t xml:space="preserve">b. </w:t>
      </w:r>
      <w:r w:rsidRPr="000E70DA">
        <w:rPr>
          <w:sz w:val="22"/>
          <w:szCs w:val="22"/>
        </w:rPr>
        <w:tab/>
        <w:t>Delegates to the Faculty Assembly of The University of North Carolina shall represent the General Faculty and shall serve according to the Charter and By-laws of the Assembly.</w:t>
      </w:r>
    </w:p>
    <w:p w:rsidR="00847CAC" w:rsidRPr="000E70DA" w:rsidRDefault="00847CAC" w:rsidP="00847CAC">
      <w:pPr>
        <w:pStyle w:val="NormalWeb"/>
        <w:spacing w:line="276" w:lineRule="auto"/>
        <w:ind w:left="1620" w:hanging="900"/>
        <w:rPr>
          <w:sz w:val="22"/>
          <w:szCs w:val="22"/>
        </w:rPr>
      </w:pPr>
      <w:r w:rsidRPr="000E70DA">
        <w:rPr>
          <w:sz w:val="22"/>
          <w:szCs w:val="22"/>
        </w:rPr>
        <w:t xml:space="preserve">c. </w:t>
      </w:r>
      <w:r w:rsidRPr="000E70DA">
        <w:rPr>
          <w:sz w:val="22"/>
          <w:szCs w:val="22"/>
        </w:rPr>
        <w:tab/>
        <w:t>The Faculty Grievance</w:t>
      </w:r>
      <w:r w:rsidR="00D9379C">
        <w:rPr>
          <w:sz w:val="22"/>
          <w:szCs w:val="22"/>
        </w:rPr>
        <w:fldChar w:fldCharType="begin"/>
      </w:r>
      <w:r>
        <w:instrText xml:space="preserve"> XE "</w:instrText>
      </w:r>
      <w:r w:rsidRPr="000E543E">
        <w:rPr>
          <w:rStyle w:val="Hyperlink"/>
          <w:rFonts w:ascii="Arial" w:hAnsi="Arial" w:cs="Arial"/>
          <w:sz w:val="18"/>
          <w:szCs w:val="18"/>
        </w:rPr>
        <w:instrText>Grievance</w:instrText>
      </w:r>
      <w:r>
        <w:instrText xml:space="preserve">" </w:instrText>
      </w:r>
      <w:r w:rsidR="00D9379C">
        <w:rPr>
          <w:sz w:val="22"/>
          <w:szCs w:val="22"/>
        </w:rPr>
        <w:fldChar w:fldCharType="end"/>
      </w:r>
      <w:r w:rsidRPr="000E70DA">
        <w:rPr>
          <w:sz w:val="22"/>
          <w:szCs w:val="22"/>
        </w:rPr>
        <w:t xml:space="preserve"> Committee</w:t>
      </w:r>
      <w:r w:rsidR="00D9379C" w:rsidRPr="000E70DA">
        <w:rPr>
          <w:sz w:val="22"/>
          <w:szCs w:val="22"/>
        </w:rPr>
        <w:fldChar w:fldCharType="begin"/>
      </w:r>
      <w:r w:rsidRPr="000E70DA">
        <w:rPr>
          <w:sz w:val="22"/>
          <w:szCs w:val="22"/>
        </w:rPr>
        <w:instrText xml:space="preserve"> XE "Faculty Grievance Committee" </w:instrText>
      </w:r>
      <w:r w:rsidR="00D9379C" w:rsidRPr="000E70DA">
        <w:rPr>
          <w:sz w:val="22"/>
          <w:szCs w:val="22"/>
        </w:rPr>
        <w:fldChar w:fldCharType="end"/>
      </w:r>
      <w:r w:rsidRPr="000E70DA">
        <w:rPr>
          <w:sz w:val="22"/>
          <w:szCs w:val="22"/>
        </w:rPr>
        <w:t xml:space="preserve"> shall carry out the functions as required in Chapter VI, Section 607, of The Code.</w:t>
      </w:r>
    </w:p>
    <w:p w:rsidR="00847CAC" w:rsidRPr="000E70DA" w:rsidRDefault="00847CAC" w:rsidP="00847CAC">
      <w:pPr>
        <w:pStyle w:val="NormalWeb"/>
        <w:spacing w:line="276" w:lineRule="auto"/>
        <w:ind w:left="1620" w:hanging="900"/>
        <w:rPr>
          <w:sz w:val="22"/>
          <w:szCs w:val="22"/>
        </w:rPr>
      </w:pPr>
      <w:r w:rsidRPr="000E70DA">
        <w:rPr>
          <w:sz w:val="22"/>
          <w:szCs w:val="22"/>
        </w:rPr>
        <w:t xml:space="preserve">d. </w:t>
      </w:r>
      <w:r w:rsidRPr="000E70DA">
        <w:rPr>
          <w:sz w:val="22"/>
          <w:szCs w:val="22"/>
        </w:rPr>
        <w:tab/>
        <w:t>The Faculty Hearing Committee</w:t>
      </w:r>
      <w:r w:rsidR="00D9379C" w:rsidRPr="000E70DA">
        <w:rPr>
          <w:sz w:val="22"/>
          <w:szCs w:val="22"/>
        </w:rPr>
        <w:fldChar w:fldCharType="begin"/>
      </w:r>
      <w:r w:rsidRPr="000E70DA">
        <w:rPr>
          <w:sz w:val="22"/>
          <w:szCs w:val="22"/>
        </w:rPr>
        <w:instrText xml:space="preserve"> XE "Faculty Hearing Committee" </w:instrText>
      </w:r>
      <w:r w:rsidR="00D9379C" w:rsidRPr="000E70DA">
        <w:rPr>
          <w:sz w:val="22"/>
          <w:szCs w:val="22"/>
        </w:rPr>
        <w:fldChar w:fldCharType="end"/>
      </w:r>
      <w:r w:rsidRPr="000E70DA">
        <w:rPr>
          <w:sz w:val="22"/>
          <w:szCs w:val="22"/>
        </w:rPr>
        <w:t xml:space="preserve"> shall carry out the functions of the faculty standing committees required in Chapter VI, Section 603, of </w:t>
      </w:r>
      <w:r w:rsidRPr="000E70DA">
        <w:rPr>
          <w:sz w:val="22"/>
          <w:szCs w:val="22"/>
          <w:u w:val="single"/>
        </w:rPr>
        <w:t>The Code</w:t>
      </w:r>
      <w:r w:rsidRPr="000E70DA">
        <w:rPr>
          <w:sz w:val="22"/>
          <w:szCs w:val="22"/>
        </w:rPr>
        <w:t>.</w:t>
      </w:r>
    </w:p>
    <w:p w:rsidR="00847CAC" w:rsidRDefault="00847CAC" w:rsidP="00847CAC">
      <w:pPr>
        <w:pStyle w:val="NormalWeb"/>
        <w:spacing w:line="276" w:lineRule="auto"/>
        <w:ind w:left="1620" w:hanging="900"/>
        <w:rPr>
          <w:sz w:val="22"/>
          <w:szCs w:val="22"/>
        </w:rPr>
      </w:pPr>
      <w:r w:rsidRPr="000E70DA">
        <w:rPr>
          <w:sz w:val="22"/>
          <w:szCs w:val="22"/>
        </w:rPr>
        <w:t xml:space="preserve">e. </w:t>
      </w:r>
      <w:r w:rsidRPr="000E70DA">
        <w:rPr>
          <w:sz w:val="22"/>
          <w:szCs w:val="22"/>
        </w:rPr>
        <w:tab/>
        <w:t>The Faculty Post-Tenure</w:t>
      </w:r>
      <w:r w:rsidR="00D9379C">
        <w:rPr>
          <w:sz w:val="22"/>
          <w:szCs w:val="22"/>
        </w:rPr>
        <w:fldChar w:fldCharType="begin"/>
      </w:r>
      <w:r>
        <w:instrText xml:space="preserve"> XE "</w:instrText>
      </w:r>
      <w:r w:rsidRPr="00476488">
        <w:rPr>
          <w:rFonts w:ascii="Arial" w:hAnsi="Arial" w:cs="Arial"/>
          <w:color w:val="592C88"/>
          <w:sz w:val="18"/>
          <w:u w:val="single"/>
        </w:rPr>
        <w:instrText>Tenure</w:instrText>
      </w:r>
      <w:r>
        <w:instrText xml:space="preserve">" </w:instrText>
      </w:r>
      <w:r w:rsidR="00D9379C">
        <w:rPr>
          <w:sz w:val="22"/>
          <w:szCs w:val="22"/>
        </w:rPr>
        <w:fldChar w:fldCharType="end"/>
      </w:r>
      <w:r w:rsidRPr="000E70DA">
        <w:rPr>
          <w:sz w:val="22"/>
          <w:szCs w:val="22"/>
        </w:rPr>
        <w:t xml:space="preserve"> Review Appeals Committee is authorized to hear, mediate, and advise with respect to the adjustment of grievances of tenured faculty who have concerns relating to the Post-Tenure Review.</w:t>
      </w:r>
    </w:p>
    <w:p w:rsidR="00847CAC" w:rsidRPr="00370B08" w:rsidRDefault="00452DE1" w:rsidP="00F0142B">
      <w:pPr>
        <w:pStyle w:val="NormalWeb"/>
        <w:spacing w:line="276" w:lineRule="auto"/>
        <w:ind w:left="1440" w:hanging="1440"/>
        <w:rPr>
          <w:b/>
          <w:i/>
          <w:sz w:val="22"/>
          <w:szCs w:val="22"/>
        </w:rPr>
      </w:pPr>
      <w:r>
        <w:rPr>
          <w:b/>
          <w:i/>
          <w:sz w:val="22"/>
          <w:szCs w:val="22"/>
        </w:rPr>
        <w:t>I</w:t>
      </w:r>
      <w:r w:rsidR="00847CAC" w:rsidRPr="00370B08">
        <w:rPr>
          <w:b/>
          <w:i/>
          <w:sz w:val="22"/>
          <w:szCs w:val="22"/>
        </w:rPr>
        <w:t>.8.</w:t>
      </w:r>
      <w:r>
        <w:rPr>
          <w:b/>
          <w:i/>
          <w:sz w:val="22"/>
          <w:szCs w:val="22"/>
        </w:rPr>
        <w:t>2</w:t>
      </w:r>
      <w:r w:rsidR="00847CAC" w:rsidRPr="00370B08">
        <w:rPr>
          <w:b/>
          <w:i/>
          <w:sz w:val="22"/>
          <w:szCs w:val="22"/>
        </w:rPr>
        <w:tab/>
        <w:t xml:space="preserve">In addition to the afforementioned elected committees of the General Faculty, </w:t>
      </w:r>
      <w:r w:rsidR="00847CAC">
        <w:rPr>
          <w:b/>
          <w:i/>
          <w:sz w:val="22"/>
          <w:szCs w:val="22"/>
        </w:rPr>
        <w:t>a</w:t>
      </w:r>
      <w:r w:rsidR="00847CAC" w:rsidRPr="00370B08">
        <w:rPr>
          <w:b/>
          <w:i/>
          <w:sz w:val="22"/>
          <w:szCs w:val="22"/>
        </w:rPr>
        <w:t>dditional university committees</w:t>
      </w:r>
      <w:r w:rsidR="00847CAC">
        <w:rPr>
          <w:b/>
          <w:i/>
          <w:sz w:val="22"/>
          <w:szCs w:val="22"/>
        </w:rPr>
        <w:t xml:space="preserve"> shall</w:t>
      </w:r>
      <w:r w:rsidR="00847CAC" w:rsidRPr="00370B08">
        <w:rPr>
          <w:b/>
          <w:i/>
          <w:sz w:val="22"/>
          <w:szCs w:val="22"/>
        </w:rPr>
        <w:t xml:space="preserve"> have a portion of their membership determined by elections conducted by the Committee on Nominations, Elections, and Committees.  These university committees shall be the Athletics Committee</w:t>
      </w:r>
      <w:r w:rsidR="003D014F">
        <w:rPr>
          <w:b/>
          <w:i/>
          <w:sz w:val="22"/>
          <w:szCs w:val="22"/>
        </w:rPr>
        <w:t xml:space="preserve"> </w:t>
      </w:r>
      <w:r w:rsidR="00847CAC" w:rsidRPr="00370B08">
        <w:rPr>
          <w:b/>
          <w:i/>
          <w:sz w:val="22"/>
          <w:szCs w:val="22"/>
        </w:rPr>
        <w:t>and the University Budget Advisory Committee.</w:t>
      </w:r>
    </w:p>
    <w:p w:rsidR="00847CAC" w:rsidRDefault="00847CAC" w:rsidP="00847CAC">
      <w:pPr>
        <w:pStyle w:val="NormalWeb"/>
        <w:spacing w:line="276" w:lineRule="auto"/>
        <w:ind w:left="1440" w:hanging="720"/>
        <w:rPr>
          <w:b/>
          <w:i/>
          <w:sz w:val="22"/>
          <w:szCs w:val="22"/>
        </w:rPr>
      </w:pPr>
      <w:r w:rsidRPr="00370B08">
        <w:rPr>
          <w:b/>
          <w:i/>
          <w:sz w:val="22"/>
          <w:szCs w:val="22"/>
        </w:rPr>
        <w:t>a</w:t>
      </w:r>
      <w:r w:rsidRPr="00370B08">
        <w:rPr>
          <w:sz w:val="22"/>
          <w:szCs w:val="22"/>
        </w:rPr>
        <w:t>.</w:t>
      </w:r>
      <w:r w:rsidRPr="00370B08">
        <w:rPr>
          <w:sz w:val="22"/>
          <w:szCs w:val="22"/>
        </w:rPr>
        <w:tab/>
      </w:r>
      <w:r w:rsidRPr="00370B08">
        <w:rPr>
          <w:b/>
          <w:i/>
          <w:sz w:val="22"/>
          <w:szCs w:val="22"/>
        </w:rPr>
        <w:t xml:space="preserve">The Athletics Committee shall monitor, oversee, and make formal inquiries regarding issues such as academic support for student-atheletes, the athletics budget, and gender and minority equity. It will inquire into any matters involving the welfare of student-athletes and will seek resolution of any problems through recommendations to the Chancellor.  The committee will have three members </w:t>
      </w:r>
      <w:r w:rsidRPr="00370B08">
        <w:rPr>
          <w:b/>
          <w:i/>
          <w:sz w:val="22"/>
          <w:szCs w:val="22"/>
        </w:rPr>
        <w:lastRenderedPageBreak/>
        <w:t>elected from the General Faculty, three members appointed by the Faculty Senate, and three members appointed by the Chancellor.  The Athletic Committee web page is linked to the Office of the Chancellor web site (</w:t>
      </w:r>
      <w:hyperlink r:id="rId10" w:history="1">
        <w:r w:rsidRPr="009600B7">
          <w:rPr>
            <w:rStyle w:val="Hyperlink"/>
            <w:b/>
            <w:i/>
            <w:sz w:val="22"/>
            <w:szCs w:val="22"/>
          </w:rPr>
          <w:t>http://www.wcu.edu/24078.asp</w:t>
        </w:r>
      </w:hyperlink>
      <w:r w:rsidRPr="00370B08">
        <w:rPr>
          <w:b/>
          <w:i/>
          <w:sz w:val="22"/>
          <w:szCs w:val="22"/>
        </w:rPr>
        <w:t>).</w:t>
      </w:r>
    </w:p>
    <w:p w:rsidR="00847CAC" w:rsidRPr="00370B08" w:rsidRDefault="003D014F" w:rsidP="00847CAC">
      <w:pPr>
        <w:pStyle w:val="NormalWeb"/>
        <w:spacing w:line="276" w:lineRule="auto"/>
        <w:ind w:left="1440" w:hanging="720"/>
        <w:rPr>
          <w:b/>
          <w:i/>
          <w:sz w:val="22"/>
          <w:szCs w:val="22"/>
        </w:rPr>
      </w:pPr>
      <w:r>
        <w:rPr>
          <w:b/>
          <w:i/>
          <w:sz w:val="22"/>
          <w:szCs w:val="22"/>
        </w:rPr>
        <w:t>b</w:t>
      </w:r>
      <w:r w:rsidR="00847CAC">
        <w:rPr>
          <w:b/>
          <w:i/>
          <w:sz w:val="22"/>
          <w:szCs w:val="22"/>
        </w:rPr>
        <w:t>.</w:t>
      </w:r>
      <w:r w:rsidR="00847CAC">
        <w:rPr>
          <w:b/>
          <w:i/>
          <w:sz w:val="22"/>
          <w:szCs w:val="22"/>
        </w:rPr>
        <w:tab/>
        <w:t>The University Budget Advisory Committee (UBAC) makes recommendations to the Chancellor with respect to matters of budget and planning and serves as a communication link between the university students, staff, faculty, deans, vice chancellors, and chancellor on budgetary matters.  The University Budget Advisory Committee consists of twelve members: two students, five staff, and five faculty.  The five faculty serving on the UBAC shall be</w:t>
      </w:r>
      <w:r w:rsidR="00847CAC" w:rsidRPr="00CA2169">
        <w:t xml:space="preserve"> </w:t>
      </w:r>
      <w:r w:rsidR="00847CAC" w:rsidRPr="00E86952">
        <w:rPr>
          <w:b/>
          <w:i/>
          <w:sz w:val="22"/>
          <w:szCs w:val="22"/>
        </w:rPr>
        <w:t>members of the General Faculty, elected to staggered three-year terms in the General Faculty Elections conducted by CONEC each spring;  Each college may have no more than one member on the University Budget Advisory Committee at the same time; All members of the General Faculty, below the level of Associate Dean, are eligible to run for membership;  The runners-up in each year’s election will serve as alternates for one year, and will be used to fill vacated positions;  Faculty may not serve more than two terms consecutively</w:t>
      </w:r>
      <w:r w:rsidR="00847CAC">
        <w:rPr>
          <w:rStyle w:val="FootnoteReference"/>
          <w:b/>
          <w:i/>
          <w:sz w:val="22"/>
          <w:szCs w:val="22"/>
        </w:rPr>
        <w:footnoteReference w:id="1"/>
      </w:r>
      <w:r w:rsidR="00847CAC">
        <w:rPr>
          <w:b/>
          <w:i/>
          <w:sz w:val="22"/>
          <w:szCs w:val="22"/>
        </w:rPr>
        <w:t>.</w:t>
      </w:r>
    </w:p>
    <w:p w:rsidR="00452DE1" w:rsidRPr="000E70DA" w:rsidRDefault="00452DE1" w:rsidP="00452DE1">
      <w:pPr>
        <w:pStyle w:val="NormalWeb"/>
        <w:spacing w:line="276" w:lineRule="auto"/>
        <w:rPr>
          <w:sz w:val="22"/>
          <w:szCs w:val="22"/>
        </w:rPr>
      </w:pPr>
      <w:r w:rsidRPr="000E70DA">
        <w:rPr>
          <w:bCs/>
          <w:sz w:val="22"/>
          <w:szCs w:val="22"/>
        </w:rPr>
        <w:t>I.8.</w:t>
      </w:r>
      <w:r w:rsidRPr="00452DE1">
        <w:rPr>
          <w:b/>
          <w:bCs/>
          <w:i/>
          <w:sz w:val="22"/>
          <w:szCs w:val="22"/>
        </w:rPr>
        <w:t>3</w:t>
      </w:r>
      <w:r w:rsidRPr="000E70DA">
        <w:rPr>
          <w:sz w:val="22"/>
          <w:szCs w:val="22"/>
        </w:rPr>
        <w:tab/>
      </w:r>
      <w:r>
        <w:rPr>
          <w:sz w:val="22"/>
          <w:szCs w:val="22"/>
        </w:rPr>
        <w:tab/>
      </w:r>
      <w:r w:rsidRPr="000E70DA">
        <w:rPr>
          <w:bCs/>
          <w:sz w:val="22"/>
          <w:szCs w:val="22"/>
        </w:rPr>
        <w:t>Methods of Election</w:t>
      </w:r>
    </w:p>
    <w:p w:rsidR="00FC2525" w:rsidRDefault="00452DE1">
      <w:pPr>
        <w:rPr>
          <w:b/>
        </w:rPr>
      </w:pPr>
      <w:r>
        <w:rPr>
          <w:b/>
        </w:rPr>
        <w:tab/>
      </w:r>
      <w:r>
        <w:rPr>
          <w:b/>
        </w:rPr>
        <w:tab/>
        <w:t>…</w:t>
      </w:r>
    </w:p>
    <w:p w:rsidR="00452DE1" w:rsidRPr="00452DE1" w:rsidRDefault="00452DE1">
      <w:pPr>
        <w:rPr>
          <w:b/>
        </w:rPr>
      </w:pPr>
    </w:p>
    <w:sectPr w:rsidR="00452DE1" w:rsidRPr="00452DE1" w:rsidSect="00BB7B6D">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637" w:rsidRDefault="00C61637" w:rsidP="00847CAC">
      <w:r>
        <w:separator/>
      </w:r>
    </w:p>
  </w:endnote>
  <w:endnote w:type="continuationSeparator" w:id="0">
    <w:p w:rsidR="00C61637" w:rsidRDefault="00C61637" w:rsidP="00847CA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637" w:rsidRDefault="00C61637" w:rsidP="00847CAC">
      <w:r>
        <w:separator/>
      </w:r>
    </w:p>
  </w:footnote>
  <w:footnote w:type="continuationSeparator" w:id="0">
    <w:p w:rsidR="00C61637" w:rsidRDefault="00C61637" w:rsidP="00847CAC">
      <w:r>
        <w:continuationSeparator/>
      </w:r>
    </w:p>
  </w:footnote>
  <w:footnote w:id="1">
    <w:p w:rsidR="00847CAC" w:rsidRDefault="00847CAC" w:rsidP="00847CAC">
      <w:pPr>
        <w:pStyle w:val="FootnoteText"/>
      </w:pPr>
      <w:r>
        <w:rPr>
          <w:rStyle w:val="FootnoteReference"/>
        </w:rPr>
        <w:footnoteRef/>
      </w:r>
      <w:r>
        <w:t xml:space="preserve"> The 1-year term and 2-year term positions from the initial election (in Fall 2012) of faculty to the University Budget Advisory Committee members will not be considered in the “two consecutive terms” limitations (e.g. the person receiving the 1-year term may run for two additional consecutive 3-year terms).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04E14"/>
    <w:multiLevelType w:val="hybridMultilevel"/>
    <w:tmpl w:val="44D8A46A"/>
    <w:lvl w:ilvl="0" w:tplc="0409000F">
      <w:start w:val="1"/>
      <w:numFmt w:val="upp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hideSpellingErrors/>
  <w:hideGrammaticalErrors/>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85C6B"/>
    <w:rsid w:val="001D6E33"/>
    <w:rsid w:val="002228F5"/>
    <w:rsid w:val="00223881"/>
    <w:rsid w:val="003A700F"/>
    <w:rsid w:val="003B1DDA"/>
    <w:rsid w:val="003C0BE4"/>
    <w:rsid w:val="003D014F"/>
    <w:rsid w:val="003F6434"/>
    <w:rsid w:val="00452DE1"/>
    <w:rsid w:val="00523AD5"/>
    <w:rsid w:val="005B7164"/>
    <w:rsid w:val="005D7F87"/>
    <w:rsid w:val="0078637C"/>
    <w:rsid w:val="007E14FC"/>
    <w:rsid w:val="00847CAC"/>
    <w:rsid w:val="00985C6B"/>
    <w:rsid w:val="009D4477"/>
    <w:rsid w:val="009D582E"/>
    <w:rsid w:val="00BA027F"/>
    <w:rsid w:val="00BB7B6D"/>
    <w:rsid w:val="00C61637"/>
    <w:rsid w:val="00D05DCC"/>
    <w:rsid w:val="00D9379C"/>
    <w:rsid w:val="00DE40BF"/>
    <w:rsid w:val="00DF0B1E"/>
    <w:rsid w:val="00EE59EC"/>
    <w:rsid w:val="00F0142B"/>
    <w:rsid w:val="00F05F2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DCC"/>
    <w:pPr>
      <w:ind w:left="720"/>
      <w:contextualSpacing/>
    </w:pPr>
  </w:style>
  <w:style w:type="paragraph" w:styleId="NormalWeb">
    <w:name w:val="Normal (Web)"/>
    <w:basedOn w:val="Normal"/>
    <w:uiPriority w:val="99"/>
    <w:rsid w:val="00847C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47CAC"/>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847CA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47CA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7CAC"/>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wcu.edu/24078.as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518078556EF4BAD9757513927D11B" ma:contentTypeVersion="2" ma:contentTypeDescription="Create a new document." ma:contentTypeScope="" ma:versionID="77eb35aaac2e3849e3a57dda69c4012f">
  <xsd:schema xmlns:xsd="http://www.w3.org/2001/XMLSchema" xmlns:xs="http://www.w3.org/2001/XMLSchema" xmlns:p="http://schemas.microsoft.com/office/2006/metadata/properties" xmlns:ns2="dcc65cce-9b22-48ff-bcb6-0642844c1557" xmlns:ns3="http://schemas.microsoft.com/sharepoint/v3/fields" targetNamespace="http://schemas.microsoft.com/office/2006/metadata/properties" ma:root="true" ma:fieldsID="f4c66be4eef7be0b14350015c5e9413e" ns2:_="" ns3:_="">
    <xsd:import namespace="dcc65cce-9b22-48ff-bcb6-0642844c1557"/>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65cce-9b22-48ff-bcb6-0642844c1557"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ategory xmlns="dcc65cce-9b22-48ff-bcb6-0642844c1557"/>
  </documentManagement>
</p:properties>
</file>

<file path=customXml/itemProps1.xml><?xml version="1.0" encoding="utf-8"?>
<ds:datastoreItem xmlns:ds="http://schemas.openxmlformats.org/officeDocument/2006/customXml" ds:itemID="{CF644117-DE5A-462E-B14F-FEB204634130}"/>
</file>

<file path=customXml/itemProps2.xml><?xml version="1.0" encoding="utf-8"?>
<ds:datastoreItem xmlns:ds="http://schemas.openxmlformats.org/officeDocument/2006/customXml" ds:itemID="{D5708279-FFA5-4B54-AC5C-A1A2E695ABB1}"/>
</file>

<file path=customXml/itemProps3.xml><?xml version="1.0" encoding="utf-8"?>
<ds:datastoreItem xmlns:ds="http://schemas.openxmlformats.org/officeDocument/2006/customXml" ds:itemID="{6BE13EDB-3D93-4233-A0B1-5F7122CB9A25}"/>
</file>

<file path=docProps/app.xml><?xml version="1.0" encoding="utf-8"?>
<Properties xmlns="http://schemas.openxmlformats.org/officeDocument/2006/extended-properties" xmlns:vt="http://schemas.openxmlformats.org/officeDocument/2006/docPropsVTypes">
  <Template>Normal.dotm</Template>
  <TotalTime>7</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Resolution - Athletics Committee</vt:lpstr>
    </vt:vector>
  </TitlesOfParts>
  <Company>Western Carolina University</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Athletics Committee</dc:title>
  <dc:creator>Cheryl Waters-Tormey</dc:creator>
  <cp:lastModifiedBy>WCUUser</cp:lastModifiedBy>
  <cp:revision>6</cp:revision>
  <dcterms:created xsi:type="dcterms:W3CDTF">2012-10-22T21:32:00Z</dcterms:created>
  <dcterms:modified xsi:type="dcterms:W3CDTF">2012-10-27T04:34:00Z</dcterms:modified>
  <cp:contentStatus>Reviewed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0x0101002EB518078556EF4BAD9757513927D11B</vt:lpwstr>
  </property>
</Properties>
</file>