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4E7F94"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DF7326" w:rsidP="00595C61">
      <w:pPr>
        <w:tabs>
          <w:tab w:val="left" w:pos="1980"/>
        </w:tabs>
        <w:jc w:val="center"/>
        <w:rPr>
          <w:b/>
          <w:bCs/>
          <w:color w:val="0000FF"/>
        </w:rPr>
      </w:pPr>
      <w:r>
        <w:rPr>
          <w:b/>
          <w:bCs/>
          <w:color w:val="0000FF"/>
        </w:rPr>
        <w:t xml:space="preserve">November </w:t>
      </w:r>
      <w:r w:rsidR="00DD7B60">
        <w:rPr>
          <w:b/>
          <w:bCs/>
          <w:color w:val="0000FF"/>
        </w:rPr>
        <w:t>20</w:t>
      </w:r>
      <w:r w:rsidR="007B2949">
        <w:rPr>
          <w:b/>
          <w:bCs/>
          <w:color w:val="0000FF"/>
        </w:rPr>
        <w:t>, 2012</w:t>
      </w:r>
      <w:r w:rsidR="00D77B01">
        <w:rPr>
          <w:b/>
          <w:bCs/>
          <w:color w:val="0000FF"/>
        </w:rPr>
        <w:t xml:space="preserve">, </w:t>
      </w:r>
      <w:r w:rsidR="00B139BB">
        <w:rPr>
          <w:b/>
          <w:bCs/>
          <w:color w:val="0000FF"/>
        </w:rPr>
        <w:t>10</w:t>
      </w:r>
      <w:r w:rsidR="002303E8">
        <w:rPr>
          <w:b/>
          <w:bCs/>
          <w:color w:val="0000FF"/>
        </w:rPr>
        <w:t>:00</w:t>
      </w:r>
      <w:r w:rsidR="00C4270A">
        <w:rPr>
          <w:b/>
          <w:bCs/>
          <w:color w:val="0000FF"/>
        </w:rPr>
        <w:t xml:space="preserve"> </w:t>
      </w:r>
      <w:r w:rsidR="00B139BB">
        <w:rPr>
          <w:b/>
          <w:bCs/>
          <w:color w:val="0000FF"/>
        </w:rPr>
        <w:t>p</w:t>
      </w:r>
      <w:r w:rsidR="002303E8">
        <w:rPr>
          <w:b/>
          <w:bCs/>
          <w:color w:val="0000FF"/>
        </w:rPr>
        <w:t>.m. -</w:t>
      </w:r>
      <w:r w:rsidR="00B139BB">
        <w:rPr>
          <w:b/>
          <w:bCs/>
          <w:color w:val="0000FF"/>
        </w:rPr>
        <w:t xml:space="preserve"> 12</w:t>
      </w:r>
      <w:r w:rsidR="00AE6D36">
        <w:rPr>
          <w:b/>
          <w:bCs/>
          <w:color w:val="0000FF"/>
        </w:rPr>
        <w:t>:00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1E3F66" w:rsidRDefault="002B7FFB" w:rsidP="002B7FFB">
            <w:pPr>
              <w:rPr>
                <w:sz w:val="20"/>
                <w:szCs w:val="20"/>
              </w:rPr>
            </w:pPr>
            <w:r>
              <w:rPr>
                <w:sz w:val="20"/>
                <w:szCs w:val="20"/>
              </w:rPr>
              <w:t>Richard Starnes, Dale Carpenter, James Zhang, Marie Huff, Brian Railsback, Mark Lord, Angi Brenton, Darrell Parker, Regis Gilman, Mimi Fenton</w:t>
            </w:r>
          </w:p>
          <w:p w:rsidR="002B7FFB" w:rsidRPr="009B07D5" w:rsidRDefault="002B7FFB" w:rsidP="002B7FFB">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1E3F66" w:rsidRDefault="002B7FFB" w:rsidP="006A5D24">
            <w:pPr>
              <w:tabs>
                <w:tab w:val="right" w:pos="480"/>
                <w:tab w:val="left" w:pos="1080"/>
                <w:tab w:val="left" w:leader="dot" w:pos="7380"/>
                <w:tab w:val="left" w:pos="7560"/>
              </w:tabs>
              <w:rPr>
                <w:sz w:val="20"/>
                <w:szCs w:val="20"/>
              </w:rPr>
            </w:pPr>
            <w:r>
              <w:rPr>
                <w:sz w:val="20"/>
                <w:szCs w:val="20"/>
              </w:rPr>
              <w:t>Heidi Buchanan for Dana Sally, John West for Robert Kehrberg, Lisa Gaetano, Nancy Brendell, David McCord, Alvin Malesky</w:t>
            </w:r>
          </w:p>
          <w:p w:rsidR="002B7FFB" w:rsidRDefault="002B7FFB" w:rsidP="006A5D24">
            <w:pPr>
              <w:tabs>
                <w:tab w:val="right" w:pos="480"/>
                <w:tab w:val="left" w:pos="1080"/>
                <w:tab w:val="left" w:leader="dot" w:pos="7380"/>
                <w:tab w:val="left" w:pos="75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2C60C3" w:rsidP="00712DDF">
            <w:pPr>
              <w:tabs>
                <w:tab w:val="left" w:pos="1980"/>
                <w:tab w:val="left" w:pos="2160"/>
              </w:tabs>
              <w:rPr>
                <w:sz w:val="20"/>
                <w:szCs w:val="20"/>
              </w:rPr>
            </w:pPr>
            <w:r>
              <w:rPr>
                <w:sz w:val="20"/>
                <w:szCs w:val="20"/>
              </w:rPr>
              <w:t>Anne Aldrich</w:t>
            </w:r>
          </w:p>
          <w:p w:rsidR="00E430C9" w:rsidRPr="009B07D5" w:rsidRDefault="00E430C9" w:rsidP="00712DDF">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12C58" w:rsidRDefault="00AE6D36" w:rsidP="00712C58">
      <w:pPr>
        <w:tabs>
          <w:tab w:val="left" w:pos="1980"/>
          <w:tab w:val="left" w:pos="2160"/>
        </w:tabs>
        <w:rPr>
          <w:b/>
          <w:color w:val="0000FF"/>
          <w:sz w:val="20"/>
          <w:szCs w:val="20"/>
        </w:rPr>
      </w:pPr>
      <w:r>
        <w:rPr>
          <w:b/>
          <w:color w:val="0000FF"/>
          <w:sz w:val="20"/>
          <w:szCs w:val="20"/>
        </w:rPr>
        <w:t>ANNOUNCEMENTS/INFORMATION</w:t>
      </w:r>
    </w:p>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3D7548">
        <w:tc>
          <w:tcPr>
            <w:tcW w:w="2088" w:type="dxa"/>
          </w:tcPr>
          <w:p w:rsidR="00AE6D39" w:rsidRDefault="00AE6D39" w:rsidP="0062288F">
            <w:pPr>
              <w:rPr>
                <w:b/>
                <w:color w:val="0000FF"/>
                <w:sz w:val="20"/>
                <w:szCs w:val="20"/>
              </w:rPr>
            </w:pPr>
            <w:r>
              <w:rPr>
                <w:b/>
                <w:color w:val="0000FF"/>
                <w:sz w:val="20"/>
                <w:szCs w:val="20"/>
              </w:rPr>
              <w:t xml:space="preserve">Donations </w:t>
            </w:r>
          </w:p>
          <w:p w:rsidR="00AE6D39" w:rsidRDefault="00AE6D39" w:rsidP="0062288F">
            <w:pPr>
              <w:rPr>
                <w:b/>
                <w:color w:val="0000FF"/>
                <w:sz w:val="20"/>
                <w:szCs w:val="20"/>
              </w:rPr>
            </w:pPr>
            <w:r>
              <w:rPr>
                <w:b/>
                <w:color w:val="0000FF"/>
                <w:sz w:val="20"/>
                <w:szCs w:val="20"/>
              </w:rPr>
              <w:t>(Lisa Gaetano/</w:t>
            </w:r>
          </w:p>
          <w:p w:rsidR="0062288F" w:rsidRPr="00B91268" w:rsidRDefault="00AE6D39" w:rsidP="0062288F">
            <w:pPr>
              <w:rPr>
                <w:b/>
                <w:color w:val="0000FF"/>
                <w:sz w:val="20"/>
                <w:szCs w:val="20"/>
              </w:rPr>
            </w:pPr>
            <w:r>
              <w:rPr>
                <w:b/>
                <w:color w:val="0000FF"/>
                <w:sz w:val="20"/>
                <w:szCs w:val="20"/>
              </w:rPr>
              <w:t>Nancy Brendell)</w:t>
            </w:r>
          </w:p>
        </w:tc>
        <w:tc>
          <w:tcPr>
            <w:tcW w:w="6768" w:type="dxa"/>
          </w:tcPr>
          <w:p w:rsidR="00505177" w:rsidRDefault="00AE6D39" w:rsidP="00AE6D39">
            <w:pPr>
              <w:tabs>
                <w:tab w:val="right" w:pos="480"/>
                <w:tab w:val="left" w:pos="1080"/>
                <w:tab w:val="left" w:leader="dot" w:pos="7380"/>
                <w:tab w:val="left" w:pos="7560"/>
              </w:tabs>
              <w:rPr>
                <w:bCs/>
                <w:sz w:val="20"/>
                <w:szCs w:val="20"/>
              </w:rPr>
            </w:pPr>
            <w:r>
              <w:rPr>
                <w:bCs/>
                <w:sz w:val="20"/>
                <w:szCs w:val="20"/>
              </w:rPr>
              <w:t xml:space="preserve">Nancy and Lisa distributed handouts to the deans which can be found on the Administration and Finance website under Cashier.  It is important to note this is a fluid document updated as needed.  Lisa introduced Nancy Brendell who is the university bursar.  Lisa and Nancy are conducting this information session because of an audit last year that showed a lack of processing donations in a timely and appropriate manner.  </w:t>
            </w:r>
          </w:p>
          <w:p w:rsidR="00511B26" w:rsidRDefault="00511B26" w:rsidP="00AE6D39">
            <w:pPr>
              <w:tabs>
                <w:tab w:val="right" w:pos="480"/>
                <w:tab w:val="left" w:pos="1080"/>
                <w:tab w:val="left" w:leader="dot" w:pos="7380"/>
                <w:tab w:val="left" w:pos="7560"/>
              </w:tabs>
              <w:rPr>
                <w:bCs/>
                <w:sz w:val="20"/>
                <w:szCs w:val="20"/>
              </w:rPr>
            </w:pPr>
          </w:p>
          <w:p w:rsidR="00511B26" w:rsidRDefault="00511B26" w:rsidP="00AE6D39">
            <w:pPr>
              <w:tabs>
                <w:tab w:val="right" w:pos="480"/>
                <w:tab w:val="left" w:pos="1080"/>
                <w:tab w:val="left" w:leader="dot" w:pos="7380"/>
                <w:tab w:val="left" w:pos="7560"/>
              </w:tabs>
              <w:rPr>
                <w:bCs/>
                <w:sz w:val="20"/>
                <w:szCs w:val="20"/>
              </w:rPr>
            </w:pPr>
            <w:r>
              <w:rPr>
                <w:bCs/>
                <w:sz w:val="20"/>
                <w:szCs w:val="20"/>
              </w:rPr>
              <w:t xml:space="preserve">If you receive a gift, you must prepare a receipt.  The handout details the requirements in preparing a receipt. If you are handed a check at a function, have your office process the check; if you receive donations in the mail, you do not have to prepare a receipt but must prepare a mail log.  If you receive </w:t>
            </w:r>
            <w:r w:rsidR="00CD38CB">
              <w:rPr>
                <w:bCs/>
                <w:sz w:val="20"/>
                <w:szCs w:val="20"/>
              </w:rPr>
              <w:t xml:space="preserve">numerous </w:t>
            </w:r>
            <w:r>
              <w:rPr>
                <w:bCs/>
                <w:sz w:val="20"/>
                <w:szCs w:val="20"/>
              </w:rPr>
              <w:t>checks you can get a receipt book from the cashiers’ office.  If you just receiv</w:t>
            </w:r>
            <w:r w:rsidR="00CD38CB">
              <w:rPr>
                <w:bCs/>
                <w:sz w:val="20"/>
                <w:szCs w:val="20"/>
              </w:rPr>
              <w:t>e a very few checks, take those</w:t>
            </w:r>
            <w:r>
              <w:rPr>
                <w:bCs/>
                <w:sz w:val="20"/>
                <w:szCs w:val="20"/>
              </w:rPr>
              <w:t xml:space="preserve"> to the dean’s office.  </w:t>
            </w:r>
          </w:p>
          <w:p w:rsidR="00B877C6" w:rsidRDefault="00B877C6" w:rsidP="00AE6D39">
            <w:pPr>
              <w:tabs>
                <w:tab w:val="right" w:pos="480"/>
                <w:tab w:val="left" w:pos="1080"/>
                <w:tab w:val="left" w:leader="dot" w:pos="7380"/>
                <w:tab w:val="left" w:pos="7560"/>
              </w:tabs>
              <w:rPr>
                <w:bCs/>
                <w:sz w:val="20"/>
                <w:szCs w:val="20"/>
              </w:rPr>
            </w:pPr>
          </w:p>
          <w:p w:rsidR="00B877C6" w:rsidRPr="000F0BC6" w:rsidRDefault="00B877C6" w:rsidP="00B877C6">
            <w:pPr>
              <w:tabs>
                <w:tab w:val="right" w:pos="480"/>
                <w:tab w:val="left" w:pos="1080"/>
                <w:tab w:val="left" w:leader="dot" w:pos="7380"/>
                <w:tab w:val="left" w:pos="7560"/>
              </w:tabs>
              <w:rPr>
                <w:bCs/>
                <w:sz w:val="20"/>
                <w:szCs w:val="20"/>
              </w:rPr>
            </w:pPr>
            <w:r>
              <w:rPr>
                <w:bCs/>
                <w:sz w:val="20"/>
                <w:szCs w:val="20"/>
              </w:rPr>
              <w:t>Brian suggested that sometimes donations come with a letter of instruction – it might be a good idea to include that in the policy.  Brian will provide an example to Nancy Brendell and Lisa Gaetano.</w:t>
            </w:r>
          </w:p>
          <w:p w:rsidR="00B877C6" w:rsidRDefault="00B877C6" w:rsidP="00AE6D39">
            <w:pPr>
              <w:tabs>
                <w:tab w:val="right" w:pos="480"/>
                <w:tab w:val="left" w:pos="1080"/>
                <w:tab w:val="left" w:leader="dot" w:pos="7380"/>
                <w:tab w:val="left" w:pos="7560"/>
              </w:tabs>
              <w:rPr>
                <w:sz w:val="20"/>
                <w:szCs w:val="20"/>
              </w:rPr>
            </w:pPr>
          </w:p>
        </w:tc>
      </w:tr>
      <w:tr w:rsidR="00992A51" w:rsidTr="003D7548">
        <w:tc>
          <w:tcPr>
            <w:tcW w:w="2088" w:type="dxa"/>
          </w:tcPr>
          <w:p w:rsidR="004A723A" w:rsidRDefault="005E51DA" w:rsidP="00595C61">
            <w:pPr>
              <w:rPr>
                <w:b/>
                <w:color w:val="0000FF"/>
                <w:sz w:val="20"/>
                <w:szCs w:val="20"/>
              </w:rPr>
            </w:pPr>
            <w:r>
              <w:rPr>
                <w:b/>
                <w:color w:val="0000FF"/>
                <w:sz w:val="20"/>
                <w:szCs w:val="20"/>
              </w:rPr>
              <w:t xml:space="preserve">Proposed </w:t>
            </w:r>
            <w:r w:rsidR="00531710">
              <w:rPr>
                <w:b/>
                <w:color w:val="0000FF"/>
                <w:sz w:val="20"/>
                <w:szCs w:val="20"/>
              </w:rPr>
              <w:t>PhD</w:t>
            </w:r>
            <w:r>
              <w:rPr>
                <w:b/>
                <w:color w:val="0000FF"/>
                <w:sz w:val="20"/>
                <w:szCs w:val="20"/>
              </w:rPr>
              <w:t>. in Psychology</w:t>
            </w:r>
          </w:p>
          <w:p w:rsidR="005E51DA" w:rsidRDefault="005E51DA" w:rsidP="00595C61">
            <w:pPr>
              <w:rPr>
                <w:b/>
                <w:color w:val="0000FF"/>
                <w:sz w:val="20"/>
                <w:szCs w:val="20"/>
              </w:rPr>
            </w:pPr>
            <w:r>
              <w:rPr>
                <w:b/>
                <w:color w:val="0000FF"/>
                <w:sz w:val="20"/>
                <w:szCs w:val="20"/>
              </w:rPr>
              <w:t>(David McCord/</w:t>
            </w:r>
          </w:p>
          <w:p w:rsidR="005E51DA" w:rsidRPr="00497B23" w:rsidRDefault="005E51DA" w:rsidP="00595C61">
            <w:pPr>
              <w:rPr>
                <w:b/>
                <w:color w:val="0000FF"/>
                <w:sz w:val="20"/>
                <w:szCs w:val="20"/>
              </w:rPr>
            </w:pPr>
            <w:r>
              <w:rPr>
                <w:b/>
                <w:color w:val="0000FF"/>
                <w:sz w:val="20"/>
                <w:szCs w:val="20"/>
              </w:rPr>
              <w:t>Alvin Malesky)</w:t>
            </w:r>
          </w:p>
        </w:tc>
        <w:tc>
          <w:tcPr>
            <w:tcW w:w="6768" w:type="dxa"/>
          </w:tcPr>
          <w:p w:rsidR="00BE1DAC" w:rsidRDefault="00BE1DAC" w:rsidP="00BE1DAC">
            <w:pPr>
              <w:tabs>
                <w:tab w:val="right" w:pos="480"/>
                <w:tab w:val="left" w:pos="1080"/>
                <w:tab w:val="left" w:leader="dot" w:pos="7380"/>
                <w:tab w:val="left" w:pos="7560"/>
              </w:tabs>
              <w:rPr>
                <w:bCs/>
                <w:sz w:val="20"/>
                <w:szCs w:val="20"/>
              </w:rPr>
            </w:pPr>
            <w:r>
              <w:rPr>
                <w:bCs/>
                <w:sz w:val="20"/>
                <w:szCs w:val="20"/>
              </w:rPr>
              <w:t xml:space="preserve">David and Alvin distributed handouts to the deans.  WCU has been offering the Master in Psychology for over 40 years.  We </w:t>
            </w:r>
            <w:r w:rsidR="000739AC">
              <w:rPr>
                <w:bCs/>
                <w:sz w:val="20"/>
                <w:szCs w:val="20"/>
              </w:rPr>
              <w:t>have highly qualified students - about</w:t>
            </w:r>
            <w:r>
              <w:rPr>
                <w:bCs/>
                <w:sz w:val="20"/>
                <w:szCs w:val="20"/>
              </w:rPr>
              <w:t xml:space="preserve"> half go on</w:t>
            </w:r>
            <w:r w:rsidR="000739AC">
              <w:rPr>
                <w:bCs/>
                <w:sz w:val="20"/>
                <w:szCs w:val="20"/>
              </w:rPr>
              <w:t xml:space="preserve"> </w:t>
            </w:r>
            <w:r>
              <w:rPr>
                <w:bCs/>
                <w:sz w:val="20"/>
                <w:szCs w:val="20"/>
              </w:rPr>
              <w:t xml:space="preserve">to doctorate programs and half take jobs at the </w:t>
            </w:r>
            <w:r w:rsidR="00452363">
              <w:rPr>
                <w:bCs/>
                <w:sz w:val="20"/>
                <w:szCs w:val="20"/>
              </w:rPr>
              <w:t>master</w:t>
            </w:r>
            <w:r>
              <w:rPr>
                <w:bCs/>
                <w:sz w:val="20"/>
                <w:szCs w:val="20"/>
              </w:rPr>
              <w:t xml:space="preserve"> level. There </w:t>
            </w:r>
            <w:r w:rsidR="000739AC">
              <w:rPr>
                <w:bCs/>
                <w:sz w:val="20"/>
                <w:szCs w:val="20"/>
              </w:rPr>
              <w:t>once were many</w:t>
            </w:r>
            <w:r w:rsidR="00452363">
              <w:rPr>
                <w:bCs/>
                <w:sz w:val="20"/>
                <w:szCs w:val="20"/>
              </w:rPr>
              <w:t xml:space="preserve"> opportunities for master</w:t>
            </w:r>
            <w:r>
              <w:rPr>
                <w:bCs/>
                <w:sz w:val="20"/>
                <w:szCs w:val="20"/>
              </w:rPr>
              <w:t xml:space="preserve"> level jobs in community health centers which </w:t>
            </w:r>
            <w:r w:rsidR="000739AC">
              <w:rPr>
                <w:bCs/>
                <w:sz w:val="20"/>
                <w:szCs w:val="20"/>
              </w:rPr>
              <w:t xml:space="preserve">now no longer exist. </w:t>
            </w:r>
            <w:r>
              <w:rPr>
                <w:bCs/>
                <w:sz w:val="20"/>
                <w:szCs w:val="20"/>
              </w:rPr>
              <w:t xml:space="preserve">For many reasons times have changed and North Carolina is considering ending </w:t>
            </w:r>
            <w:r w:rsidR="00452363">
              <w:rPr>
                <w:bCs/>
                <w:sz w:val="20"/>
                <w:szCs w:val="20"/>
              </w:rPr>
              <w:t>master</w:t>
            </w:r>
            <w:r>
              <w:rPr>
                <w:bCs/>
                <w:sz w:val="20"/>
                <w:szCs w:val="20"/>
              </w:rPr>
              <w:t xml:space="preserve"> level licensure (</w:t>
            </w:r>
            <w:r w:rsidR="000739AC">
              <w:rPr>
                <w:bCs/>
                <w:sz w:val="20"/>
                <w:szCs w:val="20"/>
              </w:rPr>
              <w:t xml:space="preserve">North Carolina is </w:t>
            </w:r>
            <w:r>
              <w:rPr>
                <w:bCs/>
                <w:sz w:val="20"/>
                <w:szCs w:val="20"/>
              </w:rPr>
              <w:t xml:space="preserve">one of seven states that still has this level). There </w:t>
            </w:r>
            <w:r w:rsidR="00452363">
              <w:rPr>
                <w:bCs/>
                <w:sz w:val="20"/>
                <w:szCs w:val="20"/>
              </w:rPr>
              <w:t xml:space="preserve">are </w:t>
            </w:r>
            <w:r>
              <w:rPr>
                <w:bCs/>
                <w:sz w:val="20"/>
                <w:szCs w:val="20"/>
              </w:rPr>
              <w:t>abou</w:t>
            </w:r>
            <w:r w:rsidR="00452363">
              <w:rPr>
                <w:bCs/>
                <w:sz w:val="20"/>
                <w:szCs w:val="20"/>
              </w:rPr>
              <w:t>t to be no jobs with the master</w:t>
            </w:r>
            <w:r>
              <w:rPr>
                <w:bCs/>
                <w:sz w:val="20"/>
                <w:szCs w:val="20"/>
              </w:rPr>
              <w:t xml:space="preserve"> level degree.  UNC-C</w:t>
            </w:r>
            <w:r w:rsidR="000739AC">
              <w:rPr>
                <w:bCs/>
                <w:sz w:val="20"/>
                <w:szCs w:val="20"/>
              </w:rPr>
              <w:t>harlotte</w:t>
            </w:r>
            <w:r>
              <w:rPr>
                <w:bCs/>
                <w:sz w:val="20"/>
                <w:szCs w:val="20"/>
              </w:rPr>
              <w:t>, UNC-W</w:t>
            </w:r>
            <w:r w:rsidR="000739AC">
              <w:rPr>
                <w:bCs/>
                <w:sz w:val="20"/>
                <w:szCs w:val="20"/>
              </w:rPr>
              <w:t>ilmington</w:t>
            </w:r>
            <w:r>
              <w:rPr>
                <w:bCs/>
                <w:sz w:val="20"/>
                <w:szCs w:val="20"/>
              </w:rPr>
              <w:t xml:space="preserve"> and ECU have all made this transition.  ASU and WCU are in the same place to </w:t>
            </w:r>
            <w:r w:rsidR="005D60DE">
              <w:rPr>
                <w:bCs/>
                <w:sz w:val="20"/>
                <w:szCs w:val="20"/>
              </w:rPr>
              <w:t>t</w:t>
            </w:r>
            <w:r>
              <w:rPr>
                <w:bCs/>
                <w:sz w:val="20"/>
                <w:szCs w:val="20"/>
              </w:rPr>
              <w:t xml:space="preserve">ake this next step.  </w:t>
            </w:r>
          </w:p>
          <w:p w:rsidR="0008501F" w:rsidRDefault="0008501F" w:rsidP="006673D3">
            <w:pPr>
              <w:tabs>
                <w:tab w:val="right" w:pos="480"/>
                <w:tab w:val="left" w:pos="1080"/>
                <w:tab w:val="left" w:leader="dot" w:pos="7380"/>
                <w:tab w:val="left" w:pos="7560"/>
              </w:tabs>
              <w:rPr>
                <w:bCs/>
                <w:sz w:val="20"/>
                <w:szCs w:val="20"/>
              </w:rPr>
            </w:pPr>
          </w:p>
          <w:p w:rsidR="000038F6" w:rsidRDefault="000038F6" w:rsidP="006673D3">
            <w:pPr>
              <w:tabs>
                <w:tab w:val="right" w:pos="480"/>
                <w:tab w:val="left" w:pos="1080"/>
                <w:tab w:val="left" w:leader="dot" w:pos="7380"/>
                <w:tab w:val="left" w:pos="7560"/>
              </w:tabs>
              <w:rPr>
                <w:bCs/>
                <w:sz w:val="20"/>
                <w:szCs w:val="20"/>
              </w:rPr>
            </w:pPr>
            <w:r>
              <w:rPr>
                <w:bCs/>
                <w:sz w:val="20"/>
                <w:szCs w:val="20"/>
              </w:rPr>
              <w:t xml:space="preserve">We </w:t>
            </w:r>
            <w:r w:rsidR="000739AC">
              <w:rPr>
                <w:bCs/>
                <w:sz w:val="20"/>
                <w:szCs w:val="20"/>
              </w:rPr>
              <w:t>discussed doing away with the master program</w:t>
            </w:r>
            <w:r>
              <w:rPr>
                <w:bCs/>
                <w:sz w:val="20"/>
                <w:szCs w:val="20"/>
              </w:rPr>
              <w:t xml:space="preserve">, but discussed </w:t>
            </w:r>
            <w:r w:rsidR="000739AC">
              <w:rPr>
                <w:bCs/>
                <w:sz w:val="20"/>
                <w:szCs w:val="20"/>
              </w:rPr>
              <w:t>instead how to evolve strategically,</w:t>
            </w:r>
            <w:r>
              <w:rPr>
                <w:bCs/>
                <w:sz w:val="20"/>
                <w:szCs w:val="20"/>
              </w:rPr>
              <w:t xml:space="preserve"> thus the development of a doctoral program – a practitioner focused program.  </w:t>
            </w:r>
          </w:p>
          <w:p w:rsidR="00CC6852" w:rsidRDefault="00CC6852" w:rsidP="006673D3">
            <w:pPr>
              <w:tabs>
                <w:tab w:val="right" w:pos="480"/>
                <w:tab w:val="left" w:pos="1080"/>
                <w:tab w:val="left" w:leader="dot" w:pos="7380"/>
                <w:tab w:val="left" w:pos="7560"/>
              </w:tabs>
              <w:rPr>
                <w:bCs/>
                <w:sz w:val="20"/>
                <w:szCs w:val="20"/>
              </w:rPr>
            </w:pPr>
          </w:p>
          <w:p w:rsidR="00CC6852" w:rsidRDefault="00CC6852" w:rsidP="006673D3">
            <w:pPr>
              <w:tabs>
                <w:tab w:val="right" w:pos="480"/>
                <w:tab w:val="left" w:pos="1080"/>
                <w:tab w:val="left" w:leader="dot" w:pos="7380"/>
                <w:tab w:val="left" w:pos="7560"/>
              </w:tabs>
              <w:rPr>
                <w:bCs/>
                <w:sz w:val="20"/>
                <w:szCs w:val="20"/>
              </w:rPr>
            </w:pPr>
            <w:r w:rsidRPr="00CC6852">
              <w:rPr>
                <w:b/>
                <w:bCs/>
                <w:color w:val="0000FF"/>
                <w:sz w:val="20"/>
                <w:szCs w:val="20"/>
              </w:rPr>
              <w:t>Q:</w:t>
            </w:r>
            <w:r>
              <w:rPr>
                <w:bCs/>
                <w:sz w:val="20"/>
                <w:szCs w:val="20"/>
              </w:rPr>
              <w:t xml:space="preserve">  What is the need in our region? </w:t>
            </w:r>
          </w:p>
          <w:p w:rsidR="00CC6852" w:rsidRDefault="00CC6852" w:rsidP="006673D3">
            <w:pPr>
              <w:tabs>
                <w:tab w:val="right" w:pos="480"/>
                <w:tab w:val="left" w:pos="1080"/>
                <w:tab w:val="left" w:leader="dot" w:pos="7380"/>
                <w:tab w:val="left" w:pos="7560"/>
              </w:tabs>
              <w:rPr>
                <w:bCs/>
                <w:sz w:val="20"/>
                <w:szCs w:val="20"/>
              </w:rPr>
            </w:pPr>
            <w:r w:rsidRPr="00CC6852">
              <w:rPr>
                <w:b/>
                <w:bCs/>
                <w:color w:val="0000FF"/>
                <w:sz w:val="20"/>
                <w:szCs w:val="20"/>
              </w:rPr>
              <w:t>A:</w:t>
            </w:r>
            <w:r>
              <w:rPr>
                <w:bCs/>
                <w:sz w:val="20"/>
                <w:szCs w:val="20"/>
              </w:rPr>
              <w:t xml:space="preserve">  We will do </w:t>
            </w:r>
            <w:r w:rsidR="00531710">
              <w:rPr>
                <w:bCs/>
                <w:sz w:val="20"/>
                <w:szCs w:val="20"/>
              </w:rPr>
              <w:t>needs</w:t>
            </w:r>
            <w:r w:rsidR="000739AC">
              <w:rPr>
                <w:bCs/>
                <w:sz w:val="20"/>
                <w:szCs w:val="20"/>
              </w:rPr>
              <w:t xml:space="preserve"> assessment, but anecdotally, </w:t>
            </w:r>
            <w:r>
              <w:rPr>
                <w:bCs/>
                <w:sz w:val="20"/>
                <w:szCs w:val="20"/>
              </w:rPr>
              <w:t>Cherokee has had two positions advertised for two years</w:t>
            </w:r>
            <w:r w:rsidR="000739AC">
              <w:rPr>
                <w:bCs/>
                <w:sz w:val="20"/>
                <w:szCs w:val="20"/>
              </w:rPr>
              <w:t xml:space="preserve"> and they are still vacant</w:t>
            </w:r>
            <w:r>
              <w:rPr>
                <w:bCs/>
                <w:sz w:val="20"/>
                <w:szCs w:val="20"/>
              </w:rPr>
              <w:t xml:space="preserve">.  </w:t>
            </w:r>
          </w:p>
          <w:p w:rsidR="00236952" w:rsidRDefault="00236952" w:rsidP="006673D3">
            <w:pPr>
              <w:tabs>
                <w:tab w:val="right" w:pos="480"/>
                <w:tab w:val="left" w:pos="1080"/>
                <w:tab w:val="left" w:leader="dot" w:pos="7380"/>
                <w:tab w:val="left" w:pos="7560"/>
              </w:tabs>
              <w:rPr>
                <w:bCs/>
                <w:sz w:val="20"/>
                <w:szCs w:val="20"/>
              </w:rPr>
            </w:pPr>
          </w:p>
          <w:p w:rsidR="00236952" w:rsidRDefault="00236952" w:rsidP="006673D3">
            <w:pPr>
              <w:tabs>
                <w:tab w:val="right" w:pos="480"/>
                <w:tab w:val="left" w:pos="1080"/>
                <w:tab w:val="left" w:leader="dot" w:pos="7380"/>
                <w:tab w:val="left" w:pos="7560"/>
              </w:tabs>
              <w:rPr>
                <w:bCs/>
                <w:sz w:val="20"/>
                <w:szCs w:val="20"/>
              </w:rPr>
            </w:pPr>
            <w:r>
              <w:rPr>
                <w:bCs/>
                <w:sz w:val="20"/>
                <w:szCs w:val="20"/>
              </w:rPr>
              <w:t xml:space="preserve">We are looking at a joint school clinical PhD focused program.  We have 19 </w:t>
            </w:r>
            <w:proofErr w:type="gramStart"/>
            <w:r>
              <w:rPr>
                <w:bCs/>
                <w:sz w:val="20"/>
                <w:szCs w:val="20"/>
              </w:rPr>
              <w:t>faculty</w:t>
            </w:r>
            <w:proofErr w:type="gramEnd"/>
            <w:r>
              <w:rPr>
                <w:bCs/>
                <w:sz w:val="20"/>
                <w:szCs w:val="20"/>
              </w:rPr>
              <w:t xml:space="preserve"> and feel we can handle this.  One weakness is the lack of focus on external grants.  We have been more focused on teaching. </w:t>
            </w:r>
            <w:r w:rsidR="000739AC">
              <w:rPr>
                <w:bCs/>
                <w:sz w:val="20"/>
                <w:szCs w:val="20"/>
              </w:rPr>
              <w:t xml:space="preserve"> </w:t>
            </w:r>
            <w:r>
              <w:rPr>
                <w:bCs/>
                <w:sz w:val="20"/>
                <w:szCs w:val="20"/>
              </w:rPr>
              <w:t xml:space="preserve">Moving to a PhD, we see that as a necessary change in the department – a need for external grants – we have no internal funds to reallocate.  </w:t>
            </w:r>
          </w:p>
          <w:p w:rsidR="00EC4ECE" w:rsidRDefault="00EC4ECE" w:rsidP="006673D3">
            <w:pPr>
              <w:tabs>
                <w:tab w:val="right" w:pos="480"/>
                <w:tab w:val="left" w:pos="1080"/>
                <w:tab w:val="left" w:leader="dot" w:pos="7380"/>
                <w:tab w:val="left" w:pos="7560"/>
              </w:tabs>
              <w:rPr>
                <w:bCs/>
                <w:sz w:val="20"/>
                <w:szCs w:val="20"/>
              </w:rPr>
            </w:pPr>
          </w:p>
          <w:p w:rsidR="00EC4ECE" w:rsidRDefault="00EC4ECE" w:rsidP="006673D3">
            <w:pPr>
              <w:tabs>
                <w:tab w:val="right" w:pos="480"/>
                <w:tab w:val="left" w:pos="1080"/>
                <w:tab w:val="left" w:leader="dot" w:pos="7380"/>
                <w:tab w:val="left" w:pos="7560"/>
              </w:tabs>
              <w:rPr>
                <w:bCs/>
                <w:sz w:val="20"/>
                <w:szCs w:val="20"/>
              </w:rPr>
            </w:pPr>
            <w:r w:rsidRPr="00EC4ECE">
              <w:rPr>
                <w:b/>
                <w:bCs/>
                <w:color w:val="0000FF"/>
                <w:sz w:val="20"/>
                <w:szCs w:val="20"/>
              </w:rPr>
              <w:t>Q:</w:t>
            </w:r>
            <w:r>
              <w:rPr>
                <w:bCs/>
                <w:sz w:val="20"/>
                <w:szCs w:val="20"/>
              </w:rPr>
              <w:t xml:space="preserve">  Have you considered partnering with another school?  </w:t>
            </w:r>
          </w:p>
          <w:p w:rsidR="00EC4ECE" w:rsidRDefault="00EC4ECE" w:rsidP="006673D3">
            <w:pPr>
              <w:tabs>
                <w:tab w:val="right" w:pos="480"/>
                <w:tab w:val="left" w:pos="1080"/>
                <w:tab w:val="left" w:leader="dot" w:pos="7380"/>
                <w:tab w:val="left" w:pos="7560"/>
              </w:tabs>
              <w:rPr>
                <w:bCs/>
                <w:sz w:val="20"/>
                <w:szCs w:val="20"/>
              </w:rPr>
            </w:pPr>
            <w:r w:rsidRPr="00EC4ECE">
              <w:rPr>
                <w:b/>
                <w:bCs/>
                <w:color w:val="0000FF"/>
                <w:sz w:val="20"/>
                <w:szCs w:val="20"/>
              </w:rPr>
              <w:t>A:</w:t>
            </w:r>
            <w:r>
              <w:rPr>
                <w:bCs/>
                <w:sz w:val="20"/>
                <w:szCs w:val="20"/>
              </w:rPr>
              <w:t xml:space="preserve">  We have talked with ASU and there are challenges.  Discussion ensued regarding this partnership. </w:t>
            </w:r>
          </w:p>
          <w:p w:rsidR="00EC4ECE" w:rsidRDefault="00EC4ECE" w:rsidP="006673D3">
            <w:pPr>
              <w:tabs>
                <w:tab w:val="right" w:pos="480"/>
                <w:tab w:val="left" w:pos="1080"/>
                <w:tab w:val="left" w:leader="dot" w:pos="7380"/>
                <w:tab w:val="left" w:pos="7560"/>
              </w:tabs>
              <w:rPr>
                <w:bCs/>
                <w:sz w:val="20"/>
                <w:szCs w:val="20"/>
              </w:rPr>
            </w:pPr>
            <w:r w:rsidRPr="00EC4ECE">
              <w:rPr>
                <w:b/>
                <w:bCs/>
                <w:color w:val="0000FF"/>
                <w:sz w:val="20"/>
                <w:szCs w:val="20"/>
              </w:rPr>
              <w:t>Q:</w:t>
            </w:r>
            <w:r>
              <w:rPr>
                <w:bCs/>
                <w:sz w:val="20"/>
                <w:szCs w:val="20"/>
              </w:rPr>
              <w:t xml:space="preserve">  Would this move us to the next classification in Carnegie?  </w:t>
            </w:r>
          </w:p>
          <w:p w:rsidR="00EC4ECE" w:rsidRDefault="00EC4ECE" w:rsidP="006673D3">
            <w:pPr>
              <w:tabs>
                <w:tab w:val="right" w:pos="480"/>
                <w:tab w:val="left" w:pos="1080"/>
                <w:tab w:val="left" w:leader="dot" w:pos="7380"/>
                <w:tab w:val="left" w:pos="7560"/>
              </w:tabs>
              <w:rPr>
                <w:bCs/>
                <w:sz w:val="20"/>
                <w:szCs w:val="20"/>
              </w:rPr>
            </w:pPr>
            <w:r w:rsidRPr="00EC4ECE">
              <w:rPr>
                <w:b/>
                <w:bCs/>
                <w:color w:val="0000FF"/>
                <w:sz w:val="20"/>
                <w:szCs w:val="20"/>
              </w:rPr>
              <w:t>A:</w:t>
            </w:r>
            <w:r>
              <w:rPr>
                <w:bCs/>
                <w:sz w:val="20"/>
                <w:szCs w:val="20"/>
              </w:rPr>
              <w:t xml:space="preserve">  They actually exclude some professional programs so we are still below the next classification.  </w:t>
            </w:r>
          </w:p>
          <w:p w:rsidR="00452363" w:rsidRDefault="00452363" w:rsidP="006673D3">
            <w:pPr>
              <w:tabs>
                <w:tab w:val="right" w:pos="480"/>
                <w:tab w:val="left" w:pos="1080"/>
                <w:tab w:val="left" w:leader="dot" w:pos="7380"/>
                <w:tab w:val="left" w:pos="7560"/>
              </w:tabs>
              <w:rPr>
                <w:bCs/>
                <w:sz w:val="20"/>
                <w:szCs w:val="20"/>
              </w:rPr>
            </w:pPr>
          </w:p>
          <w:p w:rsidR="00452363" w:rsidRDefault="00452363" w:rsidP="006673D3">
            <w:pPr>
              <w:tabs>
                <w:tab w:val="right" w:pos="480"/>
                <w:tab w:val="left" w:pos="1080"/>
                <w:tab w:val="left" w:leader="dot" w:pos="7380"/>
                <w:tab w:val="left" w:pos="7560"/>
              </w:tabs>
              <w:rPr>
                <w:bCs/>
                <w:sz w:val="20"/>
                <w:szCs w:val="20"/>
              </w:rPr>
            </w:pPr>
            <w:r>
              <w:rPr>
                <w:bCs/>
                <w:sz w:val="20"/>
                <w:szCs w:val="20"/>
              </w:rPr>
              <w:t xml:space="preserve">This program would have a similar mission to the current </w:t>
            </w:r>
            <w:r w:rsidR="005D60DE">
              <w:rPr>
                <w:bCs/>
                <w:sz w:val="20"/>
                <w:szCs w:val="20"/>
              </w:rPr>
              <w:t xml:space="preserve">doctoral </w:t>
            </w:r>
            <w:r>
              <w:rPr>
                <w:bCs/>
                <w:sz w:val="20"/>
                <w:szCs w:val="20"/>
              </w:rPr>
              <w:t>program</w:t>
            </w:r>
            <w:r w:rsidR="005D60DE">
              <w:rPr>
                <w:bCs/>
                <w:sz w:val="20"/>
                <w:szCs w:val="20"/>
              </w:rPr>
              <w:t xml:space="preserve"> (our </w:t>
            </w:r>
            <w:proofErr w:type="spellStart"/>
            <w:r w:rsidR="005D60DE">
              <w:rPr>
                <w:bCs/>
                <w:sz w:val="20"/>
                <w:szCs w:val="20"/>
              </w:rPr>
              <w:t>Ed.D</w:t>
            </w:r>
            <w:proofErr w:type="spellEnd"/>
            <w:r w:rsidR="005D60DE">
              <w:rPr>
                <w:bCs/>
                <w:sz w:val="20"/>
                <w:szCs w:val="20"/>
              </w:rPr>
              <w:t>.)</w:t>
            </w:r>
            <w:r>
              <w:rPr>
                <w:bCs/>
                <w:sz w:val="20"/>
                <w:szCs w:val="20"/>
              </w:rPr>
              <w:t xml:space="preserve"> in that it is a practitioner model.  The terminal Master in Clinical Psychology is the one that is limited. Other psychology doctoral programs are Duke, NC State and UNC-Chapel Hill - they are all research</w:t>
            </w:r>
            <w:r w:rsidR="005D60DE">
              <w:rPr>
                <w:bCs/>
                <w:sz w:val="20"/>
                <w:szCs w:val="20"/>
              </w:rPr>
              <w:t>-</w:t>
            </w:r>
            <w:r>
              <w:rPr>
                <w:bCs/>
                <w:sz w:val="20"/>
                <w:szCs w:val="20"/>
              </w:rPr>
              <w:t xml:space="preserve">based.  The goal is to train these students to serve the western region of North Carolina.  </w:t>
            </w:r>
            <w:r w:rsidR="00D627CC">
              <w:rPr>
                <w:bCs/>
                <w:sz w:val="20"/>
                <w:szCs w:val="20"/>
              </w:rPr>
              <w:t xml:space="preserve">Mimi suggested some partnership opportunities with the Department of Social Work.  </w:t>
            </w:r>
          </w:p>
          <w:p w:rsidR="00084E51" w:rsidRDefault="00084E51" w:rsidP="006673D3">
            <w:pPr>
              <w:tabs>
                <w:tab w:val="right" w:pos="480"/>
                <w:tab w:val="left" w:pos="1080"/>
                <w:tab w:val="left" w:leader="dot" w:pos="7380"/>
                <w:tab w:val="left" w:pos="7560"/>
              </w:tabs>
              <w:rPr>
                <w:bCs/>
                <w:sz w:val="20"/>
                <w:szCs w:val="20"/>
              </w:rPr>
            </w:pPr>
          </w:p>
          <w:p w:rsidR="00084E51" w:rsidRDefault="00084E51" w:rsidP="006673D3">
            <w:pPr>
              <w:tabs>
                <w:tab w:val="right" w:pos="480"/>
                <w:tab w:val="left" w:pos="1080"/>
                <w:tab w:val="left" w:leader="dot" w:pos="7380"/>
                <w:tab w:val="left" w:pos="7560"/>
              </w:tabs>
              <w:rPr>
                <w:bCs/>
                <w:sz w:val="20"/>
                <w:szCs w:val="20"/>
              </w:rPr>
            </w:pPr>
            <w:r>
              <w:rPr>
                <w:bCs/>
                <w:sz w:val="20"/>
                <w:szCs w:val="20"/>
              </w:rPr>
              <w:t>One of the realities we are facing is the limit of three programs on the list to go forward to GA for approval. Right now we have DNP</w:t>
            </w:r>
            <w:r w:rsidR="005D60DE">
              <w:rPr>
                <w:bCs/>
                <w:sz w:val="20"/>
                <w:szCs w:val="20"/>
              </w:rPr>
              <w:t xml:space="preserve"> (Doctor of Nurse Practitioner)</w:t>
            </w:r>
            <w:r>
              <w:rPr>
                <w:bCs/>
                <w:sz w:val="20"/>
                <w:szCs w:val="20"/>
              </w:rPr>
              <w:t xml:space="preserve">, </w:t>
            </w:r>
            <w:r w:rsidR="005D60DE">
              <w:rPr>
                <w:bCs/>
                <w:sz w:val="20"/>
                <w:szCs w:val="20"/>
              </w:rPr>
              <w:t xml:space="preserve">and baccalaureate programs in </w:t>
            </w:r>
            <w:r>
              <w:rPr>
                <w:bCs/>
                <w:sz w:val="20"/>
                <w:szCs w:val="20"/>
              </w:rPr>
              <w:t>Global Languages and Musical Theatre in process.  Hopefully DNP will be approved shortly and come off our list.  NC State now has a campus process for approving concept proposals for all new programs to assist them in determining campus priorities for new proposals.  We have also heard from Criminal Justice about a master program and also a master in Forensic Science.</w:t>
            </w:r>
          </w:p>
          <w:p w:rsidR="00630F41" w:rsidRDefault="00630F41" w:rsidP="006673D3">
            <w:pPr>
              <w:tabs>
                <w:tab w:val="right" w:pos="480"/>
                <w:tab w:val="left" w:pos="1080"/>
                <w:tab w:val="left" w:leader="dot" w:pos="7380"/>
                <w:tab w:val="left" w:pos="7560"/>
              </w:tabs>
              <w:rPr>
                <w:bCs/>
                <w:sz w:val="20"/>
                <w:szCs w:val="20"/>
              </w:rPr>
            </w:pPr>
          </w:p>
          <w:p w:rsidR="00630F41" w:rsidRDefault="00630F41" w:rsidP="006673D3">
            <w:pPr>
              <w:tabs>
                <w:tab w:val="right" w:pos="480"/>
                <w:tab w:val="left" w:pos="1080"/>
                <w:tab w:val="left" w:leader="dot" w:pos="7380"/>
                <w:tab w:val="left" w:pos="7560"/>
              </w:tabs>
              <w:rPr>
                <w:bCs/>
                <w:sz w:val="20"/>
                <w:szCs w:val="20"/>
              </w:rPr>
            </w:pPr>
            <w:r w:rsidRPr="00630F41">
              <w:rPr>
                <w:b/>
                <w:bCs/>
                <w:color w:val="0000FF"/>
                <w:sz w:val="20"/>
                <w:szCs w:val="20"/>
              </w:rPr>
              <w:t>Q:</w:t>
            </w:r>
            <w:r>
              <w:rPr>
                <w:bCs/>
                <w:sz w:val="20"/>
                <w:szCs w:val="20"/>
              </w:rPr>
              <w:t xml:space="preserve">  What category </w:t>
            </w:r>
            <w:r w:rsidR="000739AC">
              <w:rPr>
                <w:bCs/>
                <w:sz w:val="20"/>
                <w:szCs w:val="20"/>
              </w:rPr>
              <w:t xml:space="preserve">is this program going to be in; </w:t>
            </w:r>
            <w:r>
              <w:rPr>
                <w:bCs/>
                <w:sz w:val="20"/>
                <w:szCs w:val="20"/>
              </w:rPr>
              <w:t xml:space="preserve">how many SCH’s do you need to balance the budget?  </w:t>
            </w:r>
          </w:p>
          <w:p w:rsidR="00630F41" w:rsidRDefault="00630F41" w:rsidP="006673D3">
            <w:pPr>
              <w:tabs>
                <w:tab w:val="right" w:pos="480"/>
                <w:tab w:val="left" w:pos="1080"/>
                <w:tab w:val="left" w:leader="dot" w:pos="7380"/>
                <w:tab w:val="left" w:pos="7560"/>
              </w:tabs>
              <w:rPr>
                <w:bCs/>
                <w:sz w:val="20"/>
                <w:szCs w:val="20"/>
              </w:rPr>
            </w:pPr>
            <w:r w:rsidRPr="00630F41">
              <w:rPr>
                <w:b/>
                <w:bCs/>
                <w:color w:val="0000FF"/>
                <w:sz w:val="20"/>
                <w:szCs w:val="20"/>
              </w:rPr>
              <w:t>A:</w:t>
            </w:r>
            <w:r>
              <w:rPr>
                <w:bCs/>
                <w:sz w:val="20"/>
                <w:szCs w:val="20"/>
              </w:rPr>
              <w:t xml:space="preserve">  It will be category 1 and masters will be 180 SCH’s.  </w:t>
            </w:r>
          </w:p>
          <w:p w:rsidR="001E43F1" w:rsidRDefault="001E43F1" w:rsidP="006673D3">
            <w:pPr>
              <w:tabs>
                <w:tab w:val="right" w:pos="480"/>
                <w:tab w:val="left" w:pos="1080"/>
                <w:tab w:val="left" w:leader="dot" w:pos="7380"/>
                <w:tab w:val="left" w:pos="7560"/>
              </w:tabs>
              <w:rPr>
                <w:bCs/>
                <w:sz w:val="20"/>
                <w:szCs w:val="20"/>
              </w:rPr>
            </w:pPr>
          </w:p>
          <w:p w:rsidR="001E43F1" w:rsidRPr="000155F6" w:rsidRDefault="001E43F1" w:rsidP="001E43F1">
            <w:pPr>
              <w:tabs>
                <w:tab w:val="right" w:pos="480"/>
                <w:tab w:val="left" w:pos="1080"/>
                <w:tab w:val="left" w:leader="dot" w:pos="7380"/>
                <w:tab w:val="left" w:pos="7560"/>
              </w:tabs>
              <w:rPr>
                <w:bCs/>
                <w:sz w:val="20"/>
                <w:szCs w:val="20"/>
              </w:rPr>
            </w:pPr>
            <w:r>
              <w:rPr>
                <w:bCs/>
                <w:sz w:val="20"/>
                <w:szCs w:val="20"/>
              </w:rPr>
              <w:t xml:space="preserve">We wish to begin with a cohort of six which will be about 25 students on campus at any one time once we get to the fourth year.  COD agreed to move forward with this proposal.  </w:t>
            </w:r>
          </w:p>
          <w:p w:rsidR="001E43F1" w:rsidRPr="00D81DE7" w:rsidRDefault="001E43F1" w:rsidP="006673D3">
            <w:pPr>
              <w:tabs>
                <w:tab w:val="right" w:pos="480"/>
                <w:tab w:val="left" w:pos="1080"/>
                <w:tab w:val="left" w:leader="dot" w:pos="7380"/>
                <w:tab w:val="left" w:pos="7560"/>
              </w:tabs>
              <w:rPr>
                <w:bCs/>
                <w:sz w:val="20"/>
                <w:szCs w:val="20"/>
              </w:rPr>
            </w:pPr>
          </w:p>
        </w:tc>
      </w:tr>
      <w:tr w:rsidR="00EB24C6" w:rsidTr="003D7548">
        <w:tc>
          <w:tcPr>
            <w:tcW w:w="2088" w:type="dxa"/>
          </w:tcPr>
          <w:p w:rsidR="00AD4841" w:rsidRDefault="00F06E84" w:rsidP="00F06EBF">
            <w:pPr>
              <w:rPr>
                <w:b/>
                <w:color w:val="0000FF"/>
                <w:sz w:val="20"/>
                <w:szCs w:val="20"/>
              </w:rPr>
            </w:pPr>
            <w:r>
              <w:rPr>
                <w:b/>
                <w:color w:val="0000FF"/>
                <w:sz w:val="20"/>
                <w:szCs w:val="20"/>
              </w:rPr>
              <w:lastRenderedPageBreak/>
              <w:t>Enrollment Management Plan</w:t>
            </w:r>
          </w:p>
          <w:p w:rsidR="00F06E84" w:rsidRPr="00EB24C6" w:rsidRDefault="00F06E84" w:rsidP="00F06EBF">
            <w:pPr>
              <w:rPr>
                <w:b/>
                <w:color w:val="0000FF"/>
                <w:sz w:val="20"/>
                <w:szCs w:val="20"/>
              </w:rPr>
            </w:pPr>
            <w:r>
              <w:rPr>
                <w:b/>
                <w:color w:val="0000FF"/>
                <w:sz w:val="20"/>
                <w:szCs w:val="20"/>
              </w:rPr>
              <w:t>(Angi)</w:t>
            </w:r>
          </w:p>
        </w:tc>
        <w:tc>
          <w:tcPr>
            <w:tcW w:w="6768" w:type="dxa"/>
          </w:tcPr>
          <w:p w:rsidR="008E6F48" w:rsidRDefault="00475092" w:rsidP="00320C45">
            <w:pPr>
              <w:tabs>
                <w:tab w:val="right" w:pos="480"/>
                <w:tab w:val="left" w:pos="1080"/>
                <w:tab w:val="left" w:leader="dot" w:pos="7380"/>
                <w:tab w:val="left" w:pos="7560"/>
              </w:tabs>
              <w:rPr>
                <w:bCs/>
                <w:sz w:val="20"/>
                <w:szCs w:val="20"/>
              </w:rPr>
            </w:pPr>
            <w:r>
              <w:rPr>
                <w:bCs/>
                <w:sz w:val="20"/>
                <w:szCs w:val="20"/>
              </w:rPr>
              <w:t>Executive Council has been wrestling with the structural deficit that we discussed at our last meeting.  COD will have follow up conversations with Sam about Royall and Craig about IT.  Dr. Belcher is committed to eliminating this deficit within the next three years.  The Chancellor has charged Angi and Sam to look at what extent can we g</w:t>
            </w:r>
            <w:r w:rsidR="000739AC">
              <w:rPr>
                <w:bCs/>
                <w:sz w:val="20"/>
                <w:szCs w:val="20"/>
              </w:rPr>
              <w:t>row</w:t>
            </w:r>
            <w:r>
              <w:rPr>
                <w:bCs/>
                <w:sz w:val="20"/>
                <w:szCs w:val="20"/>
              </w:rPr>
              <w:t xml:space="preserve"> our way out of this deficit. Angi has tried to look at growth areas without a lot of new resources.  Angi has looked at business and education areas that are staffed for more students than we have presently, programs that would not strain liberal studies courses and those funded at higher categories.  Angi will follow up with individual deans to discuss.  </w:t>
            </w:r>
          </w:p>
          <w:p w:rsidR="00CB3EEF" w:rsidRDefault="00CB3EEF" w:rsidP="00320C45">
            <w:pPr>
              <w:tabs>
                <w:tab w:val="right" w:pos="480"/>
                <w:tab w:val="left" w:pos="1080"/>
                <w:tab w:val="left" w:leader="dot" w:pos="7380"/>
                <w:tab w:val="left" w:pos="7560"/>
              </w:tabs>
              <w:rPr>
                <w:bCs/>
                <w:sz w:val="20"/>
                <w:szCs w:val="20"/>
              </w:rPr>
            </w:pPr>
          </w:p>
          <w:p w:rsidR="00CB3EEF" w:rsidRDefault="00CB3EEF" w:rsidP="00CB3EEF">
            <w:pPr>
              <w:tabs>
                <w:tab w:val="right" w:pos="480"/>
                <w:tab w:val="left" w:pos="1080"/>
                <w:tab w:val="left" w:leader="dot" w:pos="7380"/>
                <w:tab w:val="left" w:pos="7560"/>
              </w:tabs>
              <w:rPr>
                <w:bCs/>
                <w:sz w:val="20"/>
                <w:szCs w:val="20"/>
              </w:rPr>
            </w:pPr>
            <w:r>
              <w:rPr>
                <w:bCs/>
                <w:sz w:val="20"/>
                <w:szCs w:val="20"/>
              </w:rPr>
              <w:t xml:space="preserve">Angi reviewed two scenarios.  The whole purpose of this exercise is to offset the structural deficit.  Other options are taking half of CITI funds and all of E&amp;T funds.  Anything we can generate with new funds spares this sort of cut. This proposal allows us to grow without the addition of new resources, utilizing </w:t>
            </w:r>
            <w:r>
              <w:rPr>
                <w:bCs/>
                <w:sz w:val="20"/>
                <w:szCs w:val="20"/>
              </w:rPr>
              <w:lastRenderedPageBreak/>
              <w:t>existing resources.</w:t>
            </w:r>
          </w:p>
          <w:p w:rsidR="00CC12A5" w:rsidRDefault="00CC12A5" w:rsidP="00CB3EEF">
            <w:pPr>
              <w:tabs>
                <w:tab w:val="right" w:pos="480"/>
                <w:tab w:val="left" w:pos="1080"/>
                <w:tab w:val="left" w:leader="dot" w:pos="7380"/>
                <w:tab w:val="left" w:pos="7560"/>
              </w:tabs>
              <w:rPr>
                <w:bCs/>
                <w:sz w:val="20"/>
                <w:szCs w:val="20"/>
              </w:rPr>
            </w:pPr>
          </w:p>
          <w:p w:rsidR="00CC12A5" w:rsidRDefault="00CC12A5" w:rsidP="00CC12A5">
            <w:pPr>
              <w:tabs>
                <w:tab w:val="right" w:pos="480"/>
                <w:tab w:val="left" w:pos="1080"/>
                <w:tab w:val="left" w:leader="dot" w:pos="7380"/>
                <w:tab w:val="left" w:pos="7560"/>
              </w:tabs>
              <w:rPr>
                <w:bCs/>
                <w:sz w:val="20"/>
                <w:szCs w:val="20"/>
              </w:rPr>
            </w:pPr>
            <w:r>
              <w:rPr>
                <w:bCs/>
                <w:sz w:val="20"/>
                <w:szCs w:val="20"/>
              </w:rPr>
              <w:t xml:space="preserve">James stated that he </w:t>
            </w:r>
            <w:r w:rsidR="000739AC">
              <w:rPr>
                <w:bCs/>
                <w:sz w:val="20"/>
                <w:szCs w:val="20"/>
              </w:rPr>
              <w:t>needs no support to offer MST</w:t>
            </w:r>
            <w:r w:rsidR="00031871">
              <w:rPr>
                <w:bCs/>
                <w:sz w:val="20"/>
                <w:szCs w:val="20"/>
              </w:rPr>
              <w:t xml:space="preserve"> (Master of Science in Technology)</w:t>
            </w:r>
            <w:r w:rsidR="000739AC">
              <w:rPr>
                <w:bCs/>
                <w:sz w:val="20"/>
                <w:szCs w:val="20"/>
              </w:rPr>
              <w:t xml:space="preserve"> at</w:t>
            </w:r>
            <w:r>
              <w:rPr>
                <w:bCs/>
                <w:sz w:val="20"/>
                <w:szCs w:val="20"/>
              </w:rPr>
              <w:t xml:space="preserve"> Biltmore Park, just needs classroom space.  He could get </w:t>
            </w:r>
            <w:r w:rsidR="000739AC">
              <w:rPr>
                <w:bCs/>
                <w:sz w:val="20"/>
                <w:szCs w:val="20"/>
              </w:rPr>
              <w:t xml:space="preserve">a </w:t>
            </w:r>
            <w:r>
              <w:rPr>
                <w:bCs/>
                <w:sz w:val="20"/>
                <w:szCs w:val="20"/>
              </w:rPr>
              <w:t>cohort of ten students next fall</w:t>
            </w:r>
            <w:r w:rsidR="00C2335F">
              <w:rPr>
                <w:bCs/>
                <w:sz w:val="20"/>
                <w:szCs w:val="20"/>
              </w:rPr>
              <w:t>; funding</w:t>
            </w:r>
            <w:r>
              <w:rPr>
                <w:bCs/>
                <w:sz w:val="20"/>
                <w:szCs w:val="20"/>
              </w:rPr>
              <w:t xml:space="preserve"> category 3.  He also </w:t>
            </w:r>
            <w:r w:rsidR="000739AC">
              <w:rPr>
                <w:bCs/>
                <w:sz w:val="20"/>
                <w:szCs w:val="20"/>
              </w:rPr>
              <w:t>stated</w:t>
            </w:r>
            <w:r>
              <w:rPr>
                <w:bCs/>
                <w:sz w:val="20"/>
                <w:szCs w:val="20"/>
              </w:rPr>
              <w:t xml:space="preserve"> that he now has over 100 students that need engineering mathematics - we could have mathematics faculty teach at a category 4 – James</w:t>
            </w:r>
            <w:r w:rsidR="00C2335F">
              <w:rPr>
                <w:bCs/>
                <w:sz w:val="20"/>
                <w:szCs w:val="20"/>
              </w:rPr>
              <w:t>’</w:t>
            </w:r>
            <w:r>
              <w:rPr>
                <w:bCs/>
                <w:sz w:val="20"/>
                <w:szCs w:val="20"/>
              </w:rPr>
              <w:t xml:space="preserve"> only requirement would be to limit those sections to engineering students.  We need to be sure this satisfies SACS standards – should not be a problem.  </w:t>
            </w:r>
          </w:p>
          <w:p w:rsidR="00CC12A5" w:rsidRDefault="00CC12A5" w:rsidP="00CB3EEF">
            <w:pPr>
              <w:tabs>
                <w:tab w:val="right" w:pos="480"/>
                <w:tab w:val="left" w:pos="1080"/>
                <w:tab w:val="left" w:leader="dot" w:pos="7380"/>
                <w:tab w:val="left" w:pos="7560"/>
              </w:tabs>
              <w:rPr>
                <w:bCs/>
                <w:sz w:val="20"/>
                <w:szCs w:val="20"/>
              </w:rPr>
            </w:pPr>
          </w:p>
          <w:p w:rsidR="00516949" w:rsidRDefault="00516949" w:rsidP="00516949">
            <w:pPr>
              <w:tabs>
                <w:tab w:val="right" w:pos="480"/>
                <w:tab w:val="left" w:pos="1080"/>
                <w:tab w:val="left" w:leader="dot" w:pos="7380"/>
                <w:tab w:val="left" w:pos="7560"/>
              </w:tabs>
              <w:rPr>
                <w:bCs/>
                <w:sz w:val="20"/>
                <w:szCs w:val="20"/>
              </w:rPr>
            </w:pPr>
            <w:r>
              <w:rPr>
                <w:bCs/>
                <w:sz w:val="20"/>
                <w:szCs w:val="20"/>
              </w:rPr>
              <w:t>Richard and Dale have been discussing secondary M</w:t>
            </w:r>
            <w:r w:rsidR="00C2335F">
              <w:rPr>
                <w:bCs/>
                <w:sz w:val="20"/>
                <w:szCs w:val="20"/>
              </w:rPr>
              <w:t>E</w:t>
            </w:r>
            <w:r>
              <w:rPr>
                <w:bCs/>
                <w:sz w:val="20"/>
                <w:szCs w:val="20"/>
              </w:rPr>
              <w:t xml:space="preserve">D programs.  They will pilot this summer with social sciences, stationing at Biltmore Park, combining online and resident classes so they can advertise and market this 14 month program.  </w:t>
            </w:r>
          </w:p>
          <w:p w:rsidR="00516949" w:rsidRDefault="00516949" w:rsidP="00CB3EEF">
            <w:pPr>
              <w:tabs>
                <w:tab w:val="right" w:pos="480"/>
                <w:tab w:val="left" w:pos="1080"/>
                <w:tab w:val="left" w:leader="dot" w:pos="7380"/>
                <w:tab w:val="left" w:pos="7560"/>
              </w:tabs>
              <w:rPr>
                <w:bCs/>
                <w:sz w:val="20"/>
                <w:szCs w:val="20"/>
              </w:rPr>
            </w:pPr>
          </w:p>
          <w:p w:rsidR="00D402F9" w:rsidRDefault="00D402F9" w:rsidP="00D402F9">
            <w:pPr>
              <w:tabs>
                <w:tab w:val="right" w:pos="480"/>
                <w:tab w:val="left" w:pos="1080"/>
                <w:tab w:val="left" w:leader="dot" w:pos="7380"/>
                <w:tab w:val="left" w:pos="7560"/>
              </w:tabs>
              <w:rPr>
                <w:bCs/>
                <w:sz w:val="20"/>
                <w:szCs w:val="20"/>
              </w:rPr>
            </w:pPr>
            <w:r>
              <w:rPr>
                <w:bCs/>
                <w:sz w:val="20"/>
                <w:szCs w:val="20"/>
              </w:rPr>
              <w:t>Regis stated that summer is increasing.  She has heard from departments that it is good to have resident but not good to have distance.  Angi stated we are embarking on a whole new system for summer.  We might be able to make tweaks in time for this summer that will incentivize that a little more.  By the following summer we hope to have a revamped system. A marketing strategy is critical to the success of summer.</w:t>
            </w:r>
          </w:p>
          <w:p w:rsidR="00D402F9" w:rsidRDefault="00D402F9" w:rsidP="00CB3EEF">
            <w:pPr>
              <w:tabs>
                <w:tab w:val="right" w:pos="480"/>
                <w:tab w:val="left" w:pos="1080"/>
                <w:tab w:val="left" w:leader="dot" w:pos="7380"/>
                <w:tab w:val="left" w:pos="7560"/>
              </w:tabs>
              <w:rPr>
                <w:bCs/>
                <w:sz w:val="20"/>
                <w:szCs w:val="20"/>
              </w:rPr>
            </w:pPr>
          </w:p>
          <w:p w:rsidR="00650D44" w:rsidRDefault="00650D44" w:rsidP="00650D44">
            <w:pPr>
              <w:tabs>
                <w:tab w:val="right" w:pos="480"/>
                <w:tab w:val="left" w:pos="1080"/>
                <w:tab w:val="left" w:leader="dot" w:pos="7380"/>
                <w:tab w:val="left" w:pos="7560"/>
              </w:tabs>
              <w:rPr>
                <w:bCs/>
                <w:sz w:val="20"/>
                <w:szCs w:val="20"/>
              </w:rPr>
            </w:pPr>
            <w:r>
              <w:rPr>
                <w:bCs/>
                <w:sz w:val="20"/>
                <w:szCs w:val="20"/>
              </w:rPr>
              <w:t xml:space="preserve">There has also been discussion about Academic Partnerships – </w:t>
            </w:r>
            <w:r w:rsidR="000739AC">
              <w:rPr>
                <w:bCs/>
                <w:sz w:val="20"/>
                <w:szCs w:val="20"/>
              </w:rPr>
              <w:t xml:space="preserve">it would help a lot </w:t>
            </w:r>
            <w:r>
              <w:rPr>
                <w:bCs/>
                <w:sz w:val="20"/>
                <w:szCs w:val="20"/>
              </w:rPr>
              <w:t>if we had 2-3 of those courses.  Nursing Masters Programs</w:t>
            </w:r>
            <w:r w:rsidR="00C2335F">
              <w:rPr>
                <w:bCs/>
                <w:sz w:val="20"/>
                <w:szCs w:val="20"/>
              </w:rPr>
              <w:t>,</w:t>
            </w:r>
            <w:r>
              <w:rPr>
                <w:bCs/>
                <w:sz w:val="20"/>
                <w:szCs w:val="20"/>
              </w:rPr>
              <w:t xml:space="preserve"> may be an education online program, possibly something in business, and Construction Management </w:t>
            </w:r>
            <w:r w:rsidR="000739AC">
              <w:rPr>
                <w:bCs/>
                <w:sz w:val="20"/>
                <w:szCs w:val="20"/>
              </w:rPr>
              <w:t>are</w:t>
            </w:r>
            <w:r>
              <w:rPr>
                <w:bCs/>
                <w:sz w:val="20"/>
                <w:szCs w:val="20"/>
              </w:rPr>
              <w:t xml:space="preserve"> possible </w:t>
            </w:r>
            <w:r w:rsidR="000739AC">
              <w:rPr>
                <w:bCs/>
                <w:sz w:val="20"/>
                <w:szCs w:val="20"/>
              </w:rPr>
              <w:t>areas.</w:t>
            </w:r>
            <w:r>
              <w:rPr>
                <w:bCs/>
                <w:sz w:val="20"/>
                <w:szCs w:val="20"/>
              </w:rPr>
              <w:t xml:space="preserve">  This could be another big boost if we decided to go this route.</w:t>
            </w:r>
          </w:p>
          <w:p w:rsidR="00CB3EEF" w:rsidRDefault="00CB3EEF" w:rsidP="00320C45">
            <w:pPr>
              <w:tabs>
                <w:tab w:val="right" w:pos="480"/>
                <w:tab w:val="left" w:pos="1080"/>
                <w:tab w:val="left" w:leader="dot" w:pos="7380"/>
                <w:tab w:val="left" w:pos="7560"/>
              </w:tabs>
              <w:rPr>
                <w:bCs/>
                <w:sz w:val="20"/>
                <w:szCs w:val="20"/>
              </w:rPr>
            </w:pPr>
          </w:p>
          <w:p w:rsidR="00F97FE0" w:rsidRDefault="00F97FE0" w:rsidP="00F97FE0">
            <w:pPr>
              <w:tabs>
                <w:tab w:val="right" w:pos="480"/>
                <w:tab w:val="left" w:pos="1080"/>
                <w:tab w:val="left" w:leader="dot" w:pos="7380"/>
                <w:tab w:val="left" w:pos="7560"/>
              </w:tabs>
              <w:rPr>
                <w:bCs/>
                <w:sz w:val="20"/>
                <w:szCs w:val="20"/>
              </w:rPr>
            </w:pPr>
            <w:r>
              <w:rPr>
                <w:bCs/>
                <w:sz w:val="20"/>
                <w:szCs w:val="20"/>
              </w:rPr>
              <w:t xml:space="preserve">We will have 2/3 less Jamaicans here this summer than in the past.  It is a scheduling situation. Previously we have had three cohorts; we will just have one (graduate).  It is a tremendous cost for them, for which they recoup half of the cost after they graduate.  These students are only halfway through their program thus the delay in recouping those expenses.  </w:t>
            </w:r>
          </w:p>
          <w:p w:rsidR="00F97FE0" w:rsidRPr="009E7DD8" w:rsidRDefault="00F97FE0" w:rsidP="00320C45">
            <w:pPr>
              <w:tabs>
                <w:tab w:val="right" w:pos="480"/>
                <w:tab w:val="left" w:pos="1080"/>
                <w:tab w:val="left" w:leader="dot" w:pos="7380"/>
                <w:tab w:val="left" w:pos="7560"/>
              </w:tabs>
              <w:rPr>
                <w:bCs/>
                <w:sz w:val="20"/>
                <w:szCs w:val="20"/>
              </w:rPr>
            </w:pPr>
          </w:p>
        </w:tc>
      </w:tr>
      <w:tr w:rsidR="00AA1EBA" w:rsidTr="003D7548">
        <w:tc>
          <w:tcPr>
            <w:tcW w:w="2088" w:type="dxa"/>
          </w:tcPr>
          <w:p w:rsidR="006169DA" w:rsidRDefault="00C9616F" w:rsidP="00595C61">
            <w:pPr>
              <w:rPr>
                <w:b/>
                <w:color w:val="0000FF"/>
                <w:sz w:val="20"/>
                <w:szCs w:val="20"/>
              </w:rPr>
            </w:pPr>
            <w:r>
              <w:rPr>
                <w:b/>
                <w:color w:val="0000FF"/>
                <w:sz w:val="20"/>
                <w:szCs w:val="20"/>
              </w:rPr>
              <w:lastRenderedPageBreak/>
              <w:t>Approval Levels for Articulation Agreements (Mark)</w:t>
            </w:r>
          </w:p>
        </w:tc>
        <w:tc>
          <w:tcPr>
            <w:tcW w:w="6768" w:type="dxa"/>
          </w:tcPr>
          <w:p w:rsidR="004C39C5" w:rsidRDefault="00C9616F" w:rsidP="006169DA">
            <w:pPr>
              <w:tabs>
                <w:tab w:val="right" w:pos="480"/>
                <w:tab w:val="left" w:pos="1080"/>
                <w:tab w:val="left" w:leader="dot" w:pos="7380"/>
                <w:tab w:val="left" w:pos="7560"/>
              </w:tabs>
              <w:rPr>
                <w:bCs/>
                <w:sz w:val="20"/>
                <w:szCs w:val="20"/>
              </w:rPr>
            </w:pPr>
            <w:r>
              <w:rPr>
                <w:bCs/>
                <w:sz w:val="20"/>
                <w:szCs w:val="20"/>
              </w:rPr>
              <w:t>Articulation Agreements are simply contracts clarifying the relationship/degree between institutions. These are not new degrees.  Dean can get approval signatures from another college if resources</w:t>
            </w:r>
            <w:r w:rsidR="000739AC">
              <w:rPr>
                <w:bCs/>
                <w:sz w:val="20"/>
                <w:szCs w:val="20"/>
              </w:rPr>
              <w:t xml:space="preserve"> are needed</w:t>
            </w:r>
            <w:r>
              <w:rPr>
                <w:bCs/>
                <w:sz w:val="20"/>
                <w:szCs w:val="20"/>
              </w:rPr>
              <w:t xml:space="preserve">.  Several that have come through COD recently are courses within one college – there is no need for these to go through COD.  Most of these are just to clarify what we are already doing.  </w:t>
            </w:r>
          </w:p>
          <w:p w:rsidR="00093C7E" w:rsidRDefault="00093C7E" w:rsidP="006169DA">
            <w:pPr>
              <w:tabs>
                <w:tab w:val="right" w:pos="480"/>
                <w:tab w:val="left" w:pos="1080"/>
                <w:tab w:val="left" w:leader="dot" w:pos="7380"/>
                <w:tab w:val="left" w:pos="7560"/>
              </w:tabs>
              <w:rPr>
                <w:bCs/>
                <w:sz w:val="20"/>
                <w:szCs w:val="20"/>
              </w:rPr>
            </w:pPr>
          </w:p>
          <w:p w:rsidR="00093C7E" w:rsidRDefault="00093C7E" w:rsidP="00093C7E">
            <w:pPr>
              <w:tabs>
                <w:tab w:val="right" w:pos="480"/>
                <w:tab w:val="left" w:pos="1080"/>
                <w:tab w:val="left" w:leader="dot" w:pos="7380"/>
                <w:tab w:val="left" w:pos="7560"/>
              </w:tabs>
              <w:rPr>
                <w:bCs/>
                <w:sz w:val="20"/>
                <w:szCs w:val="20"/>
              </w:rPr>
            </w:pPr>
            <w:r>
              <w:rPr>
                <w:bCs/>
                <w:sz w:val="20"/>
                <w:szCs w:val="20"/>
              </w:rPr>
              <w:t>The CAO at the School of Science and Mathematics is very interested in developing some articulation agreements with us.  Angi will forward those to the deans as they come through.  In the interim</w:t>
            </w:r>
            <w:r w:rsidR="00C2335F">
              <w:rPr>
                <w:bCs/>
                <w:sz w:val="20"/>
                <w:szCs w:val="20"/>
              </w:rPr>
              <w:t>,</w:t>
            </w:r>
            <w:r>
              <w:rPr>
                <w:bCs/>
                <w:sz w:val="20"/>
                <w:szCs w:val="20"/>
              </w:rPr>
              <w:t xml:space="preserve"> for articulation agreements that do not impact other colleges, those will not be required to come through COD.</w:t>
            </w:r>
          </w:p>
          <w:p w:rsidR="00134957" w:rsidRDefault="00134957" w:rsidP="00093C7E">
            <w:pPr>
              <w:tabs>
                <w:tab w:val="right" w:pos="480"/>
                <w:tab w:val="left" w:pos="1080"/>
                <w:tab w:val="left" w:leader="dot" w:pos="7380"/>
                <w:tab w:val="left" w:pos="7560"/>
              </w:tabs>
              <w:rPr>
                <w:bCs/>
                <w:sz w:val="20"/>
                <w:szCs w:val="20"/>
              </w:rPr>
            </w:pPr>
          </w:p>
          <w:p w:rsidR="00134957" w:rsidRDefault="00134957" w:rsidP="00093C7E">
            <w:pPr>
              <w:tabs>
                <w:tab w:val="right" w:pos="480"/>
                <w:tab w:val="left" w:pos="1080"/>
                <w:tab w:val="left" w:leader="dot" w:pos="7380"/>
                <w:tab w:val="left" w:pos="7560"/>
              </w:tabs>
              <w:rPr>
                <w:bCs/>
                <w:sz w:val="20"/>
                <w:szCs w:val="20"/>
              </w:rPr>
            </w:pPr>
            <w:r>
              <w:rPr>
                <w:bCs/>
                <w:sz w:val="20"/>
                <w:szCs w:val="20"/>
              </w:rPr>
              <w:t>The APR for Articulation Agreements must still be followed.</w:t>
            </w:r>
          </w:p>
          <w:p w:rsidR="00093C7E" w:rsidRDefault="00093C7E" w:rsidP="006169DA">
            <w:pPr>
              <w:tabs>
                <w:tab w:val="right" w:pos="480"/>
                <w:tab w:val="left" w:pos="1080"/>
                <w:tab w:val="left" w:leader="dot" w:pos="7380"/>
                <w:tab w:val="left" w:pos="7560"/>
              </w:tabs>
              <w:rPr>
                <w:sz w:val="20"/>
                <w:szCs w:val="20"/>
              </w:rPr>
            </w:pPr>
          </w:p>
        </w:tc>
      </w:tr>
      <w:tr w:rsidR="004C061A" w:rsidTr="003D7548">
        <w:tc>
          <w:tcPr>
            <w:tcW w:w="2088" w:type="dxa"/>
          </w:tcPr>
          <w:p w:rsidR="00B24249" w:rsidRPr="002E1EB6" w:rsidRDefault="002039AE" w:rsidP="00595C61">
            <w:pPr>
              <w:rPr>
                <w:b/>
                <w:color w:val="0000FF"/>
                <w:sz w:val="20"/>
                <w:szCs w:val="20"/>
              </w:rPr>
            </w:pPr>
            <w:r>
              <w:rPr>
                <w:b/>
                <w:color w:val="0000FF"/>
                <w:sz w:val="20"/>
                <w:szCs w:val="20"/>
              </w:rPr>
              <w:t xml:space="preserve">Marian </w:t>
            </w:r>
            <w:proofErr w:type="spellStart"/>
            <w:r>
              <w:rPr>
                <w:b/>
                <w:color w:val="0000FF"/>
                <w:sz w:val="20"/>
                <w:szCs w:val="20"/>
              </w:rPr>
              <w:t>Drane</w:t>
            </w:r>
            <w:proofErr w:type="spellEnd"/>
            <w:r>
              <w:rPr>
                <w:b/>
                <w:color w:val="0000FF"/>
                <w:sz w:val="20"/>
                <w:szCs w:val="20"/>
              </w:rPr>
              <w:t xml:space="preserve"> Graham Scholars Program (Angi)</w:t>
            </w:r>
          </w:p>
        </w:tc>
        <w:tc>
          <w:tcPr>
            <w:tcW w:w="6768" w:type="dxa"/>
          </w:tcPr>
          <w:p w:rsidR="006C4FBD" w:rsidRDefault="006C4FBD" w:rsidP="006C4FBD">
            <w:pPr>
              <w:tabs>
                <w:tab w:val="right" w:pos="480"/>
                <w:tab w:val="left" w:pos="1080"/>
                <w:tab w:val="left" w:leader="dot" w:pos="7380"/>
                <w:tab w:val="left" w:pos="7560"/>
              </w:tabs>
              <w:rPr>
                <w:bCs/>
                <w:sz w:val="20"/>
                <w:szCs w:val="20"/>
              </w:rPr>
            </w:pPr>
            <w:r>
              <w:rPr>
                <w:bCs/>
                <w:sz w:val="20"/>
                <w:szCs w:val="20"/>
              </w:rPr>
              <w:t xml:space="preserve">The deans were provided with a handout regarding this new program just announced this year.  It will be a very competitive selection process but offers students interesting funded opportunities.  It could apply to a lot of majors.  </w:t>
            </w:r>
          </w:p>
          <w:p w:rsidR="00F15FDD" w:rsidRPr="00346309" w:rsidRDefault="00F15FDD" w:rsidP="00527DAB">
            <w:pPr>
              <w:tabs>
                <w:tab w:val="right" w:pos="480"/>
                <w:tab w:val="left" w:pos="1080"/>
                <w:tab w:val="left" w:leader="dot" w:pos="7380"/>
                <w:tab w:val="left" w:pos="7560"/>
              </w:tabs>
              <w:rPr>
                <w:sz w:val="20"/>
                <w:szCs w:val="20"/>
              </w:rPr>
            </w:pPr>
          </w:p>
        </w:tc>
      </w:tr>
      <w:tr w:rsidR="00282139" w:rsidTr="003D7548">
        <w:tc>
          <w:tcPr>
            <w:tcW w:w="2088" w:type="dxa"/>
          </w:tcPr>
          <w:p w:rsidR="00FE451E" w:rsidRPr="003879AA" w:rsidRDefault="00303D65" w:rsidP="00AA7AE3">
            <w:pPr>
              <w:rPr>
                <w:b/>
                <w:color w:val="0000FF"/>
                <w:sz w:val="20"/>
                <w:szCs w:val="20"/>
              </w:rPr>
            </w:pPr>
            <w:r>
              <w:rPr>
                <w:b/>
                <w:color w:val="0000FF"/>
                <w:sz w:val="20"/>
                <w:szCs w:val="20"/>
              </w:rPr>
              <w:t>Inclement Weather Policy (Angi)</w:t>
            </w:r>
          </w:p>
        </w:tc>
        <w:tc>
          <w:tcPr>
            <w:tcW w:w="6768" w:type="dxa"/>
          </w:tcPr>
          <w:p w:rsidR="00303D65" w:rsidRDefault="00303D65" w:rsidP="00303D65">
            <w:pPr>
              <w:tabs>
                <w:tab w:val="right" w:pos="480"/>
                <w:tab w:val="left" w:pos="1080"/>
                <w:tab w:val="left" w:leader="dot" w:pos="7380"/>
                <w:tab w:val="left" w:pos="7560"/>
              </w:tabs>
              <w:rPr>
                <w:bCs/>
                <w:sz w:val="20"/>
                <w:szCs w:val="20"/>
              </w:rPr>
            </w:pPr>
            <w:r>
              <w:rPr>
                <w:bCs/>
                <w:sz w:val="20"/>
                <w:szCs w:val="20"/>
              </w:rPr>
              <w:t>Angi sent this policy to the deans for review – it will go out right after the Thanksgiving holiday.  The most significant change is the use of the WCU website as the major medium of communication.  Public safety will also send email messages to everyone’s official WCU email address.  We will still send information to TV stations but the website will be official place of notification.  If faculty member</w:t>
            </w:r>
            <w:r w:rsidR="00C2335F">
              <w:rPr>
                <w:bCs/>
                <w:sz w:val="20"/>
                <w:szCs w:val="20"/>
              </w:rPr>
              <w:t>s</w:t>
            </w:r>
            <w:r>
              <w:rPr>
                <w:bCs/>
                <w:sz w:val="20"/>
                <w:szCs w:val="20"/>
              </w:rPr>
              <w:t xml:space="preserve"> cannot come to campus they are required to contact their students in addition to the department and the dean.  </w:t>
            </w:r>
          </w:p>
          <w:p w:rsidR="00826BE5" w:rsidRPr="006C44FE" w:rsidRDefault="00826BE5" w:rsidP="00AA1EBA">
            <w:pPr>
              <w:tabs>
                <w:tab w:val="right" w:pos="480"/>
                <w:tab w:val="left" w:pos="1080"/>
                <w:tab w:val="left" w:leader="dot" w:pos="7380"/>
                <w:tab w:val="left" w:pos="7560"/>
              </w:tabs>
              <w:rPr>
                <w:bCs/>
                <w:sz w:val="20"/>
                <w:szCs w:val="20"/>
              </w:rPr>
            </w:pPr>
          </w:p>
        </w:tc>
      </w:tr>
      <w:tr w:rsidR="005A467A" w:rsidTr="003D7548">
        <w:tc>
          <w:tcPr>
            <w:tcW w:w="2088" w:type="dxa"/>
          </w:tcPr>
          <w:p w:rsidR="00DC5469" w:rsidRPr="00DC5469" w:rsidRDefault="007751AD" w:rsidP="005A467A">
            <w:pPr>
              <w:rPr>
                <w:b/>
                <w:color w:val="0000FF"/>
                <w:sz w:val="20"/>
                <w:szCs w:val="20"/>
              </w:rPr>
            </w:pPr>
            <w:r>
              <w:rPr>
                <w:b/>
                <w:color w:val="0000FF"/>
                <w:sz w:val="20"/>
                <w:szCs w:val="20"/>
              </w:rPr>
              <w:t>Program Prioritization Update (Angi)</w:t>
            </w:r>
          </w:p>
        </w:tc>
        <w:tc>
          <w:tcPr>
            <w:tcW w:w="6768" w:type="dxa"/>
          </w:tcPr>
          <w:p w:rsidR="007751AD" w:rsidRDefault="007751AD" w:rsidP="007751AD">
            <w:pPr>
              <w:tabs>
                <w:tab w:val="right" w:pos="480"/>
                <w:tab w:val="left" w:pos="1080"/>
                <w:tab w:val="left" w:leader="dot" w:pos="7380"/>
                <w:tab w:val="left" w:pos="7560"/>
              </w:tabs>
              <w:rPr>
                <w:bCs/>
                <w:sz w:val="20"/>
                <w:szCs w:val="20"/>
              </w:rPr>
            </w:pPr>
            <w:r>
              <w:rPr>
                <w:bCs/>
                <w:sz w:val="20"/>
                <w:szCs w:val="20"/>
              </w:rPr>
              <w:t>Brian is serving as the dean representative on this group.  The Task Force is making slow progress, but progress.  The most difficult and important thing we will do is deciding on criteria.  Angi outlined the latest discussions regarding the process to date. The Task Force hopes to finalize the criteria at the next meeting.  We are postponing the academic forum originally scheduled for next week until after the first of the year.  Discussion ensued.</w:t>
            </w:r>
          </w:p>
          <w:p w:rsidR="00BE689B" w:rsidRPr="00934A97" w:rsidRDefault="00BE689B" w:rsidP="001310F7">
            <w:pPr>
              <w:tabs>
                <w:tab w:val="right" w:pos="480"/>
                <w:tab w:val="left" w:pos="1080"/>
                <w:tab w:val="left" w:leader="dot" w:pos="7380"/>
                <w:tab w:val="left" w:pos="7560"/>
              </w:tabs>
              <w:rPr>
                <w:bCs/>
                <w:sz w:val="20"/>
                <w:szCs w:val="20"/>
              </w:rPr>
            </w:pPr>
          </w:p>
        </w:tc>
      </w:tr>
      <w:tr w:rsidR="00E5433E" w:rsidTr="003D7548">
        <w:tc>
          <w:tcPr>
            <w:tcW w:w="2088" w:type="dxa"/>
          </w:tcPr>
          <w:p w:rsidR="00992A15" w:rsidRPr="007A5C15" w:rsidRDefault="00E46CE3" w:rsidP="005A467A">
            <w:pPr>
              <w:rPr>
                <w:b/>
                <w:color w:val="0000FF"/>
                <w:sz w:val="20"/>
                <w:szCs w:val="20"/>
              </w:rPr>
            </w:pPr>
            <w:r>
              <w:rPr>
                <w:b/>
                <w:color w:val="0000FF"/>
                <w:sz w:val="20"/>
                <w:szCs w:val="20"/>
              </w:rPr>
              <w:t>Budget Process (Angi)</w:t>
            </w:r>
          </w:p>
        </w:tc>
        <w:tc>
          <w:tcPr>
            <w:tcW w:w="6768" w:type="dxa"/>
          </w:tcPr>
          <w:p w:rsidR="00E46CE3" w:rsidRDefault="00E46CE3" w:rsidP="00E46CE3">
            <w:pPr>
              <w:tabs>
                <w:tab w:val="right" w:pos="480"/>
                <w:tab w:val="left" w:pos="1080"/>
                <w:tab w:val="left" w:leader="dot" w:pos="7380"/>
                <w:tab w:val="left" w:pos="7560"/>
              </w:tabs>
              <w:rPr>
                <w:bCs/>
                <w:sz w:val="20"/>
                <w:szCs w:val="20"/>
              </w:rPr>
            </w:pPr>
            <w:r>
              <w:rPr>
                <w:bCs/>
                <w:sz w:val="20"/>
                <w:szCs w:val="20"/>
              </w:rPr>
              <w:t xml:space="preserve">We will be starting the budget process in spring semester.  Angi encouraged the deans to start working with faculty on recurring and one time budget needs.  We will have a couple meetings to have deans present, and then process to collectively prioritize those items.  The University budget process will kick into high gear in mid February.  We will begin budget meetings in mid January. Angi will review </w:t>
            </w:r>
            <w:r w:rsidR="00FE2AEA">
              <w:rPr>
                <w:bCs/>
                <w:sz w:val="20"/>
                <w:szCs w:val="20"/>
              </w:rPr>
              <w:t>the format</w:t>
            </w:r>
            <w:r>
              <w:rPr>
                <w:bCs/>
                <w:sz w:val="20"/>
                <w:szCs w:val="20"/>
              </w:rPr>
              <w:t xml:space="preserve"> from last year.</w:t>
            </w:r>
          </w:p>
          <w:p w:rsidR="00BB00F4" w:rsidRDefault="00BB00F4" w:rsidP="001310F7">
            <w:pPr>
              <w:tabs>
                <w:tab w:val="right" w:pos="480"/>
                <w:tab w:val="left" w:pos="1080"/>
                <w:tab w:val="left" w:leader="dot" w:pos="7380"/>
                <w:tab w:val="left" w:pos="7560"/>
              </w:tabs>
              <w:rPr>
                <w:sz w:val="20"/>
                <w:szCs w:val="20"/>
              </w:rPr>
            </w:pPr>
          </w:p>
        </w:tc>
      </w:tr>
      <w:tr w:rsidR="003B1D7A" w:rsidTr="003D7548">
        <w:tc>
          <w:tcPr>
            <w:tcW w:w="2088" w:type="dxa"/>
          </w:tcPr>
          <w:p w:rsidR="003B1D7A" w:rsidRPr="00992A15" w:rsidRDefault="00FE2AEA" w:rsidP="005A467A">
            <w:pPr>
              <w:rPr>
                <w:b/>
                <w:color w:val="0000FF"/>
                <w:sz w:val="20"/>
                <w:szCs w:val="20"/>
              </w:rPr>
            </w:pPr>
            <w:r>
              <w:rPr>
                <w:b/>
                <w:color w:val="0000FF"/>
                <w:sz w:val="20"/>
                <w:szCs w:val="20"/>
              </w:rPr>
              <w:t>Academic Partnerships Update (Angi)</w:t>
            </w:r>
          </w:p>
        </w:tc>
        <w:tc>
          <w:tcPr>
            <w:tcW w:w="6768" w:type="dxa"/>
          </w:tcPr>
          <w:p w:rsidR="00FE2AEA" w:rsidRDefault="00FE2AEA" w:rsidP="00FE2AEA">
            <w:pPr>
              <w:tabs>
                <w:tab w:val="right" w:pos="480"/>
                <w:tab w:val="left" w:pos="1080"/>
                <w:tab w:val="left" w:leader="dot" w:pos="7380"/>
                <w:tab w:val="left" w:pos="7560"/>
              </w:tabs>
              <w:rPr>
                <w:bCs/>
                <w:sz w:val="20"/>
                <w:szCs w:val="20"/>
              </w:rPr>
            </w:pPr>
            <w:r>
              <w:rPr>
                <w:bCs/>
                <w:sz w:val="20"/>
                <w:szCs w:val="20"/>
              </w:rPr>
              <w:t xml:space="preserve">There is enough interest to have Academic Partnerships/Tim Haak back for a day in mid-January.  We will conduct two 1.5 hour sessions for </w:t>
            </w:r>
            <w:r w:rsidR="000739AC">
              <w:rPr>
                <w:bCs/>
                <w:sz w:val="20"/>
                <w:szCs w:val="20"/>
              </w:rPr>
              <w:t xml:space="preserve">all </w:t>
            </w:r>
            <w:proofErr w:type="gramStart"/>
            <w:r w:rsidR="000739AC">
              <w:rPr>
                <w:bCs/>
                <w:sz w:val="20"/>
                <w:szCs w:val="20"/>
              </w:rPr>
              <w:t>faculty</w:t>
            </w:r>
            <w:proofErr w:type="gramEnd"/>
            <w:r>
              <w:rPr>
                <w:bCs/>
                <w:sz w:val="20"/>
                <w:szCs w:val="20"/>
              </w:rPr>
              <w:t xml:space="preserve">, and one 1.5 hour session for focused programs of interest – maybe 4-5 programs.  AP can do a market analysis for us.  </w:t>
            </w:r>
          </w:p>
          <w:p w:rsidR="00BB70D4" w:rsidRDefault="00BB70D4" w:rsidP="001A1B5D">
            <w:pPr>
              <w:tabs>
                <w:tab w:val="right" w:pos="480"/>
                <w:tab w:val="left" w:pos="1080"/>
                <w:tab w:val="left" w:leader="dot" w:pos="7380"/>
                <w:tab w:val="left" w:pos="7560"/>
              </w:tabs>
              <w:rPr>
                <w:sz w:val="20"/>
                <w:szCs w:val="20"/>
              </w:rPr>
            </w:pPr>
          </w:p>
        </w:tc>
      </w:tr>
      <w:tr w:rsidR="00873106" w:rsidTr="003D7548">
        <w:tc>
          <w:tcPr>
            <w:tcW w:w="2088" w:type="dxa"/>
          </w:tcPr>
          <w:p w:rsidR="00873106" w:rsidRDefault="00794C63" w:rsidP="005A467A">
            <w:pPr>
              <w:rPr>
                <w:b/>
                <w:color w:val="0000FF"/>
                <w:sz w:val="20"/>
                <w:szCs w:val="20"/>
              </w:rPr>
            </w:pPr>
            <w:r>
              <w:rPr>
                <w:b/>
                <w:color w:val="0000FF"/>
                <w:sz w:val="20"/>
                <w:szCs w:val="20"/>
              </w:rPr>
              <w:t>Strategic Planning (Angi)</w:t>
            </w:r>
          </w:p>
        </w:tc>
        <w:tc>
          <w:tcPr>
            <w:tcW w:w="6768" w:type="dxa"/>
          </w:tcPr>
          <w:p w:rsidR="00794C63" w:rsidRDefault="00794C63" w:rsidP="00794C63">
            <w:pPr>
              <w:tabs>
                <w:tab w:val="right" w:pos="480"/>
                <w:tab w:val="left" w:pos="1080"/>
                <w:tab w:val="left" w:leader="dot" w:pos="7380"/>
                <w:tab w:val="left" w:pos="7560"/>
              </w:tabs>
              <w:rPr>
                <w:bCs/>
                <w:sz w:val="20"/>
                <w:szCs w:val="20"/>
              </w:rPr>
            </w:pPr>
            <w:r>
              <w:rPr>
                <w:bCs/>
                <w:sz w:val="20"/>
                <w:szCs w:val="20"/>
              </w:rPr>
              <w:t xml:space="preserve">The due date is past for mission and vision to be submitted to Melissa.   Please look at the timeline for this data from the colleges.  </w:t>
            </w:r>
          </w:p>
          <w:p w:rsidR="00873106" w:rsidRDefault="00873106" w:rsidP="002205F6">
            <w:pPr>
              <w:tabs>
                <w:tab w:val="right" w:pos="480"/>
                <w:tab w:val="left" w:pos="1080"/>
                <w:tab w:val="left" w:leader="dot" w:pos="7380"/>
                <w:tab w:val="left" w:pos="7560"/>
              </w:tabs>
              <w:rPr>
                <w:sz w:val="20"/>
                <w:szCs w:val="20"/>
              </w:rPr>
            </w:pPr>
          </w:p>
        </w:tc>
      </w:tr>
      <w:tr w:rsidR="00043D96" w:rsidTr="003D7548">
        <w:tc>
          <w:tcPr>
            <w:tcW w:w="2088" w:type="dxa"/>
          </w:tcPr>
          <w:p w:rsidR="00043D96" w:rsidRDefault="004A6A11" w:rsidP="005A467A">
            <w:pPr>
              <w:rPr>
                <w:b/>
                <w:color w:val="0000FF"/>
                <w:sz w:val="20"/>
                <w:szCs w:val="20"/>
              </w:rPr>
            </w:pPr>
            <w:r>
              <w:rPr>
                <w:b/>
                <w:color w:val="0000FF"/>
                <w:sz w:val="20"/>
                <w:szCs w:val="20"/>
              </w:rPr>
              <w:t>Monitoring Faculty Workload (Angi)</w:t>
            </w:r>
          </w:p>
        </w:tc>
        <w:tc>
          <w:tcPr>
            <w:tcW w:w="6768" w:type="dxa"/>
          </w:tcPr>
          <w:p w:rsidR="00043D96" w:rsidRDefault="00E340F8" w:rsidP="00873106">
            <w:pPr>
              <w:tabs>
                <w:tab w:val="right" w:pos="480"/>
                <w:tab w:val="left" w:pos="1080"/>
                <w:tab w:val="left" w:leader="dot" w:pos="7380"/>
                <w:tab w:val="left" w:pos="7560"/>
              </w:tabs>
              <w:rPr>
                <w:bCs/>
                <w:sz w:val="20"/>
                <w:szCs w:val="20"/>
              </w:rPr>
            </w:pPr>
            <w:r>
              <w:rPr>
                <w:bCs/>
                <w:sz w:val="20"/>
                <w:szCs w:val="20"/>
              </w:rPr>
              <w:t>Faculty workload</w:t>
            </w:r>
            <w:r w:rsidR="001D3419">
              <w:rPr>
                <w:bCs/>
                <w:sz w:val="20"/>
                <w:szCs w:val="20"/>
              </w:rPr>
              <w:t xml:space="preserve"> was discussed at the last Chancellors meeting.  BOG is very interested.  The policy specifics deans and department heads to prepare reports – these will be rolled up to Tom Ross</w:t>
            </w:r>
            <w:r w:rsidR="001A3FEF">
              <w:rPr>
                <w:bCs/>
                <w:sz w:val="20"/>
                <w:szCs w:val="20"/>
              </w:rPr>
              <w:t>.</w:t>
            </w:r>
          </w:p>
          <w:p w:rsidR="001A3FEF" w:rsidRDefault="001A3FEF" w:rsidP="00873106">
            <w:pPr>
              <w:tabs>
                <w:tab w:val="right" w:pos="480"/>
                <w:tab w:val="left" w:pos="1080"/>
                <w:tab w:val="left" w:leader="dot" w:pos="7380"/>
                <w:tab w:val="left" w:pos="7560"/>
              </w:tabs>
              <w:rPr>
                <w:bCs/>
                <w:sz w:val="20"/>
                <w:szCs w:val="20"/>
              </w:rPr>
            </w:pPr>
          </w:p>
          <w:p w:rsidR="001A3FEF" w:rsidRDefault="001A3FEF" w:rsidP="00873106">
            <w:pPr>
              <w:tabs>
                <w:tab w:val="right" w:pos="480"/>
                <w:tab w:val="left" w:pos="1080"/>
                <w:tab w:val="left" w:leader="dot" w:pos="7380"/>
                <w:tab w:val="left" w:pos="7560"/>
              </w:tabs>
              <w:rPr>
                <w:bCs/>
                <w:sz w:val="20"/>
                <w:szCs w:val="20"/>
              </w:rPr>
            </w:pPr>
            <w:r>
              <w:rPr>
                <w:bCs/>
                <w:sz w:val="20"/>
                <w:szCs w:val="20"/>
              </w:rPr>
              <w:t xml:space="preserve">Please see the last paragraph on page four of </w:t>
            </w:r>
            <w:r w:rsidR="00E340F8">
              <w:rPr>
                <w:bCs/>
                <w:sz w:val="20"/>
                <w:szCs w:val="20"/>
              </w:rPr>
              <w:t xml:space="preserve">the </w:t>
            </w:r>
            <w:r>
              <w:rPr>
                <w:bCs/>
                <w:sz w:val="20"/>
                <w:szCs w:val="20"/>
              </w:rPr>
              <w:t xml:space="preserve">handout regarding what the report will include.  It was suggested the deans be preparing this for completion by mid spring semester.  Angi reviewed this section with the deans.   Mark suggested the </w:t>
            </w:r>
            <w:proofErr w:type="gramStart"/>
            <w:r>
              <w:rPr>
                <w:bCs/>
                <w:sz w:val="20"/>
                <w:szCs w:val="20"/>
              </w:rPr>
              <w:t>deans</w:t>
            </w:r>
            <w:proofErr w:type="gramEnd"/>
            <w:r>
              <w:rPr>
                <w:bCs/>
                <w:sz w:val="20"/>
                <w:szCs w:val="20"/>
              </w:rPr>
              <w:t xml:space="preserve"> work with the associate deans to come up with a standard report.  Angi will send the comprehensive workload policy from UALR to the deans.  </w:t>
            </w:r>
            <w:r w:rsidR="000449F8">
              <w:rPr>
                <w:bCs/>
                <w:sz w:val="20"/>
                <w:szCs w:val="20"/>
              </w:rPr>
              <w:t>This is also a discussion deans will need to have with department heads.</w:t>
            </w:r>
          </w:p>
          <w:p w:rsidR="005B0D50" w:rsidRDefault="005B0D50" w:rsidP="00873106">
            <w:pPr>
              <w:tabs>
                <w:tab w:val="right" w:pos="480"/>
                <w:tab w:val="left" w:pos="1080"/>
                <w:tab w:val="left" w:leader="dot" w:pos="7380"/>
                <w:tab w:val="left" w:pos="7560"/>
              </w:tabs>
              <w:rPr>
                <w:bCs/>
                <w:sz w:val="20"/>
                <w:szCs w:val="20"/>
              </w:rPr>
            </w:pPr>
          </w:p>
          <w:p w:rsidR="005B0D50" w:rsidRDefault="005B0D50" w:rsidP="00873106">
            <w:pPr>
              <w:tabs>
                <w:tab w:val="right" w:pos="480"/>
                <w:tab w:val="left" w:pos="1080"/>
                <w:tab w:val="left" w:leader="dot" w:pos="7380"/>
                <w:tab w:val="left" w:pos="7560"/>
              </w:tabs>
              <w:rPr>
                <w:bCs/>
                <w:sz w:val="20"/>
                <w:szCs w:val="20"/>
              </w:rPr>
            </w:pPr>
            <w:r>
              <w:rPr>
                <w:bCs/>
                <w:sz w:val="20"/>
                <w:szCs w:val="20"/>
              </w:rPr>
              <w:t xml:space="preserve">On page three, second paragraph there is detail as to what is required to be in chancellor’s report that Dr. Belcher is required to send to President Ross.  We </w:t>
            </w:r>
            <w:r w:rsidR="00E340F8">
              <w:rPr>
                <w:bCs/>
                <w:sz w:val="20"/>
                <w:szCs w:val="20"/>
              </w:rPr>
              <w:t>are required</w:t>
            </w:r>
            <w:r>
              <w:rPr>
                <w:bCs/>
                <w:sz w:val="20"/>
                <w:szCs w:val="20"/>
              </w:rPr>
              <w:t xml:space="preserve"> to complete </w:t>
            </w:r>
            <w:r w:rsidR="00E340F8">
              <w:rPr>
                <w:bCs/>
                <w:sz w:val="20"/>
                <w:szCs w:val="20"/>
              </w:rPr>
              <w:t>the report</w:t>
            </w:r>
            <w:r>
              <w:rPr>
                <w:bCs/>
                <w:sz w:val="20"/>
                <w:szCs w:val="20"/>
              </w:rPr>
              <w:t xml:space="preserve"> for this academic year.  </w:t>
            </w:r>
          </w:p>
          <w:p w:rsidR="008F03E8" w:rsidRDefault="008F03E8" w:rsidP="00873106">
            <w:pPr>
              <w:tabs>
                <w:tab w:val="right" w:pos="480"/>
                <w:tab w:val="left" w:pos="1080"/>
                <w:tab w:val="left" w:leader="dot" w:pos="7380"/>
                <w:tab w:val="left" w:pos="7560"/>
              </w:tabs>
              <w:rPr>
                <w:bCs/>
                <w:sz w:val="20"/>
                <w:szCs w:val="20"/>
              </w:rPr>
            </w:pPr>
          </w:p>
          <w:p w:rsidR="008F03E8" w:rsidRDefault="008F03E8" w:rsidP="00873106">
            <w:pPr>
              <w:tabs>
                <w:tab w:val="right" w:pos="480"/>
                <w:tab w:val="left" w:pos="1080"/>
                <w:tab w:val="left" w:leader="dot" w:pos="7380"/>
                <w:tab w:val="left" w:pos="7560"/>
              </w:tabs>
              <w:rPr>
                <w:bCs/>
                <w:sz w:val="20"/>
                <w:szCs w:val="20"/>
              </w:rPr>
            </w:pPr>
            <w:r w:rsidRPr="008F03E8">
              <w:rPr>
                <w:b/>
                <w:bCs/>
                <w:color w:val="0000FF"/>
                <w:sz w:val="20"/>
                <w:szCs w:val="20"/>
              </w:rPr>
              <w:t>Q:</w:t>
            </w:r>
            <w:r>
              <w:rPr>
                <w:bCs/>
                <w:sz w:val="20"/>
                <w:szCs w:val="20"/>
              </w:rPr>
              <w:t xml:space="preserve">  Is teaching load defined by SCH or number of courses by faculty member?  </w:t>
            </w:r>
            <w:r w:rsidRPr="008F03E8">
              <w:rPr>
                <w:b/>
                <w:bCs/>
                <w:color w:val="0000FF"/>
                <w:sz w:val="20"/>
                <w:szCs w:val="20"/>
              </w:rPr>
              <w:t>A:</w:t>
            </w:r>
            <w:r>
              <w:rPr>
                <w:bCs/>
                <w:sz w:val="20"/>
                <w:szCs w:val="20"/>
              </w:rPr>
              <w:t xml:space="preserve">  We think by faculty member.  </w:t>
            </w:r>
          </w:p>
          <w:p w:rsidR="00A96D20" w:rsidRDefault="00A96D20" w:rsidP="00873106">
            <w:pPr>
              <w:tabs>
                <w:tab w:val="right" w:pos="480"/>
                <w:tab w:val="left" w:pos="1080"/>
                <w:tab w:val="left" w:leader="dot" w:pos="7380"/>
                <w:tab w:val="left" w:pos="7560"/>
              </w:tabs>
              <w:rPr>
                <w:bCs/>
                <w:sz w:val="20"/>
                <w:szCs w:val="20"/>
              </w:rPr>
            </w:pPr>
          </w:p>
          <w:p w:rsidR="00A96D20" w:rsidRDefault="00A96D20" w:rsidP="00873106">
            <w:pPr>
              <w:tabs>
                <w:tab w:val="right" w:pos="480"/>
                <w:tab w:val="left" w:pos="1080"/>
                <w:tab w:val="left" w:leader="dot" w:pos="7380"/>
                <w:tab w:val="left" w:pos="7560"/>
              </w:tabs>
              <w:rPr>
                <w:bCs/>
                <w:sz w:val="20"/>
                <w:szCs w:val="20"/>
              </w:rPr>
            </w:pPr>
            <w:r>
              <w:rPr>
                <w:bCs/>
                <w:sz w:val="20"/>
                <w:szCs w:val="20"/>
              </w:rPr>
              <w:t xml:space="preserve">Angi asked the deans to read over the handout and come back to her with questions.  Mark asked if COD agreed to have associate deans work on this.  We would like to have a policy in place by mid-February.  </w:t>
            </w:r>
          </w:p>
          <w:p w:rsidR="00D94EBB" w:rsidRDefault="00D94EBB" w:rsidP="00873106">
            <w:pPr>
              <w:tabs>
                <w:tab w:val="right" w:pos="480"/>
                <w:tab w:val="left" w:pos="1080"/>
                <w:tab w:val="left" w:leader="dot" w:pos="7380"/>
                <w:tab w:val="left" w:pos="7560"/>
              </w:tabs>
              <w:rPr>
                <w:bCs/>
                <w:sz w:val="20"/>
                <w:szCs w:val="20"/>
              </w:rPr>
            </w:pPr>
          </w:p>
        </w:tc>
      </w:tr>
      <w:tr w:rsidR="0056103B" w:rsidTr="003D7548">
        <w:tc>
          <w:tcPr>
            <w:tcW w:w="2088" w:type="dxa"/>
          </w:tcPr>
          <w:p w:rsidR="0056103B" w:rsidRDefault="0056103B" w:rsidP="005A467A">
            <w:pPr>
              <w:rPr>
                <w:b/>
                <w:color w:val="0000FF"/>
                <w:sz w:val="20"/>
                <w:szCs w:val="20"/>
              </w:rPr>
            </w:pPr>
            <w:r>
              <w:rPr>
                <w:b/>
                <w:color w:val="0000FF"/>
                <w:sz w:val="20"/>
                <w:szCs w:val="20"/>
              </w:rPr>
              <w:t>Digital Measures (Angi)</w:t>
            </w:r>
          </w:p>
        </w:tc>
        <w:tc>
          <w:tcPr>
            <w:tcW w:w="6768" w:type="dxa"/>
          </w:tcPr>
          <w:p w:rsidR="0056103B" w:rsidRDefault="0056103B" w:rsidP="00873106">
            <w:pPr>
              <w:tabs>
                <w:tab w:val="right" w:pos="480"/>
                <w:tab w:val="left" w:pos="1080"/>
                <w:tab w:val="left" w:leader="dot" w:pos="7380"/>
                <w:tab w:val="left" w:pos="7560"/>
              </w:tabs>
              <w:rPr>
                <w:bCs/>
                <w:sz w:val="20"/>
                <w:szCs w:val="20"/>
              </w:rPr>
            </w:pPr>
            <w:r>
              <w:rPr>
                <w:bCs/>
                <w:sz w:val="20"/>
                <w:szCs w:val="20"/>
              </w:rPr>
              <w:t>Angi is becoming more convinced we need to use Digital Measures campus wide. There are a growing number of reports and data bases that could be easily retrieved from Digital Measures and is cumbersome without them.  We have</w:t>
            </w:r>
            <w:r w:rsidR="00E340F8">
              <w:rPr>
                <w:bCs/>
                <w:sz w:val="20"/>
                <w:szCs w:val="20"/>
              </w:rPr>
              <w:t xml:space="preserve"> pockets on campus that use it</w:t>
            </w:r>
            <w:r>
              <w:rPr>
                <w:bCs/>
                <w:sz w:val="20"/>
                <w:szCs w:val="20"/>
              </w:rPr>
              <w:t xml:space="preserve"> currently, and recognize we have had lots of stops and starts in the past.  Almost all other</w:t>
            </w:r>
            <w:r w:rsidR="00E340F8">
              <w:rPr>
                <w:bCs/>
                <w:sz w:val="20"/>
                <w:szCs w:val="20"/>
              </w:rPr>
              <w:t xml:space="preserve"> campuses in UNC system use Digital Measures - </w:t>
            </w:r>
            <w:r>
              <w:rPr>
                <w:bCs/>
                <w:sz w:val="20"/>
                <w:szCs w:val="20"/>
              </w:rPr>
              <w:t xml:space="preserve">we are getting behind.  </w:t>
            </w:r>
          </w:p>
          <w:p w:rsidR="00770E28" w:rsidRDefault="00770E28" w:rsidP="00873106">
            <w:pPr>
              <w:tabs>
                <w:tab w:val="right" w:pos="480"/>
                <w:tab w:val="left" w:pos="1080"/>
                <w:tab w:val="left" w:leader="dot" w:pos="7380"/>
                <w:tab w:val="left" w:pos="7560"/>
              </w:tabs>
              <w:rPr>
                <w:bCs/>
                <w:sz w:val="20"/>
                <w:szCs w:val="20"/>
              </w:rPr>
            </w:pPr>
          </w:p>
          <w:p w:rsidR="00770E28" w:rsidRDefault="00770E28" w:rsidP="00C2335F">
            <w:pPr>
              <w:tabs>
                <w:tab w:val="right" w:pos="480"/>
                <w:tab w:val="left" w:pos="1080"/>
                <w:tab w:val="left" w:leader="dot" w:pos="7380"/>
                <w:tab w:val="left" w:pos="7560"/>
              </w:tabs>
              <w:rPr>
                <w:bCs/>
                <w:sz w:val="20"/>
                <w:szCs w:val="20"/>
              </w:rPr>
            </w:pPr>
            <w:r>
              <w:rPr>
                <w:bCs/>
                <w:sz w:val="20"/>
                <w:szCs w:val="20"/>
              </w:rPr>
              <w:t xml:space="preserve">Angi would like the deans to get the message out that we are utilizing Digital Measures.  Discussion ensued.  Support and training is important if this is to be successful.  There is also the question of how we are going to use this data.  Is there information that needs to be confidential?  It was suggested this be worked into existing processes rather than adding it on.  The hardship is entering the data, after that just updates are required, so the work is on the front end.  Coulter Faculty </w:t>
            </w:r>
            <w:r w:rsidR="00C2335F">
              <w:rPr>
                <w:bCs/>
                <w:sz w:val="20"/>
                <w:szCs w:val="20"/>
              </w:rPr>
              <w:t xml:space="preserve">Commons </w:t>
            </w:r>
            <w:r>
              <w:rPr>
                <w:bCs/>
                <w:sz w:val="20"/>
                <w:szCs w:val="20"/>
              </w:rPr>
              <w:t>could do much of the training.</w:t>
            </w:r>
          </w:p>
        </w:tc>
      </w:tr>
    </w:tbl>
    <w:p w:rsidR="00E857D8" w:rsidRDefault="00E857D8" w:rsidP="00595C61">
      <w:pPr>
        <w:rPr>
          <w:sz w:val="20"/>
          <w:szCs w:val="20"/>
        </w:rPr>
      </w:pPr>
    </w:p>
    <w:p w:rsidR="00AE6D36" w:rsidRPr="001227B3" w:rsidRDefault="00AE6D36" w:rsidP="00595C61">
      <w:pPr>
        <w:rPr>
          <w:sz w:val="20"/>
          <w:szCs w:val="20"/>
        </w:rPr>
      </w:pPr>
    </w:p>
    <w:p w:rsidR="00B139BB" w:rsidRDefault="00B139BB"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B139BB" w:rsidTr="00A011F8">
        <w:tc>
          <w:tcPr>
            <w:tcW w:w="2088" w:type="dxa"/>
          </w:tcPr>
          <w:p w:rsidR="00B139BB" w:rsidRPr="008C3B9F" w:rsidRDefault="00430595" w:rsidP="00A011F8">
            <w:pPr>
              <w:rPr>
                <w:b/>
                <w:color w:val="0000FF"/>
                <w:sz w:val="20"/>
                <w:szCs w:val="20"/>
              </w:rPr>
            </w:pPr>
            <w:r>
              <w:rPr>
                <w:b/>
                <w:color w:val="0000FF"/>
                <w:sz w:val="20"/>
                <w:szCs w:val="20"/>
              </w:rPr>
              <w:t>Regis Gilman</w:t>
            </w:r>
          </w:p>
        </w:tc>
        <w:tc>
          <w:tcPr>
            <w:tcW w:w="6768" w:type="dxa"/>
          </w:tcPr>
          <w:p w:rsidR="0016767A" w:rsidRDefault="00430595" w:rsidP="00430595">
            <w:pPr>
              <w:tabs>
                <w:tab w:val="right" w:pos="480"/>
                <w:tab w:val="left" w:pos="720"/>
              </w:tabs>
              <w:rPr>
                <w:rFonts w:ascii="Times" w:hAnsi="Times" w:cs="Arial"/>
                <w:sz w:val="20"/>
                <w:szCs w:val="20"/>
              </w:rPr>
            </w:pPr>
            <w:r>
              <w:rPr>
                <w:rFonts w:ascii="Times" w:hAnsi="Times" w:cs="Arial"/>
                <w:sz w:val="20"/>
                <w:szCs w:val="20"/>
              </w:rPr>
              <w:t>On November29</w:t>
            </w:r>
            <w:r w:rsidRPr="004878A3">
              <w:rPr>
                <w:rFonts w:ascii="Times" w:hAnsi="Times" w:cs="Arial"/>
                <w:sz w:val="20"/>
                <w:szCs w:val="20"/>
                <w:vertAlign w:val="superscript"/>
              </w:rPr>
              <w:t>th</w:t>
            </w:r>
            <w:r>
              <w:rPr>
                <w:rFonts w:ascii="Times" w:hAnsi="Times" w:cs="Arial"/>
                <w:sz w:val="20"/>
                <w:szCs w:val="20"/>
              </w:rPr>
              <w:t>, the UNC system is providing a distance education workshop. Laura Cruz and a group of other staff are presenting.  There will be 4-5 individuals from each campus that can attend.</w:t>
            </w:r>
          </w:p>
          <w:p w:rsidR="00430595" w:rsidRDefault="00430595" w:rsidP="00430595">
            <w:pPr>
              <w:tabs>
                <w:tab w:val="right" w:pos="480"/>
                <w:tab w:val="left" w:pos="720"/>
              </w:tabs>
              <w:rPr>
                <w:bCs/>
                <w:sz w:val="20"/>
                <w:szCs w:val="20"/>
              </w:rPr>
            </w:pPr>
          </w:p>
        </w:tc>
      </w:tr>
      <w:tr w:rsidR="00DE6B8F" w:rsidTr="00A011F8">
        <w:tc>
          <w:tcPr>
            <w:tcW w:w="2088" w:type="dxa"/>
          </w:tcPr>
          <w:p w:rsidR="00DE6B8F" w:rsidRDefault="00DB5C07" w:rsidP="00A011F8">
            <w:pPr>
              <w:rPr>
                <w:b/>
                <w:color w:val="0000FF"/>
                <w:sz w:val="20"/>
                <w:szCs w:val="20"/>
              </w:rPr>
            </w:pPr>
            <w:r>
              <w:rPr>
                <w:b/>
                <w:color w:val="0000FF"/>
                <w:sz w:val="20"/>
                <w:szCs w:val="20"/>
              </w:rPr>
              <w:t>Brian Railsback</w:t>
            </w:r>
          </w:p>
        </w:tc>
        <w:tc>
          <w:tcPr>
            <w:tcW w:w="6768" w:type="dxa"/>
          </w:tcPr>
          <w:p w:rsidR="00DB5C07" w:rsidRDefault="00DB5C07" w:rsidP="00DB5C07">
            <w:pPr>
              <w:rPr>
                <w:rFonts w:ascii="Times" w:hAnsi="Times" w:cs="Arial"/>
                <w:sz w:val="20"/>
                <w:szCs w:val="20"/>
              </w:rPr>
            </w:pPr>
            <w:r>
              <w:rPr>
                <w:rFonts w:ascii="Times" w:hAnsi="Times" w:cs="Arial"/>
                <w:sz w:val="20"/>
                <w:szCs w:val="20"/>
              </w:rPr>
              <w:t xml:space="preserve">Brian spoke with Phil Cauley about the Royall contract.  There </w:t>
            </w:r>
            <w:r w:rsidR="00AF2955">
              <w:rPr>
                <w:rFonts w:ascii="Times" w:hAnsi="Times" w:cs="Arial"/>
                <w:sz w:val="20"/>
                <w:szCs w:val="20"/>
              </w:rPr>
              <w:t>is no way to repurpose any of those dollars</w:t>
            </w:r>
            <w:r>
              <w:rPr>
                <w:rFonts w:ascii="Times" w:hAnsi="Times" w:cs="Arial"/>
                <w:sz w:val="20"/>
                <w:szCs w:val="20"/>
              </w:rPr>
              <w:t xml:space="preserve"> for scholarship dollars.</w:t>
            </w:r>
          </w:p>
          <w:p w:rsidR="00F14572" w:rsidRDefault="00F14572" w:rsidP="00DE6B8F">
            <w:pPr>
              <w:tabs>
                <w:tab w:val="right" w:pos="480"/>
                <w:tab w:val="left" w:pos="1080"/>
                <w:tab w:val="left" w:leader="dot" w:pos="7380"/>
                <w:tab w:val="left" w:pos="7560"/>
              </w:tabs>
              <w:rPr>
                <w:bCs/>
                <w:sz w:val="20"/>
                <w:szCs w:val="20"/>
              </w:rPr>
            </w:pPr>
          </w:p>
        </w:tc>
      </w:tr>
    </w:tbl>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0D" w:rsidRDefault="002B290D" w:rsidP="00CA3DAE">
      <w:r>
        <w:separator/>
      </w:r>
    </w:p>
  </w:endnote>
  <w:endnote w:type="continuationSeparator" w:id="1">
    <w:p w:rsidR="002B290D" w:rsidRDefault="002B290D"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0739AC" w:rsidRDefault="004E7F94">
        <w:pPr>
          <w:pStyle w:val="Footer"/>
          <w:jc w:val="right"/>
        </w:pPr>
        <w:r>
          <w:fldChar w:fldCharType="begin"/>
        </w:r>
        <w:r w:rsidR="002B290D">
          <w:instrText xml:space="preserve"> PAGE   \* MERGEFORMAT </w:instrText>
        </w:r>
        <w:r>
          <w:fldChar w:fldCharType="separate"/>
        </w:r>
        <w:r w:rsidR="003761B8">
          <w:rPr>
            <w:noProof/>
          </w:rPr>
          <w:t>4</w:t>
        </w:r>
        <w:r>
          <w:rPr>
            <w:noProof/>
          </w:rPr>
          <w:fldChar w:fldCharType="end"/>
        </w:r>
      </w:p>
    </w:sdtContent>
  </w:sdt>
  <w:p w:rsidR="000739AC" w:rsidRDefault="00073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0D" w:rsidRDefault="002B290D" w:rsidP="00CA3DAE">
      <w:r>
        <w:separator/>
      </w:r>
    </w:p>
  </w:footnote>
  <w:footnote w:type="continuationSeparator" w:id="1">
    <w:p w:rsidR="002B290D" w:rsidRDefault="002B290D"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08E"/>
    <w:multiLevelType w:val="hybridMultilevel"/>
    <w:tmpl w:val="A4A2456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596279"/>
    <w:multiLevelType w:val="hybridMultilevel"/>
    <w:tmpl w:val="DC123222"/>
    <w:lvl w:ilvl="0" w:tplc="A02C23A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167A6"/>
    <w:multiLevelType w:val="hybridMultilevel"/>
    <w:tmpl w:val="2626FE0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2ED6"/>
    <w:rsid w:val="000038F6"/>
    <w:rsid w:val="00006BE3"/>
    <w:rsid w:val="00007B91"/>
    <w:rsid w:val="0001117A"/>
    <w:rsid w:val="0001314C"/>
    <w:rsid w:val="00013553"/>
    <w:rsid w:val="00014676"/>
    <w:rsid w:val="00014727"/>
    <w:rsid w:val="00015260"/>
    <w:rsid w:val="000157FD"/>
    <w:rsid w:val="00015EF2"/>
    <w:rsid w:val="000175AC"/>
    <w:rsid w:val="0002124A"/>
    <w:rsid w:val="00021C78"/>
    <w:rsid w:val="00021EFE"/>
    <w:rsid w:val="000231A3"/>
    <w:rsid w:val="00023348"/>
    <w:rsid w:val="00023A87"/>
    <w:rsid w:val="00023EA2"/>
    <w:rsid w:val="000244C2"/>
    <w:rsid w:val="00026C52"/>
    <w:rsid w:val="000300DA"/>
    <w:rsid w:val="00031871"/>
    <w:rsid w:val="000323F7"/>
    <w:rsid w:val="000342D0"/>
    <w:rsid w:val="0003555A"/>
    <w:rsid w:val="00036EDB"/>
    <w:rsid w:val="00036F15"/>
    <w:rsid w:val="00040C24"/>
    <w:rsid w:val="0004199C"/>
    <w:rsid w:val="00041A7C"/>
    <w:rsid w:val="00041F98"/>
    <w:rsid w:val="0004373A"/>
    <w:rsid w:val="0004379F"/>
    <w:rsid w:val="00043D96"/>
    <w:rsid w:val="00043EC6"/>
    <w:rsid w:val="00044039"/>
    <w:rsid w:val="0004409B"/>
    <w:rsid w:val="000449F8"/>
    <w:rsid w:val="00044EEF"/>
    <w:rsid w:val="0004529E"/>
    <w:rsid w:val="00046CDD"/>
    <w:rsid w:val="00047130"/>
    <w:rsid w:val="000478D3"/>
    <w:rsid w:val="00054016"/>
    <w:rsid w:val="00054680"/>
    <w:rsid w:val="000549D7"/>
    <w:rsid w:val="0005530D"/>
    <w:rsid w:val="0005628A"/>
    <w:rsid w:val="0005760C"/>
    <w:rsid w:val="00060F59"/>
    <w:rsid w:val="0006285B"/>
    <w:rsid w:val="00066335"/>
    <w:rsid w:val="00070256"/>
    <w:rsid w:val="000702F1"/>
    <w:rsid w:val="000713F9"/>
    <w:rsid w:val="00071FAA"/>
    <w:rsid w:val="000739AC"/>
    <w:rsid w:val="000777A2"/>
    <w:rsid w:val="00077943"/>
    <w:rsid w:val="000816EE"/>
    <w:rsid w:val="000817E6"/>
    <w:rsid w:val="00081C2E"/>
    <w:rsid w:val="00084E51"/>
    <w:rsid w:val="0008501F"/>
    <w:rsid w:val="00085B33"/>
    <w:rsid w:val="00090532"/>
    <w:rsid w:val="0009083A"/>
    <w:rsid w:val="00090936"/>
    <w:rsid w:val="00093C7E"/>
    <w:rsid w:val="000942D5"/>
    <w:rsid w:val="000954A5"/>
    <w:rsid w:val="000955EC"/>
    <w:rsid w:val="00095F4E"/>
    <w:rsid w:val="000A13A7"/>
    <w:rsid w:val="000A2A95"/>
    <w:rsid w:val="000A5939"/>
    <w:rsid w:val="000A5E21"/>
    <w:rsid w:val="000A5E82"/>
    <w:rsid w:val="000A6AB0"/>
    <w:rsid w:val="000A7ABF"/>
    <w:rsid w:val="000B09BE"/>
    <w:rsid w:val="000B12FB"/>
    <w:rsid w:val="000B772C"/>
    <w:rsid w:val="000C0764"/>
    <w:rsid w:val="000C1B57"/>
    <w:rsid w:val="000C202A"/>
    <w:rsid w:val="000C3ECB"/>
    <w:rsid w:val="000C4312"/>
    <w:rsid w:val="000C4BFD"/>
    <w:rsid w:val="000C7806"/>
    <w:rsid w:val="000C7CB5"/>
    <w:rsid w:val="000D1AF1"/>
    <w:rsid w:val="000D1F3A"/>
    <w:rsid w:val="000D5C28"/>
    <w:rsid w:val="000D6395"/>
    <w:rsid w:val="000E0DF7"/>
    <w:rsid w:val="000E49F3"/>
    <w:rsid w:val="000E7A79"/>
    <w:rsid w:val="000E7CA3"/>
    <w:rsid w:val="000F0A0A"/>
    <w:rsid w:val="000F4055"/>
    <w:rsid w:val="000F4EE7"/>
    <w:rsid w:val="000F5C6F"/>
    <w:rsid w:val="0010032F"/>
    <w:rsid w:val="00100DAC"/>
    <w:rsid w:val="00103008"/>
    <w:rsid w:val="00105DF9"/>
    <w:rsid w:val="00112454"/>
    <w:rsid w:val="00112DAE"/>
    <w:rsid w:val="00114936"/>
    <w:rsid w:val="00114A36"/>
    <w:rsid w:val="0011509E"/>
    <w:rsid w:val="0011630E"/>
    <w:rsid w:val="001168E8"/>
    <w:rsid w:val="00117DB7"/>
    <w:rsid w:val="001227B3"/>
    <w:rsid w:val="00125D14"/>
    <w:rsid w:val="00127C2B"/>
    <w:rsid w:val="00127DB3"/>
    <w:rsid w:val="001306D1"/>
    <w:rsid w:val="001310F7"/>
    <w:rsid w:val="0013174A"/>
    <w:rsid w:val="00132205"/>
    <w:rsid w:val="00132684"/>
    <w:rsid w:val="00134957"/>
    <w:rsid w:val="00134B11"/>
    <w:rsid w:val="001360BE"/>
    <w:rsid w:val="00136345"/>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67A"/>
    <w:rsid w:val="00167A03"/>
    <w:rsid w:val="0017102E"/>
    <w:rsid w:val="0017190D"/>
    <w:rsid w:val="00173517"/>
    <w:rsid w:val="00173C06"/>
    <w:rsid w:val="001757DA"/>
    <w:rsid w:val="00175E7B"/>
    <w:rsid w:val="00176571"/>
    <w:rsid w:val="00177E1C"/>
    <w:rsid w:val="00184422"/>
    <w:rsid w:val="00184F04"/>
    <w:rsid w:val="00185162"/>
    <w:rsid w:val="001857B3"/>
    <w:rsid w:val="0018774C"/>
    <w:rsid w:val="00187DBC"/>
    <w:rsid w:val="00190C35"/>
    <w:rsid w:val="001952AC"/>
    <w:rsid w:val="00195F2B"/>
    <w:rsid w:val="001A0F72"/>
    <w:rsid w:val="001A1469"/>
    <w:rsid w:val="001A1B5D"/>
    <w:rsid w:val="001A1BF5"/>
    <w:rsid w:val="001A3FEF"/>
    <w:rsid w:val="001A6CAF"/>
    <w:rsid w:val="001A6F20"/>
    <w:rsid w:val="001A71A8"/>
    <w:rsid w:val="001B08BB"/>
    <w:rsid w:val="001B1179"/>
    <w:rsid w:val="001B14C8"/>
    <w:rsid w:val="001B33BE"/>
    <w:rsid w:val="001B486B"/>
    <w:rsid w:val="001B651A"/>
    <w:rsid w:val="001B74A0"/>
    <w:rsid w:val="001C1E7B"/>
    <w:rsid w:val="001C2721"/>
    <w:rsid w:val="001C41A9"/>
    <w:rsid w:val="001C451E"/>
    <w:rsid w:val="001C596A"/>
    <w:rsid w:val="001C6A46"/>
    <w:rsid w:val="001D02C2"/>
    <w:rsid w:val="001D1D10"/>
    <w:rsid w:val="001D25C9"/>
    <w:rsid w:val="001D3419"/>
    <w:rsid w:val="001D71F8"/>
    <w:rsid w:val="001D77F2"/>
    <w:rsid w:val="001E00FB"/>
    <w:rsid w:val="001E11BF"/>
    <w:rsid w:val="001E1C31"/>
    <w:rsid w:val="001E347E"/>
    <w:rsid w:val="001E37BB"/>
    <w:rsid w:val="001E3F66"/>
    <w:rsid w:val="001E43F1"/>
    <w:rsid w:val="001E4C90"/>
    <w:rsid w:val="001E4FBD"/>
    <w:rsid w:val="001E6B8C"/>
    <w:rsid w:val="001F006B"/>
    <w:rsid w:val="001F30E2"/>
    <w:rsid w:val="001F3333"/>
    <w:rsid w:val="001F3FE8"/>
    <w:rsid w:val="001F4163"/>
    <w:rsid w:val="001F424A"/>
    <w:rsid w:val="001F4A53"/>
    <w:rsid w:val="001F4A67"/>
    <w:rsid w:val="001F4B44"/>
    <w:rsid w:val="001F7EF5"/>
    <w:rsid w:val="00200621"/>
    <w:rsid w:val="00200691"/>
    <w:rsid w:val="00200BB4"/>
    <w:rsid w:val="002039AE"/>
    <w:rsid w:val="002044FE"/>
    <w:rsid w:val="00205D36"/>
    <w:rsid w:val="002066EA"/>
    <w:rsid w:val="002070F4"/>
    <w:rsid w:val="0021024A"/>
    <w:rsid w:val="00211390"/>
    <w:rsid w:val="00211875"/>
    <w:rsid w:val="00211D4D"/>
    <w:rsid w:val="00211FC8"/>
    <w:rsid w:val="002135C7"/>
    <w:rsid w:val="002143A7"/>
    <w:rsid w:val="00214725"/>
    <w:rsid w:val="00216807"/>
    <w:rsid w:val="00217E3B"/>
    <w:rsid w:val="002205F6"/>
    <w:rsid w:val="00221800"/>
    <w:rsid w:val="00222A81"/>
    <w:rsid w:val="00222E0E"/>
    <w:rsid w:val="00224315"/>
    <w:rsid w:val="00225DC7"/>
    <w:rsid w:val="00226327"/>
    <w:rsid w:val="00226C88"/>
    <w:rsid w:val="00226FDA"/>
    <w:rsid w:val="002303E8"/>
    <w:rsid w:val="0023291F"/>
    <w:rsid w:val="00233546"/>
    <w:rsid w:val="002349C1"/>
    <w:rsid w:val="00235370"/>
    <w:rsid w:val="00235E6C"/>
    <w:rsid w:val="00236952"/>
    <w:rsid w:val="002369C4"/>
    <w:rsid w:val="00236FD7"/>
    <w:rsid w:val="00237972"/>
    <w:rsid w:val="00241B20"/>
    <w:rsid w:val="00241B65"/>
    <w:rsid w:val="00241FA7"/>
    <w:rsid w:val="00242AA4"/>
    <w:rsid w:val="002431B8"/>
    <w:rsid w:val="00245C39"/>
    <w:rsid w:val="002505F1"/>
    <w:rsid w:val="00250EBF"/>
    <w:rsid w:val="00251FF6"/>
    <w:rsid w:val="00252CD8"/>
    <w:rsid w:val="0025332C"/>
    <w:rsid w:val="00256612"/>
    <w:rsid w:val="00256653"/>
    <w:rsid w:val="002572DE"/>
    <w:rsid w:val="002578AC"/>
    <w:rsid w:val="00261BB2"/>
    <w:rsid w:val="00262895"/>
    <w:rsid w:val="00262D85"/>
    <w:rsid w:val="00263B33"/>
    <w:rsid w:val="00263DEB"/>
    <w:rsid w:val="0026670E"/>
    <w:rsid w:val="00273B4F"/>
    <w:rsid w:val="0027463A"/>
    <w:rsid w:val="002746FC"/>
    <w:rsid w:val="00274AD9"/>
    <w:rsid w:val="00280C3D"/>
    <w:rsid w:val="00282139"/>
    <w:rsid w:val="00282919"/>
    <w:rsid w:val="002852C0"/>
    <w:rsid w:val="002855A2"/>
    <w:rsid w:val="00290D54"/>
    <w:rsid w:val="00290FFE"/>
    <w:rsid w:val="00293BB0"/>
    <w:rsid w:val="002A01A4"/>
    <w:rsid w:val="002A0AB9"/>
    <w:rsid w:val="002A1DAA"/>
    <w:rsid w:val="002A2A6E"/>
    <w:rsid w:val="002A2C00"/>
    <w:rsid w:val="002A3CD1"/>
    <w:rsid w:val="002A7729"/>
    <w:rsid w:val="002B118D"/>
    <w:rsid w:val="002B15AE"/>
    <w:rsid w:val="002B290D"/>
    <w:rsid w:val="002B2FA5"/>
    <w:rsid w:val="002B5B71"/>
    <w:rsid w:val="002B5CE6"/>
    <w:rsid w:val="002B6FB0"/>
    <w:rsid w:val="002B7365"/>
    <w:rsid w:val="002B7FFB"/>
    <w:rsid w:val="002C056A"/>
    <w:rsid w:val="002C1A2A"/>
    <w:rsid w:val="002C3CBB"/>
    <w:rsid w:val="002C4771"/>
    <w:rsid w:val="002C513E"/>
    <w:rsid w:val="002C5A35"/>
    <w:rsid w:val="002C5A6D"/>
    <w:rsid w:val="002C5A89"/>
    <w:rsid w:val="002C60C3"/>
    <w:rsid w:val="002D00B2"/>
    <w:rsid w:val="002D347E"/>
    <w:rsid w:val="002D4BFF"/>
    <w:rsid w:val="002D50A0"/>
    <w:rsid w:val="002D5AA9"/>
    <w:rsid w:val="002D6D8D"/>
    <w:rsid w:val="002E06AB"/>
    <w:rsid w:val="002E0A6B"/>
    <w:rsid w:val="002E1638"/>
    <w:rsid w:val="002E1D35"/>
    <w:rsid w:val="002E1EB6"/>
    <w:rsid w:val="002E4D4F"/>
    <w:rsid w:val="002E5B2A"/>
    <w:rsid w:val="002E69B5"/>
    <w:rsid w:val="002E75C3"/>
    <w:rsid w:val="002E7DC1"/>
    <w:rsid w:val="002F00ED"/>
    <w:rsid w:val="002F04D7"/>
    <w:rsid w:val="002F0FB1"/>
    <w:rsid w:val="002F1878"/>
    <w:rsid w:val="002F4E6A"/>
    <w:rsid w:val="002F7EE2"/>
    <w:rsid w:val="003008FC"/>
    <w:rsid w:val="00300F66"/>
    <w:rsid w:val="0030161F"/>
    <w:rsid w:val="00302264"/>
    <w:rsid w:val="003038A3"/>
    <w:rsid w:val="00303D65"/>
    <w:rsid w:val="00303EEA"/>
    <w:rsid w:val="00304CAF"/>
    <w:rsid w:val="00306526"/>
    <w:rsid w:val="0030773F"/>
    <w:rsid w:val="003103C3"/>
    <w:rsid w:val="0031127C"/>
    <w:rsid w:val="003146C3"/>
    <w:rsid w:val="00314CD1"/>
    <w:rsid w:val="003162C7"/>
    <w:rsid w:val="00316D16"/>
    <w:rsid w:val="0031760A"/>
    <w:rsid w:val="00320C45"/>
    <w:rsid w:val="00320D82"/>
    <w:rsid w:val="00323C2E"/>
    <w:rsid w:val="0032610B"/>
    <w:rsid w:val="003261DC"/>
    <w:rsid w:val="003271A2"/>
    <w:rsid w:val="00327A83"/>
    <w:rsid w:val="003301E8"/>
    <w:rsid w:val="00330BEF"/>
    <w:rsid w:val="00331364"/>
    <w:rsid w:val="00331652"/>
    <w:rsid w:val="00331BEF"/>
    <w:rsid w:val="0033379A"/>
    <w:rsid w:val="00333A7E"/>
    <w:rsid w:val="0033430B"/>
    <w:rsid w:val="00335319"/>
    <w:rsid w:val="003356C0"/>
    <w:rsid w:val="00336CF5"/>
    <w:rsid w:val="00336D33"/>
    <w:rsid w:val="0033771E"/>
    <w:rsid w:val="0034448E"/>
    <w:rsid w:val="00345B1F"/>
    <w:rsid w:val="00346309"/>
    <w:rsid w:val="00346F8F"/>
    <w:rsid w:val="003476B5"/>
    <w:rsid w:val="0035175F"/>
    <w:rsid w:val="003527EB"/>
    <w:rsid w:val="00352933"/>
    <w:rsid w:val="003538EA"/>
    <w:rsid w:val="003539F8"/>
    <w:rsid w:val="00353B74"/>
    <w:rsid w:val="00355C18"/>
    <w:rsid w:val="0036262A"/>
    <w:rsid w:val="00363860"/>
    <w:rsid w:val="0036582B"/>
    <w:rsid w:val="00365912"/>
    <w:rsid w:val="003660AB"/>
    <w:rsid w:val="00367E8A"/>
    <w:rsid w:val="00370944"/>
    <w:rsid w:val="00370DCF"/>
    <w:rsid w:val="00372476"/>
    <w:rsid w:val="003761B8"/>
    <w:rsid w:val="00380ACF"/>
    <w:rsid w:val="00382255"/>
    <w:rsid w:val="0038358C"/>
    <w:rsid w:val="00385D23"/>
    <w:rsid w:val="00386AEF"/>
    <w:rsid w:val="00386DD6"/>
    <w:rsid w:val="00387393"/>
    <w:rsid w:val="003879AA"/>
    <w:rsid w:val="00390D39"/>
    <w:rsid w:val="00391FFB"/>
    <w:rsid w:val="00392520"/>
    <w:rsid w:val="00392A82"/>
    <w:rsid w:val="00394517"/>
    <w:rsid w:val="0039470E"/>
    <w:rsid w:val="003947D2"/>
    <w:rsid w:val="00395A69"/>
    <w:rsid w:val="003962E5"/>
    <w:rsid w:val="0039778F"/>
    <w:rsid w:val="00397D9C"/>
    <w:rsid w:val="003A0528"/>
    <w:rsid w:val="003A18C4"/>
    <w:rsid w:val="003A3E88"/>
    <w:rsid w:val="003A63A7"/>
    <w:rsid w:val="003A665B"/>
    <w:rsid w:val="003B139F"/>
    <w:rsid w:val="003B1D7A"/>
    <w:rsid w:val="003B25A3"/>
    <w:rsid w:val="003B3DC4"/>
    <w:rsid w:val="003B3F5F"/>
    <w:rsid w:val="003C1877"/>
    <w:rsid w:val="003C2B2E"/>
    <w:rsid w:val="003C2B7A"/>
    <w:rsid w:val="003C3ED4"/>
    <w:rsid w:val="003C462F"/>
    <w:rsid w:val="003C6519"/>
    <w:rsid w:val="003C65D4"/>
    <w:rsid w:val="003C722E"/>
    <w:rsid w:val="003C73A2"/>
    <w:rsid w:val="003D1305"/>
    <w:rsid w:val="003D40A2"/>
    <w:rsid w:val="003D496D"/>
    <w:rsid w:val="003D6FBA"/>
    <w:rsid w:val="003D7548"/>
    <w:rsid w:val="003E0850"/>
    <w:rsid w:val="003E21D7"/>
    <w:rsid w:val="003E3380"/>
    <w:rsid w:val="003E3989"/>
    <w:rsid w:val="003E6845"/>
    <w:rsid w:val="003E749A"/>
    <w:rsid w:val="003F1549"/>
    <w:rsid w:val="003F707D"/>
    <w:rsid w:val="003F749A"/>
    <w:rsid w:val="00400476"/>
    <w:rsid w:val="004004D8"/>
    <w:rsid w:val="00400688"/>
    <w:rsid w:val="00403F91"/>
    <w:rsid w:val="0040420A"/>
    <w:rsid w:val="00404978"/>
    <w:rsid w:val="00406254"/>
    <w:rsid w:val="00411A4E"/>
    <w:rsid w:val="00412489"/>
    <w:rsid w:val="004152CA"/>
    <w:rsid w:val="004158C7"/>
    <w:rsid w:val="00416059"/>
    <w:rsid w:val="00417CDE"/>
    <w:rsid w:val="00417D78"/>
    <w:rsid w:val="004209FD"/>
    <w:rsid w:val="00421E6C"/>
    <w:rsid w:val="004226CB"/>
    <w:rsid w:val="004229E1"/>
    <w:rsid w:val="0042333B"/>
    <w:rsid w:val="00423505"/>
    <w:rsid w:val="00424186"/>
    <w:rsid w:val="00424BEF"/>
    <w:rsid w:val="0042753E"/>
    <w:rsid w:val="004304F6"/>
    <w:rsid w:val="00430595"/>
    <w:rsid w:val="004315CD"/>
    <w:rsid w:val="004350BE"/>
    <w:rsid w:val="00436EC3"/>
    <w:rsid w:val="004428D2"/>
    <w:rsid w:val="00443C1D"/>
    <w:rsid w:val="00444452"/>
    <w:rsid w:val="00444809"/>
    <w:rsid w:val="00444F88"/>
    <w:rsid w:val="00445069"/>
    <w:rsid w:val="004450C9"/>
    <w:rsid w:val="00445BC9"/>
    <w:rsid w:val="00445CFB"/>
    <w:rsid w:val="00445E4D"/>
    <w:rsid w:val="00445EAE"/>
    <w:rsid w:val="00446E08"/>
    <w:rsid w:val="004470F9"/>
    <w:rsid w:val="0045004D"/>
    <w:rsid w:val="00451020"/>
    <w:rsid w:val="0045136D"/>
    <w:rsid w:val="00452363"/>
    <w:rsid w:val="00453D02"/>
    <w:rsid w:val="00454AA4"/>
    <w:rsid w:val="00455216"/>
    <w:rsid w:val="00455B85"/>
    <w:rsid w:val="00455DF3"/>
    <w:rsid w:val="00455F7E"/>
    <w:rsid w:val="00461221"/>
    <w:rsid w:val="004618EF"/>
    <w:rsid w:val="004627E9"/>
    <w:rsid w:val="00462A19"/>
    <w:rsid w:val="0046524B"/>
    <w:rsid w:val="004665C9"/>
    <w:rsid w:val="00470627"/>
    <w:rsid w:val="004715DA"/>
    <w:rsid w:val="004723F2"/>
    <w:rsid w:val="00475092"/>
    <w:rsid w:val="004753F1"/>
    <w:rsid w:val="004769AB"/>
    <w:rsid w:val="004770DE"/>
    <w:rsid w:val="00477133"/>
    <w:rsid w:val="0047729A"/>
    <w:rsid w:val="00480C4B"/>
    <w:rsid w:val="0048217E"/>
    <w:rsid w:val="00485962"/>
    <w:rsid w:val="00487A6F"/>
    <w:rsid w:val="00487F92"/>
    <w:rsid w:val="00492320"/>
    <w:rsid w:val="004925E9"/>
    <w:rsid w:val="00492A4F"/>
    <w:rsid w:val="00493DDE"/>
    <w:rsid w:val="00497983"/>
    <w:rsid w:val="00497B23"/>
    <w:rsid w:val="004A081C"/>
    <w:rsid w:val="004A25E4"/>
    <w:rsid w:val="004A3F1C"/>
    <w:rsid w:val="004A6942"/>
    <w:rsid w:val="004A6A11"/>
    <w:rsid w:val="004A714A"/>
    <w:rsid w:val="004A723A"/>
    <w:rsid w:val="004A7444"/>
    <w:rsid w:val="004A7E3E"/>
    <w:rsid w:val="004B2710"/>
    <w:rsid w:val="004B35A8"/>
    <w:rsid w:val="004B385E"/>
    <w:rsid w:val="004B3A8F"/>
    <w:rsid w:val="004B494C"/>
    <w:rsid w:val="004B6282"/>
    <w:rsid w:val="004C061A"/>
    <w:rsid w:val="004C1112"/>
    <w:rsid w:val="004C39C5"/>
    <w:rsid w:val="004C48F8"/>
    <w:rsid w:val="004C509D"/>
    <w:rsid w:val="004C5B69"/>
    <w:rsid w:val="004C64A4"/>
    <w:rsid w:val="004C69C7"/>
    <w:rsid w:val="004D196B"/>
    <w:rsid w:val="004D27A2"/>
    <w:rsid w:val="004D5F56"/>
    <w:rsid w:val="004D6D1B"/>
    <w:rsid w:val="004D72F2"/>
    <w:rsid w:val="004E0465"/>
    <w:rsid w:val="004E0D03"/>
    <w:rsid w:val="004E5079"/>
    <w:rsid w:val="004E7F94"/>
    <w:rsid w:val="004F30B2"/>
    <w:rsid w:val="004F350C"/>
    <w:rsid w:val="004F35F5"/>
    <w:rsid w:val="004F62A7"/>
    <w:rsid w:val="004F737B"/>
    <w:rsid w:val="00505177"/>
    <w:rsid w:val="00505EFD"/>
    <w:rsid w:val="00506A9E"/>
    <w:rsid w:val="00511B26"/>
    <w:rsid w:val="00513C95"/>
    <w:rsid w:val="0051499E"/>
    <w:rsid w:val="00515E7A"/>
    <w:rsid w:val="00516526"/>
    <w:rsid w:val="00516949"/>
    <w:rsid w:val="00516FB0"/>
    <w:rsid w:val="00517AC7"/>
    <w:rsid w:val="00517C0A"/>
    <w:rsid w:val="005202DC"/>
    <w:rsid w:val="00521508"/>
    <w:rsid w:val="0052211D"/>
    <w:rsid w:val="00522AC9"/>
    <w:rsid w:val="00522B5C"/>
    <w:rsid w:val="0052448A"/>
    <w:rsid w:val="00527636"/>
    <w:rsid w:val="00527836"/>
    <w:rsid w:val="00527A74"/>
    <w:rsid w:val="00527CC3"/>
    <w:rsid w:val="00527DAB"/>
    <w:rsid w:val="00530750"/>
    <w:rsid w:val="00530CF0"/>
    <w:rsid w:val="00531710"/>
    <w:rsid w:val="005318BA"/>
    <w:rsid w:val="00531A7F"/>
    <w:rsid w:val="00533864"/>
    <w:rsid w:val="0053478D"/>
    <w:rsid w:val="00534949"/>
    <w:rsid w:val="00534DC3"/>
    <w:rsid w:val="00536C46"/>
    <w:rsid w:val="005408C7"/>
    <w:rsid w:val="00541C9B"/>
    <w:rsid w:val="00542E1C"/>
    <w:rsid w:val="005446D0"/>
    <w:rsid w:val="005464BC"/>
    <w:rsid w:val="00546BA9"/>
    <w:rsid w:val="00550188"/>
    <w:rsid w:val="00550482"/>
    <w:rsid w:val="00551F7E"/>
    <w:rsid w:val="005523EA"/>
    <w:rsid w:val="00552F27"/>
    <w:rsid w:val="00555A59"/>
    <w:rsid w:val="0055749B"/>
    <w:rsid w:val="0055789B"/>
    <w:rsid w:val="00560F59"/>
    <w:rsid w:val="0056103B"/>
    <w:rsid w:val="005619E8"/>
    <w:rsid w:val="00561D99"/>
    <w:rsid w:val="00564862"/>
    <w:rsid w:val="00565646"/>
    <w:rsid w:val="00567427"/>
    <w:rsid w:val="00570CE8"/>
    <w:rsid w:val="00570DF2"/>
    <w:rsid w:val="0057168F"/>
    <w:rsid w:val="005759AC"/>
    <w:rsid w:val="00576C69"/>
    <w:rsid w:val="0058126B"/>
    <w:rsid w:val="00583A16"/>
    <w:rsid w:val="00583E51"/>
    <w:rsid w:val="005856B5"/>
    <w:rsid w:val="00585EFF"/>
    <w:rsid w:val="00586C84"/>
    <w:rsid w:val="005914D2"/>
    <w:rsid w:val="00591573"/>
    <w:rsid w:val="00594692"/>
    <w:rsid w:val="00595C61"/>
    <w:rsid w:val="005A148E"/>
    <w:rsid w:val="005A1966"/>
    <w:rsid w:val="005A1EE6"/>
    <w:rsid w:val="005A467A"/>
    <w:rsid w:val="005A4912"/>
    <w:rsid w:val="005A5FE0"/>
    <w:rsid w:val="005A7E40"/>
    <w:rsid w:val="005B0D50"/>
    <w:rsid w:val="005B10B6"/>
    <w:rsid w:val="005B199E"/>
    <w:rsid w:val="005B1DF9"/>
    <w:rsid w:val="005B3657"/>
    <w:rsid w:val="005B3C15"/>
    <w:rsid w:val="005B5351"/>
    <w:rsid w:val="005B6135"/>
    <w:rsid w:val="005B690C"/>
    <w:rsid w:val="005B6FDA"/>
    <w:rsid w:val="005C0C71"/>
    <w:rsid w:val="005C381A"/>
    <w:rsid w:val="005C3AB6"/>
    <w:rsid w:val="005C61E9"/>
    <w:rsid w:val="005D0218"/>
    <w:rsid w:val="005D0FD5"/>
    <w:rsid w:val="005D4D51"/>
    <w:rsid w:val="005D5552"/>
    <w:rsid w:val="005D5D0E"/>
    <w:rsid w:val="005D60DE"/>
    <w:rsid w:val="005D6A7B"/>
    <w:rsid w:val="005E1B70"/>
    <w:rsid w:val="005E374D"/>
    <w:rsid w:val="005E407F"/>
    <w:rsid w:val="005E4C81"/>
    <w:rsid w:val="005E51DA"/>
    <w:rsid w:val="005E75E1"/>
    <w:rsid w:val="005F049F"/>
    <w:rsid w:val="005F13A5"/>
    <w:rsid w:val="005F4590"/>
    <w:rsid w:val="005F46A5"/>
    <w:rsid w:val="005F52FC"/>
    <w:rsid w:val="005F62C2"/>
    <w:rsid w:val="005F70FD"/>
    <w:rsid w:val="006003FA"/>
    <w:rsid w:val="006036F0"/>
    <w:rsid w:val="006038F1"/>
    <w:rsid w:val="00606442"/>
    <w:rsid w:val="00606A12"/>
    <w:rsid w:val="0060733E"/>
    <w:rsid w:val="00612295"/>
    <w:rsid w:val="00613064"/>
    <w:rsid w:val="00613D6E"/>
    <w:rsid w:val="00614646"/>
    <w:rsid w:val="00615C78"/>
    <w:rsid w:val="006169DA"/>
    <w:rsid w:val="00620C67"/>
    <w:rsid w:val="0062288F"/>
    <w:rsid w:val="00623785"/>
    <w:rsid w:val="00623D0E"/>
    <w:rsid w:val="0062591F"/>
    <w:rsid w:val="00625DB4"/>
    <w:rsid w:val="00625FB5"/>
    <w:rsid w:val="00627CBD"/>
    <w:rsid w:val="00630F41"/>
    <w:rsid w:val="00634544"/>
    <w:rsid w:val="006352AD"/>
    <w:rsid w:val="006361AD"/>
    <w:rsid w:val="00636E7A"/>
    <w:rsid w:val="00636F7D"/>
    <w:rsid w:val="006374BE"/>
    <w:rsid w:val="00637D8B"/>
    <w:rsid w:val="00640947"/>
    <w:rsid w:val="00641C82"/>
    <w:rsid w:val="006423AA"/>
    <w:rsid w:val="00644288"/>
    <w:rsid w:val="006458DE"/>
    <w:rsid w:val="00650D44"/>
    <w:rsid w:val="0065163B"/>
    <w:rsid w:val="00651B70"/>
    <w:rsid w:val="00651D4A"/>
    <w:rsid w:val="0065427C"/>
    <w:rsid w:val="00655B9D"/>
    <w:rsid w:val="0065679D"/>
    <w:rsid w:val="006619B5"/>
    <w:rsid w:val="00661A84"/>
    <w:rsid w:val="00662491"/>
    <w:rsid w:val="00666774"/>
    <w:rsid w:val="006673D3"/>
    <w:rsid w:val="006731A3"/>
    <w:rsid w:val="00674077"/>
    <w:rsid w:val="00674640"/>
    <w:rsid w:val="00675C60"/>
    <w:rsid w:val="00675CFC"/>
    <w:rsid w:val="006772EE"/>
    <w:rsid w:val="00680E7F"/>
    <w:rsid w:val="00683937"/>
    <w:rsid w:val="0068419F"/>
    <w:rsid w:val="0068434D"/>
    <w:rsid w:val="006853EB"/>
    <w:rsid w:val="00687B33"/>
    <w:rsid w:val="00687F3F"/>
    <w:rsid w:val="006938A7"/>
    <w:rsid w:val="00694D01"/>
    <w:rsid w:val="00695416"/>
    <w:rsid w:val="0069601D"/>
    <w:rsid w:val="006A03E2"/>
    <w:rsid w:val="006A2B65"/>
    <w:rsid w:val="006A5CF1"/>
    <w:rsid w:val="006A5D24"/>
    <w:rsid w:val="006A6153"/>
    <w:rsid w:val="006B059B"/>
    <w:rsid w:val="006B08FA"/>
    <w:rsid w:val="006B0B34"/>
    <w:rsid w:val="006B1384"/>
    <w:rsid w:val="006B218F"/>
    <w:rsid w:val="006B2891"/>
    <w:rsid w:val="006B31A3"/>
    <w:rsid w:val="006B4107"/>
    <w:rsid w:val="006B41FB"/>
    <w:rsid w:val="006B4977"/>
    <w:rsid w:val="006B4E9A"/>
    <w:rsid w:val="006B72FB"/>
    <w:rsid w:val="006C02CC"/>
    <w:rsid w:val="006C0440"/>
    <w:rsid w:val="006C174F"/>
    <w:rsid w:val="006C2120"/>
    <w:rsid w:val="006C34E8"/>
    <w:rsid w:val="006C4425"/>
    <w:rsid w:val="006C4BC6"/>
    <w:rsid w:val="006C4C59"/>
    <w:rsid w:val="006C4FBD"/>
    <w:rsid w:val="006C6BB0"/>
    <w:rsid w:val="006D7C21"/>
    <w:rsid w:val="006E0E09"/>
    <w:rsid w:val="006E261D"/>
    <w:rsid w:val="006E5FE6"/>
    <w:rsid w:val="006F034B"/>
    <w:rsid w:val="006F1827"/>
    <w:rsid w:val="006F30FA"/>
    <w:rsid w:val="006F5F97"/>
    <w:rsid w:val="006F7617"/>
    <w:rsid w:val="00700CDF"/>
    <w:rsid w:val="00703208"/>
    <w:rsid w:val="00704328"/>
    <w:rsid w:val="007072F5"/>
    <w:rsid w:val="00707B14"/>
    <w:rsid w:val="00712270"/>
    <w:rsid w:val="00712C58"/>
    <w:rsid w:val="00712DDF"/>
    <w:rsid w:val="007143F9"/>
    <w:rsid w:val="0071500C"/>
    <w:rsid w:val="00715B04"/>
    <w:rsid w:val="007166E1"/>
    <w:rsid w:val="00721525"/>
    <w:rsid w:val="007223CE"/>
    <w:rsid w:val="007268C4"/>
    <w:rsid w:val="007337AB"/>
    <w:rsid w:val="00733C25"/>
    <w:rsid w:val="00733F5A"/>
    <w:rsid w:val="00735CD1"/>
    <w:rsid w:val="00740FA8"/>
    <w:rsid w:val="00744434"/>
    <w:rsid w:val="0074622C"/>
    <w:rsid w:val="00746C1A"/>
    <w:rsid w:val="00750B16"/>
    <w:rsid w:val="0075265A"/>
    <w:rsid w:val="00753E81"/>
    <w:rsid w:val="00754EC9"/>
    <w:rsid w:val="007573E6"/>
    <w:rsid w:val="0076083B"/>
    <w:rsid w:val="0076096A"/>
    <w:rsid w:val="007640A7"/>
    <w:rsid w:val="0077022E"/>
    <w:rsid w:val="00770E28"/>
    <w:rsid w:val="00773850"/>
    <w:rsid w:val="00774147"/>
    <w:rsid w:val="007751AD"/>
    <w:rsid w:val="00780970"/>
    <w:rsid w:val="007809FD"/>
    <w:rsid w:val="0078579F"/>
    <w:rsid w:val="00790053"/>
    <w:rsid w:val="00790230"/>
    <w:rsid w:val="00790F26"/>
    <w:rsid w:val="00791AD4"/>
    <w:rsid w:val="00792A5F"/>
    <w:rsid w:val="00792BD0"/>
    <w:rsid w:val="0079424F"/>
    <w:rsid w:val="00794C63"/>
    <w:rsid w:val="00796304"/>
    <w:rsid w:val="007A28B4"/>
    <w:rsid w:val="007A2ABB"/>
    <w:rsid w:val="007A5308"/>
    <w:rsid w:val="007A5C15"/>
    <w:rsid w:val="007A6D35"/>
    <w:rsid w:val="007A71CD"/>
    <w:rsid w:val="007B06F1"/>
    <w:rsid w:val="007B21CB"/>
    <w:rsid w:val="007B27FE"/>
    <w:rsid w:val="007B2949"/>
    <w:rsid w:val="007B294F"/>
    <w:rsid w:val="007B37A4"/>
    <w:rsid w:val="007B44A4"/>
    <w:rsid w:val="007B5173"/>
    <w:rsid w:val="007B689F"/>
    <w:rsid w:val="007C0148"/>
    <w:rsid w:val="007C028E"/>
    <w:rsid w:val="007C0808"/>
    <w:rsid w:val="007C184A"/>
    <w:rsid w:val="007C2D59"/>
    <w:rsid w:val="007C482B"/>
    <w:rsid w:val="007C6C3B"/>
    <w:rsid w:val="007C7A94"/>
    <w:rsid w:val="007D02F3"/>
    <w:rsid w:val="007D0468"/>
    <w:rsid w:val="007D091F"/>
    <w:rsid w:val="007D1835"/>
    <w:rsid w:val="007E19C7"/>
    <w:rsid w:val="007E2297"/>
    <w:rsid w:val="007E336C"/>
    <w:rsid w:val="007E4CB4"/>
    <w:rsid w:val="007E5F6C"/>
    <w:rsid w:val="007E7C04"/>
    <w:rsid w:val="007F0177"/>
    <w:rsid w:val="007F09D3"/>
    <w:rsid w:val="007F0E33"/>
    <w:rsid w:val="007F2384"/>
    <w:rsid w:val="007F47CA"/>
    <w:rsid w:val="007F4F0E"/>
    <w:rsid w:val="007F50B1"/>
    <w:rsid w:val="0080244E"/>
    <w:rsid w:val="00803204"/>
    <w:rsid w:val="008034D7"/>
    <w:rsid w:val="008038AE"/>
    <w:rsid w:val="00803E98"/>
    <w:rsid w:val="00804CA7"/>
    <w:rsid w:val="0080514B"/>
    <w:rsid w:val="0080679B"/>
    <w:rsid w:val="0081080A"/>
    <w:rsid w:val="00810CC0"/>
    <w:rsid w:val="008117E7"/>
    <w:rsid w:val="008146F4"/>
    <w:rsid w:val="0081619D"/>
    <w:rsid w:val="00821C2E"/>
    <w:rsid w:val="008236F0"/>
    <w:rsid w:val="00823709"/>
    <w:rsid w:val="008249BC"/>
    <w:rsid w:val="008258B9"/>
    <w:rsid w:val="00825FB6"/>
    <w:rsid w:val="008263AF"/>
    <w:rsid w:val="00826BE5"/>
    <w:rsid w:val="00827146"/>
    <w:rsid w:val="00827D15"/>
    <w:rsid w:val="00833A49"/>
    <w:rsid w:val="00833A61"/>
    <w:rsid w:val="00833E62"/>
    <w:rsid w:val="00833F77"/>
    <w:rsid w:val="00835532"/>
    <w:rsid w:val="00835727"/>
    <w:rsid w:val="008404E6"/>
    <w:rsid w:val="00840741"/>
    <w:rsid w:val="00846627"/>
    <w:rsid w:val="0084770D"/>
    <w:rsid w:val="00850CFE"/>
    <w:rsid w:val="0085113F"/>
    <w:rsid w:val="0085337A"/>
    <w:rsid w:val="00855084"/>
    <w:rsid w:val="00855E35"/>
    <w:rsid w:val="00855F77"/>
    <w:rsid w:val="00860CCC"/>
    <w:rsid w:val="00863206"/>
    <w:rsid w:val="00863864"/>
    <w:rsid w:val="00863C7F"/>
    <w:rsid w:val="00864CCC"/>
    <w:rsid w:val="00864F0E"/>
    <w:rsid w:val="0086501C"/>
    <w:rsid w:val="00866D62"/>
    <w:rsid w:val="00873106"/>
    <w:rsid w:val="00875BA7"/>
    <w:rsid w:val="00875E5F"/>
    <w:rsid w:val="008766BE"/>
    <w:rsid w:val="00876791"/>
    <w:rsid w:val="008809DD"/>
    <w:rsid w:val="00881610"/>
    <w:rsid w:val="00881ACC"/>
    <w:rsid w:val="00881E13"/>
    <w:rsid w:val="00882BA6"/>
    <w:rsid w:val="00883776"/>
    <w:rsid w:val="00883C66"/>
    <w:rsid w:val="0088703F"/>
    <w:rsid w:val="0089161A"/>
    <w:rsid w:val="00892709"/>
    <w:rsid w:val="00892903"/>
    <w:rsid w:val="008936BE"/>
    <w:rsid w:val="008939DE"/>
    <w:rsid w:val="00894982"/>
    <w:rsid w:val="00894BE6"/>
    <w:rsid w:val="00894FC6"/>
    <w:rsid w:val="008954BD"/>
    <w:rsid w:val="00895DBF"/>
    <w:rsid w:val="008A3B30"/>
    <w:rsid w:val="008A50AE"/>
    <w:rsid w:val="008A7557"/>
    <w:rsid w:val="008A7B4C"/>
    <w:rsid w:val="008B001F"/>
    <w:rsid w:val="008B3747"/>
    <w:rsid w:val="008C03F7"/>
    <w:rsid w:val="008C0EF9"/>
    <w:rsid w:val="008C17D1"/>
    <w:rsid w:val="008C382B"/>
    <w:rsid w:val="008C3B9F"/>
    <w:rsid w:val="008C4319"/>
    <w:rsid w:val="008C5415"/>
    <w:rsid w:val="008C716A"/>
    <w:rsid w:val="008C7513"/>
    <w:rsid w:val="008C7649"/>
    <w:rsid w:val="008C7A79"/>
    <w:rsid w:val="008D1383"/>
    <w:rsid w:val="008D1913"/>
    <w:rsid w:val="008D23F0"/>
    <w:rsid w:val="008D742A"/>
    <w:rsid w:val="008E1A1C"/>
    <w:rsid w:val="008E58B2"/>
    <w:rsid w:val="008E65D8"/>
    <w:rsid w:val="008E6F48"/>
    <w:rsid w:val="008E7F41"/>
    <w:rsid w:val="008F0316"/>
    <w:rsid w:val="008F03E8"/>
    <w:rsid w:val="008F267C"/>
    <w:rsid w:val="008F291B"/>
    <w:rsid w:val="008F6D25"/>
    <w:rsid w:val="008F707F"/>
    <w:rsid w:val="008F7CB7"/>
    <w:rsid w:val="00900321"/>
    <w:rsid w:val="0090092E"/>
    <w:rsid w:val="009020ED"/>
    <w:rsid w:val="0090587E"/>
    <w:rsid w:val="00907904"/>
    <w:rsid w:val="00910638"/>
    <w:rsid w:val="00912EDD"/>
    <w:rsid w:val="0091328F"/>
    <w:rsid w:val="0091427C"/>
    <w:rsid w:val="00915875"/>
    <w:rsid w:val="009161BE"/>
    <w:rsid w:val="009218DD"/>
    <w:rsid w:val="00921F3F"/>
    <w:rsid w:val="009243D8"/>
    <w:rsid w:val="009253D3"/>
    <w:rsid w:val="00930168"/>
    <w:rsid w:val="00930807"/>
    <w:rsid w:val="009318CC"/>
    <w:rsid w:val="00932487"/>
    <w:rsid w:val="00932C6A"/>
    <w:rsid w:val="00933322"/>
    <w:rsid w:val="00933708"/>
    <w:rsid w:val="00937489"/>
    <w:rsid w:val="00937C86"/>
    <w:rsid w:val="009402C3"/>
    <w:rsid w:val="00940E2A"/>
    <w:rsid w:val="00941A99"/>
    <w:rsid w:val="00941EEA"/>
    <w:rsid w:val="009422DB"/>
    <w:rsid w:val="00942CB9"/>
    <w:rsid w:val="00944F4E"/>
    <w:rsid w:val="00950B0B"/>
    <w:rsid w:val="00951C79"/>
    <w:rsid w:val="00951CB4"/>
    <w:rsid w:val="00953CF8"/>
    <w:rsid w:val="00954D71"/>
    <w:rsid w:val="00961648"/>
    <w:rsid w:val="00961FDE"/>
    <w:rsid w:val="00965698"/>
    <w:rsid w:val="00965BD0"/>
    <w:rsid w:val="009665C6"/>
    <w:rsid w:val="00967450"/>
    <w:rsid w:val="009676EA"/>
    <w:rsid w:val="009712CD"/>
    <w:rsid w:val="00971CD2"/>
    <w:rsid w:val="00975742"/>
    <w:rsid w:val="00982B34"/>
    <w:rsid w:val="00982BCD"/>
    <w:rsid w:val="009832D5"/>
    <w:rsid w:val="00990316"/>
    <w:rsid w:val="00990AA2"/>
    <w:rsid w:val="00990B81"/>
    <w:rsid w:val="00992A15"/>
    <w:rsid w:val="00992A51"/>
    <w:rsid w:val="0099486E"/>
    <w:rsid w:val="00994DC7"/>
    <w:rsid w:val="00995D58"/>
    <w:rsid w:val="00996696"/>
    <w:rsid w:val="00997B12"/>
    <w:rsid w:val="009A0450"/>
    <w:rsid w:val="009A077A"/>
    <w:rsid w:val="009A0B57"/>
    <w:rsid w:val="009A0BEA"/>
    <w:rsid w:val="009A1C9C"/>
    <w:rsid w:val="009A2A7E"/>
    <w:rsid w:val="009A3778"/>
    <w:rsid w:val="009A3CB8"/>
    <w:rsid w:val="009A4049"/>
    <w:rsid w:val="009A4BA7"/>
    <w:rsid w:val="009A4E60"/>
    <w:rsid w:val="009A4F1E"/>
    <w:rsid w:val="009B07D5"/>
    <w:rsid w:val="009B110F"/>
    <w:rsid w:val="009B11D5"/>
    <w:rsid w:val="009B2ECD"/>
    <w:rsid w:val="009B4FDA"/>
    <w:rsid w:val="009B5D9A"/>
    <w:rsid w:val="009B6A2F"/>
    <w:rsid w:val="009C1040"/>
    <w:rsid w:val="009C1AEC"/>
    <w:rsid w:val="009C1BA7"/>
    <w:rsid w:val="009C1E44"/>
    <w:rsid w:val="009C598C"/>
    <w:rsid w:val="009C6A8C"/>
    <w:rsid w:val="009C7010"/>
    <w:rsid w:val="009C7625"/>
    <w:rsid w:val="009C7958"/>
    <w:rsid w:val="009D7DBE"/>
    <w:rsid w:val="009E29E3"/>
    <w:rsid w:val="009E3D41"/>
    <w:rsid w:val="009E4763"/>
    <w:rsid w:val="009E548E"/>
    <w:rsid w:val="009E5B26"/>
    <w:rsid w:val="009E7DD8"/>
    <w:rsid w:val="009F1BF5"/>
    <w:rsid w:val="009F32B0"/>
    <w:rsid w:val="009F3314"/>
    <w:rsid w:val="009F3543"/>
    <w:rsid w:val="009F4D66"/>
    <w:rsid w:val="009F4DD0"/>
    <w:rsid w:val="009F630C"/>
    <w:rsid w:val="009F707B"/>
    <w:rsid w:val="00A011F8"/>
    <w:rsid w:val="00A03A92"/>
    <w:rsid w:val="00A0436F"/>
    <w:rsid w:val="00A04B2C"/>
    <w:rsid w:val="00A0654A"/>
    <w:rsid w:val="00A06AE7"/>
    <w:rsid w:val="00A1028D"/>
    <w:rsid w:val="00A1302F"/>
    <w:rsid w:val="00A135F2"/>
    <w:rsid w:val="00A1361E"/>
    <w:rsid w:val="00A15BB6"/>
    <w:rsid w:val="00A20627"/>
    <w:rsid w:val="00A20B94"/>
    <w:rsid w:val="00A234CE"/>
    <w:rsid w:val="00A27AC4"/>
    <w:rsid w:val="00A27F0D"/>
    <w:rsid w:val="00A32559"/>
    <w:rsid w:val="00A329B6"/>
    <w:rsid w:val="00A347E2"/>
    <w:rsid w:val="00A379BC"/>
    <w:rsid w:val="00A40BC8"/>
    <w:rsid w:val="00A42BBA"/>
    <w:rsid w:val="00A44468"/>
    <w:rsid w:val="00A44C28"/>
    <w:rsid w:val="00A45C1A"/>
    <w:rsid w:val="00A471C7"/>
    <w:rsid w:val="00A4767F"/>
    <w:rsid w:val="00A50E66"/>
    <w:rsid w:val="00A50F7F"/>
    <w:rsid w:val="00A51192"/>
    <w:rsid w:val="00A51535"/>
    <w:rsid w:val="00A52954"/>
    <w:rsid w:val="00A6238E"/>
    <w:rsid w:val="00A63B50"/>
    <w:rsid w:val="00A645F3"/>
    <w:rsid w:val="00A656AA"/>
    <w:rsid w:val="00A65FC4"/>
    <w:rsid w:val="00A67CB7"/>
    <w:rsid w:val="00A72FD2"/>
    <w:rsid w:val="00A74423"/>
    <w:rsid w:val="00A76532"/>
    <w:rsid w:val="00A77BAB"/>
    <w:rsid w:val="00A77E45"/>
    <w:rsid w:val="00A808F4"/>
    <w:rsid w:val="00A815A6"/>
    <w:rsid w:val="00A85565"/>
    <w:rsid w:val="00A86BAC"/>
    <w:rsid w:val="00A86CBC"/>
    <w:rsid w:val="00A905D8"/>
    <w:rsid w:val="00A90F07"/>
    <w:rsid w:val="00A9183F"/>
    <w:rsid w:val="00A94D4B"/>
    <w:rsid w:val="00A96D20"/>
    <w:rsid w:val="00A977D6"/>
    <w:rsid w:val="00AA1EBA"/>
    <w:rsid w:val="00AA296F"/>
    <w:rsid w:val="00AA29C7"/>
    <w:rsid w:val="00AA5D82"/>
    <w:rsid w:val="00AA7AE3"/>
    <w:rsid w:val="00AB0113"/>
    <w:rsid w:val="00AB0DC6"/>
    <w:rsid w:val="00AB2792"/>
    <w:rsid w:val="00AB29E3"/>
    <w:rsid w:val="00AB40F4"/>
    <w:rsid w:val="00AB4554"/>
    <w:rsid w:val="00AB4D1F"/>
    <w:rsid w:val="00AC0DE4"/>
    <w:rsid w:val="00AC0F57"/>
    <w:rsid w:val="00AC12B7"/>
    <w:rsid w:val="00AC13DB"/>
    <w:rsid w:val="00AC5C7A"/>
    <w:rsid w:val="00AD4841"/>
    <w:rsid w:val="00AD76D7"/>
    <w:rsid w:val="00AE261D"/>
    <w:rsid w:val="00AE2B58"/>
    <w:rsid w:val="00AE315A"/>
    <w:rsid w:val="00AE357F"/>
    <w:rsid w:val="00AE4602"/>
    <w:rsid w:val="00AE591B"/>
    <w:rsid w:val="00AE5FBF"/>
    <w:rsid w:val="00AE6385"/>
    <w:rsid w:val="00AE6815"/>
    <w:rsid w:val="00AE6D36"/>
    <w:rsid w:val="00AE6D39"/>
    <w:rsid w:val="00AE7C5A"/>
    <w:rsid w:val="00AF0AD6"/>
    <w:rsid w:val="00AF1F13"/>
    <w:rsid w:val="00AF2955"/>
    <w:rsid w:val="00AF3946"/>
    <w:rsid w:val="00B023EC"/>
    <w:rsid w:val="00B029D2"/>
    <w:rsid w:val="00B030A9"/>
    <w:rsid w:val="00B03621"/>
    <w:rsid w:val="00B03F39"/>
    <w:rsid w:val="00B0459D"/>
    <w:rsid w:val="00B065F8"/>
    <w:rsid w:val="00B10EFD"/>
    <w:rsid w:val="00B11175"/>
    <w:rsid w:val="00B112BB"/>
    <w:rsid w:val="00B139BB"/>
    <w:rsid w:val="00B149E7"/>
    <w:rsid w:val="00B14C06"/>
    <w:rsid w:val="00B227E3"/>
    <w:rsid w:val="00B22D1B"/>
    <w:rsid w:val="00B24249"/>
    <w:rsid w:val="00B24D20"/>
    <w:rsid w:val="00B25699"/>
    <w:rsid w:val="00B25791"/>
    <w:rsid w:val="00B27B27"/>
    <w:rsid w:val="00B30A41"/>
    <w:rsid w:val="00B31028"/>
    <w:rsid w:val="00B31B3D"/>
    <w:rsid w:val="00B3239B"/>
    <w:rsid w:val="00B32564"/>
    <w:rsid w:val="00B331D3"/>
    <w:rsid w:val="00B35E43"/>
    <w:rsid w:val="00B360C5"/>
    <w:rsid w:val="00B361E9"/>
    <w:rsid w:val="00B37DDE"/>
    <w:rsid w:val="00B409D6"/>
    <w:rsid w:val="00B43249"/>
    <w:rsid w:val="00B43D28"/>
    <w:rsid w:val="00B45E74"/>
    <w:rsid w:val="00B4729E"/>
    <w:rsid w:val="00B47D06"/>
    <w:rsid w:val="00B50101"/>
    <w:rsid w:val="00B54057"/>
    <w:rsid w:val="00B55A92"/>
    <w:rsid w:val="00B563D8"/>
    <w:rsid w:val="00B57437"/>
    <w:rsid w:val="00B62D0E"/>
    <w:rsid w:val="00B6355B"/>
    <w:rsid w:val="00B66FDE"/>
    <w:rsid w:val="00B67147"/>
    <w:rsid w:val="00B67D42"/>
    <w:rsid w:val="00B7330C"/>
    <w:rsid w:val="00B734D6"/>
    <w:rsid w:val="00B81238"/>
    <w:rsid w:val="00B81E80"/>
    <w:rsid w:val="00B82165"/>
    <w:rsid w:val="00B82369"/>
    <w:rsid w:val="00B82688"/>
    <w:rsid w:val="00B82844"/>
    <w:rsid w:val="00B838EF"/>
    <w:rsid w:val="00B83A18"/>
    <w:rsid w:val="00B8571F"/>
    <w:rsid w:val="00B862E7"/>
    <w:rsid w:val="00B868CC"/>
    <w:rsid w:val="00B877C6"/>
    <w:rsid w:val="00B879BF"/>
    <w:rsid w:val="00B91268"/>
    <w:rsid w:val="00B91A56"/>
    <w:rsid w:val="00B93709"/>
    <w:rsid w:val="00B94A38"/>
    <w:rsid w:val="00B96EE9"/>
    <w:rsid w:val="00BA0F9D"/>
    <w:rsid w:val="00BA2849"/>
    <w:rsid w:val="00BA6CE3"/>
    <w:rsid w:val="00BA6D63"/>
    <w:rsid w:val="00BB00F4"/>
    <w:rsid w:val="00BB09E2"/>
    <w:rsid w:val="00BB16E4"/>
    <w:rsid w:val="00BB35FE"/>
    <w:rsid w:val="00BB42B9"/>
    <w:rsid w:val="00BB49BB"/>
    <w:rsid w:val="00BB4F34"/>
    <w:rsid w:val="00BB66B0"/>
    <w:rsid w:val="00BB6FDA"/>
    <w:rsid w:val="00BB70D4"/>
    <w:rsid w:val="00BC3F3C"/>
    <w:rsid w:val="00BC4866"/>
    <w:rsid w:val="00BC56DB"/>
    <w:rsid w:val="00BC5901"/>
    <w:rsid w:val="00BC748F"/>
    <w:rsid w:val="00BD0359"/>
    <w:rsid w:val="00BD0D03"/>
    <w:rsid w:val="00BD1011"/>
    <w:rsid w:val="00BD3CD9"/>
    <w:rsid w:val="00BD42E8"/>
    <w:rsid w:val="00BD5EBD"/>
    <w:rsid w:val="00BD6142"/>
    <w:rsid w:val="00BD6F08"/>
    <w:rsid w:val="00BD71F7"/>
    <w:rsid w:val="00BE039D"/>
    <w:rsid w:val="00BE0A4B"/>
    <w:rsid w:val="00BE0CCD"/>
    <w:rsid w:val="00BE1DAC"/>
    <w:rsid w:val="00BE367E"/>
    <w:rsid w:val="00BE38AC"/>
    <w:rsid w:val="00BE3C65"/>
    <w:rsid w:val="00BE40F3"/>
    <w:rsid w:val="00BE54EE"/>
    <w:rsid w:val="00BE590D"/>
    <w:rsid w:val="00BE689B"/>
    <w:rsid w:val="00BE6B00"/>
    <w:rsid w:val="00BF0561"/>
    <w:rsid w:val="00BF274C"/>
    <w:rsid w:val="00BF37DA"/>
    <w:rsid w:val="00BF645B"/>
    <w:rsid w:val="00BF689A"/>
    <w:rsid w:val="00BF6AD9"/>
    <w:rsid w:val="00BF7B81"/>
    <w:rsid w:val="00C04166"/>
    <w:rsid w:val="00C0488E"/>
    <w:rsid w:val="00C0597A"/>
    <w:rsid w:val="00C06BA7"/>
    <w:rsid w:val="00C07013"/>
    <w:rsid w:val="00C07130"/>
    <w:rsid w:val="00C07464"/>
    <w:rsid w:val="00C10E3D"/>
    <w:rsid w:val="00C14FF6"/>
    <w:rsid w:val="00C2066A"/>
    <w:rsid w:val="00C2335F"/>
    <w:rsid w:val="00C2610C"/>
    <w:rsid w:val="00C2782C"/>
    <w:rsid w:val="00C30A61"/>
    <w:rsid w:val="00C31BC5"/>
    <w:rsid w:val="00C3401F"/>
    <w:rsid w:val="00C3669D"/>
    <w:rsid w:val="00C36B44"/>
    <w:rsid w:val="00C37196"/>
    <w:rsid w:val="00C4270A"/>
    <w:rsid w:val="00C42B5A"/>
    <w:rsid w:val="00C44D38"/>
    <w:rsid w:val="00C45F98"/>
    <w:rsid w:val="00C514AB"/>
    <w:rsid w:val="00C56422"/>
    <w:rsid w:val="00C60E92"/>
    <w:rsid w:val="00C610ED"/>
    <w:rsid w:val="00C617BC"/>
    <w:rsid w:val="00C62727"/>
    <w:rsid w:val="00C63C3B"/>
    <w:rsid w:val="00C66228"/>
    <w:rsid w:val="00C746A4"/>
    <w:rsid w:val="00C74BAE"/>
    <w:rsid w:val="00C752EC"/>
    <w:rsid w:val="00C7775F"/>
    <w:rsid w:val="00C80BF2"/>
    <w:rsid w:val="00C81365"/>
    <w:rsid w:val="00C818D4"/>
    <w:rsid w:val="00C81B38"/>
    <w:rsid w:val="00C8237E"/>
    <w:rsid w:val="00C839BB"/>
    <w:rsid w:val="00C84296"/>
    <w:rsid w:val="00C84F43"/>
    <w:rsid w:val="00C85388"/>
    <w:rsid w:val="00C86EE2"/>
    <w:rsid w:val="00C90F91"/>
    <w:rsid w:val="00C9149D"/>
    <w:rsid w:val="00C9616F"/>
    <w:rsid w:val="00C96640"/>
    <w:rsid w:val="00CA22FC"/>
    <w:rsid w:val="00CA2599"/>
    <w:rsid w:val="00CA3DAE"/>
    <w:rsid w:val="00CA636A"/>
    <w:rsid w:val="00CA752F"/>
    <w:rsid w:val="00CA7EFF"/>
    <w:rsid w:val="00CB1788"/>
    <w:rsid w:val="00CB1C87"/>
    <w:rsid w:val="00CB3392"/>
    <w:rsid w:val="00CB3A72"/>
    <w:rsid w:val="00CB3EEF"/>
    <w:rsid w:val="00CB46C5"/>
    <w:rsid w:val="00CB604E"/>
    <w:rsid w:val="00CC0F48"/>
    <w:rsid w:val="00CC12A5"/>
    <w:rsid w:val="00CC3DF8"/>
    <w:rsid w:val="00CC485B"/>
    <w:rsid w:val="00CC5782"/>
    <w:rsid w:val="00CC6852"/>
    <w:rsid w:val="00CC68B2"/>
    <w:rsid w:val="00CC79A5"/>
    <w:rsid w:val="00CD0879"/>
    <w:rsid w:val="00CD38CB"/>
    <w:rsid w:val="00CD3EC1"/>
    <w:rsid w:val="00CD76B8"/>
    <w:rsid w:val="00CD7899"/>
    <w:rsid w:val="00CE05FA"/>
    <w:rsid w:val="00CE3582"/>
    <w:rsid w:val="00CE4E6A"/>
    <w:rsid w:val="00CE59E0"/>
    <w:rsid w:val="00CE5BBA"/>
    <w:rsid w:val="00CE662C"/>
    <w:rsid w:val="00CE668F"/>
    <w:rsid w:val="00CE6E21"/>
    <w:rsid w:val="00CF2708"/>
    <w:rsid w:val="00CF33F8"/>
    <w:rsid w:val="00CF5B2F"/>
    <w:rsid w:val="00CF5C02"/>
    <w:rsid w:val="00CF70B2"/>
    <w:rsid w:val="00D005C5"/>
    <w:rsid w:val="00D023CD"/>
    <w:rsid w:val="00D02611"/>
    <w:rsid w:val="00D03A4E"/>
    <w:rsid w:val="00D04163"/>
    <w:rsid w:val="00D075DB"/>
    <w:rsid w:val="00D1080B"/>
    <w:rsid w:val="00D11726"/>
    <w:rsid w:val="00D13435"/>
    <w:rsid w:val="00D1380E"/>
    <w:rsid w:val="00D13B98"/>
    <w:rsid w:val="00D146CB"/>
    <w:rsid w:val="00D165D4"/>
    <w:rsid w:val="00D21F72"/>
    <w:rsid w:val="00D226E8"/>
    <w:rsid w:val="00D2511A"/>
    <w:rsid w:val="00D27DA4"/>
    <w:rsid w:val="00D30FF7"/>
    <w:rsid w:val="00D3247B"/>
    <w:rsid w:val="00D34379"/>
    <w:rsid w:val="00D357ED"/>
    <w:rsid w:val="00D35FEA"/>
    <w:rsid w:val="00D36254"/>
    <w:rsid w:val="00D402F9"/>
    <w:rsid w:val="00D409DF"/>
    <w:rsid w:val="00D4120B"/>
    <w:rsid w:val="00D43806"/>
    <w:rsid w:val="00D4457D"/>
    <w:rsid w:val="00D44783"/>
    <w:rsid w:val="00D46E19"/>
    <w:rsid w:val="00D47558"/>
    <w:rsid w:val="00D5095B"/>
    <w:rsid w:val="00D51355"/>
    <w:rsid w:val="00D5151B"/>
    <w:rsid w:val="00D53872"/>
    <w:rsid w:val="00D5532E"/>
    <w:rsid w:val="00D5641B"/>
    <w:rsid w:val="00D5658B"/>
    <w:rsid w:val="00D57EE9"/>
    <w:rsid w:val="00D60374"/>
    <w:rsid w:val="00D627CC"/>
    <w:rsid w:val="00D63B95"/>
    <w:rsid w:val="00D63DAD"/>
    <w:rsid w:val="00D652F8"/>
    <w:rsid w:val="00D660A1"/>
    <w:rsid w:val="00D709E4"/>
    <w:rsid w:val="00D70A03"/>
    <w:rsid w:val="00D71734"/>
    <w:rsid w:val="00D727CD"/>
    <w:rsid w:val="00D7343B"/>
    <w:rsid w:val="00D74C12"/>
    <w:rsid w:val="00D753BC"/>
    <w:rsid w:val="00D75DF1"/>
    <w:rsid w:val="00D77B01"/>
    <w:rsid w:val="00D80718"/>
    <w:rsid w:val="00D81005"/>
    <w:rsid w:val="00D81DE7"/>
    <w:rsid w:val="00D83220"/>
    <w:rsid w:val="00D864C5"/>
    <w:rsid w:val="00D8716C"/>
    <w:rsid w:val="00D8770B"/>
    <w:rsid w:val="00D90DF3"/>
    <w:rsid w:val="00D91E61"/>
    <w:rsid w:val="00D94EBB"/>
    <w:rsid w:val="00D9697B"/>
    <w:rsid w:val="00D97C59"/>
    <w:rsid w:val="00DA02B2"/>
    <w:rsid w:val="00DA0D74"/>
    <w:rsid w:val="00DA1611"/>
    <w:rsid w:val="00DA19D6"/>
    <w:rsid w:val="00DA38A9"/>
    <w:rsid w:val="00DA3EE3"/>
    <w:rsid w:val="00DB02F1"/>
    <w:rsid w:val="00DB3E8B"/>
    <w:rsid w:val="00DB5C07"/>
    <w:rsid w:val="00DB7A36"/>
    <w:rsid w:val="00DB7E1B"/>
    <w:rsid w:val="00DC07DF"/>
    <w:rsid w:val="00DC20A9"/>
    <w:rsid w:val="00DC3554"/>
    <w:rsid w:val="00DC5469"/>
    <w:rsid w:val="00DD14B8"/>
    <w:rsid w:val="00DD244E"/>
    <w:rsid w:val="00DD421D"/>
    <w:rsid w:val="00DD4D22"/>
    <w:rsid w:val="00DD644B"/>
    <w:rsid w:val="00DD6661"/>
    <w:rsid w:val="00DD693B"/>
    <w:rsid w:val="00DD7376"/>
    <w:rsid w:val="00DD7B60"/>
    <w:rsid w:val="00DE2148"/>
    <w:rsid w:val="00DE6B8F"/>
    <w:rsid w:val="00DE71DB"/>
    <w:rsid w:val="00DE72C7"/>
    <w:rsid w:val="00DE76B1"/>
    <w:rsid w:val="00DF0BBB"/>
    <w:rsid w:val="00DF3248"/>
    <w:rsid w:val="00DF3761"/>
    <w:rsid w:val="00DF3D2B"/>
    <w:rsid w:val="00DF4174"/>
    <w:rsid w:val="00DF44CA"/>
    <w:rsid w:val="00DF6945"/>
    <w:rsid w:val="00DF7326"/>
    <w:rsid w:val="00E0027C"/>
    <w:rsid w:val="00E015D5"/>
    <w:rsid w:val="00E03199"/>
    <w:rsid w:val="00E03ABD"/>
    <w:rsid w:val="00E049A0"/>
    <w:rsid w:val="00E04DB6"/>
    <w:rsid w:val="00E056F3"/>
    <w:rsid w:val="00E05CFF"/>
    <w:rsid w:val="00E06737"/>
    <w:rsid w:val="00E07629"/>
    <w:rsid w:val="00E07723"/>
    <w:rsid w:val="00E07D43"/>
    <w:rsid w:val="00E07E15"/>
    <w:rsid w:val="00E106CD"/>
    <w:rsid w:val="00E10BBB"/>
    <w:rsid w:val="00E112C0"/>
    <w:rsid w:val="00E1142A"/>
    <w:rsid w:val="00E1178D"/>
    <w:rsid w:val="00E133CF"/>
    <w:rsid w:val="00E137DF"/>
    <w:rsid w:val="00E160F9"/>
    <w:rsid w:val="00E16BFE"/>
    <w:rsid w:val="00E21B2F"/>
    <w:rsid w:val="00E2331F"/>
    <w:rsid w:val="00E23EB3"/>
    <w:rsid w:val="00E25359"/>
    <w:rsid w:val="00E2697F"/>
    <w:rsid w:val="00E26EA8"/>
    <w:rsid w:val="00E340F8"/>
    <w:rsid w:val="00E354ED"/>
    <w:rsid w:val="00E35CAC"/>
    <w:rsid w:val="00E372F9"/>
    <w:rsid w:val="00E4034C"/>
    <w:rsid w:val="00E41DC1"/>
    <w:rsid w:val="00E42665"/>
    <w:rsid w:val="00E430C9"/>
    <w:rsid w:val="00E43146"/>
    <w:rsid w:val="00E43208"/>
    <w:rsid w:val="00E45435"/>
    <w:rsid w:val="00E460FE"/>
    <w:rsid w:val="00E46CE3"/>
    <w:rsid w:val="00E478B5"/>
    <w:rsid w:val="00E51D40"/>
    <w:rsid w:val="00E52201"/>
    <w:rsid w:val="00E52E05"/>
    <w:rsid w:val="00E5359B"/>
    <w:rsid w:val="00E53DA5"/>
    <w:rsid w:val="00E5433E"/>
    <w:rsid w:val="00E5619A"/>
    <w:rsid w:val="00E56963"/>
    <w:rsid w:val="00E56BCE"/>
    <w:rsid w:val="00E57C90"/>
    <w:rsid w:val="00E60FB4"/>
    <w:rsid w:val="00E61773"/>
    <w:rsid w:val="00E6195E"/>
    <w:rsid w:val="00E6342A"/>
    <w:rsid w:val="00E64288"/>
    <w:rsid w:val="00E64D10"/>
    <w:rsid w:val="00E700E2"/>
    <w:rsid w:val="00E70362"/>
    <w:rsid w:val="00E72387"/>
    <w:rsid w:val="00E74401"/>
    <w:rsid w:val="00E75879"/>
    <w:rsid w:val="00E766B3"/>
    <w:rsid w:val="00E80D28"/>
    <w:rsid w:val="00E853D0"/>
    <w:rsid w:val="00E8579F"/>
    <w:rsid w:val="00E857D8"/>
    <w:rsid w:val="00E86993"/>
    <w:rsid w:val="00E917B3"/>
    <w:rsid w:val="00E91CDB"/>
    <w:rsid w:val="00E91EB5"/>
    <w:rsid w:val="00E91F1E"/>
    <w:rsid w:val="00E94BAC"/>
    <w:rsid w:val="00E95F3B"/>
    <w:rsid w:val="00E966C2"/>
    <w:rsid w:val="00E9725B"/>
    <w:rsid w:val="00EA257D"/>
    <w:rsid w:val="00EA35AD"/>
    <w:rsid w:val="00EA50AE"/>
    <w:rsid w:val="00EA5CCF"/>
    <w:rsid w:val="00EA7E4E"/>
    <w:rsid w:val="00EA7F7C"/>
    <w:rsid w:val="00EB1F9A"/>
    <w:rsid w:val="00EB24C6"/>
    <w:rsid w:val="00EB293C"/>
    <w:rsid w:val="00EB315D"/>
    <w:rsid w:val="00EB477F"/>
    <w:rsid w:val="00EB4CC7"/>
    <w:rsid w:val="00EB7BFD"/>
    <w:rsid w:val="00EB7CEF"/>
    <w:rsid w:val="00EB7DB3"/>
    <w:rsid w:val="00EC2BA2"/>
    <w:rsid w:val="00EC2BFA"/>
    <w:rsid w:val="00EC345F"/>
    <w:rsid w:val="00EC46F6"/>
    <w:rsid w:val="00EC4D5A"/>
    <w:rsid w:val="00EC4ECE"/>
    <w:rsid w:val="00EC584F"/>
    <w:rsid w:val="00EC6DB9"/>
    <w:rsid w:val="00EC7169"/>
    <w:rsid w:val="00EC7D57"/>
    <w:rsid w:val="00ED03D0"/>
    <w:rsid w:val="00ED066E"/>
    <w:rsid w:val="00ED33C2"/>
    <w:rsid w:val="00ED40AC"/>
    <w:rsid w:val="00ED6085"/>
    <w:rsid w:val="00ED7929"/>
    <w:rsid w:val="00ED7ABB"/>
    <w:rsid w:val="00EE11C5"/>
    <w:rsid w:val="00EE2507"/>
    <w:rsid w:val="00EE65EE"/>
    <w:rsid w:val="00EE789A"/>
    <w:rsid w:val="00EF0C50"/>
    <w:rsid w:val="00EF178F"/>
    <w:rsid w:val="00EF2439"/>
    <w:rsid w:val="00EF565D"/>
    <w:rsid w:val="00EF5E38"/>
    <w:rsid w:val="00EF673E"/>
    <w:rsid w:val="00EF7B65"/>
    <w:rsid w:val="00EF7D2F"/>
    <w:rsid w:val="00F00509"/>
    <w:rsid w:val="00F005A5"/>
    <w:rsid w:val="00F069FD"/>
    <w:rsid w:val="00F06E84"/>
    <w:rsid w:val="00F06EBF"/>
    <w:rsid w:val="00F07A3C"/>
    <w:rsid w:val="00F113F3"/>
    <w:rsid w:val="00F13DCC"/>
    <w:rsid w:val="00F14572"/>
    <w:rsid w:val="00F15FDD"/>
    <w:rsid w:val="00F206FD"/>
    <w:rsid w:val="00F21E58"/>
    <w:rsid w:val="00F22780"/>
    <w:rsid w:val="00F22EEB"/>
    <w:rsid w:val="00F25269"/>
    <w:rsid w:val="00F259DA"/>
    <w:rsid w:val="00F25E80"/>
    <w:rsid w:val="00F277D3"/>
    <w:rsid w:val="00F277EE"/>
    <w:rsid w:val="00F3194B"/>
    <w:rsid w:val="00F326FD"/>
    <w:rsid w:val="00F34ABA"/>
    <w:rsid w:val="00F36AA4"/>
    <w:rsid w:val="00F36E82"/>
    <w:rsid w:val="00F37653"/>
    <w:rsid w:val="00F37A4E"/>
    <w:rsid w:val="00F40756"/>
    <w:rsid w:val="00F40D41"/>
    <w:rsid w:val="00F40F33"/>
    <w:rsid w:val="00F414F6"/>
    <w:rsid w:val="00F42659"/>
    <w:rsid w:val="00F42A41"/>
    <w:rsid w:val="00F42ADF"/>
    <w:rsid w:val="00F43127"/>
    <w:rsid w:val="00F43260"/>
    <w:rsid w:val="00F4468D"/>
    <w:rsid w:val="00F446AB"/>
    <w:rsid w:val="00F4489F"/>
    <w:rsid w:val="00F5007C"/>
    <w:rsid w:val="00F51A65"/>
    <w:rsid w:val="00F51BB0"/>
    <w:rsid w:val="00F52184"/>
    <w:rsid w:val="00F5235E"/>
    <w:rsid w:val="00F52684"/>
    <w:rsid w:val="00F52B6C"/>
    <w:rsid w:val="00F5328D"/>
    <w:rsid w:val="00F54AF7"/>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F40"/>
    <w:rsid w:val="00F82439"/>
    <w:rsid w:val="00F836FC"/>
    <w:rsid w:val="00F838B0"/>
    <w:rsid w:val="00F84F2F"/>
    <w:rsid w:val="00F872BE"/>
    <w:rsid w:val="00F873CA"/>
    <w:rsid w:val="00F87D0F"/>
    <w:rsid w:val="00F87EF0"/>
    <w:rsid w:val="00F93488"/>
    <w:rsid w:val="00F93C6D"/>
    <w:rsid w:val="00F94907"/>
    <w:rsid w:val="00F94C0F"/>
    <w:rsid w:val="00F96DE9"/>
    <w:rsid w:val="00F97FE0"/>
    <w:rsid w:val="00FA13D0"/>
    <w:rsid w:val="00FA1DC1"/>
    <w:rsid w:val="00FA2370"/>
    <w:rsid w:val="00FA39E2"/>
    <w:rsid w:val="00FA4CF1"/>
    <w:rsid w:val="00FA552B"/>
    <w:rsid w:val="00FA6158"/>
    <w:rsid w:val="00FA72E2"/>
    <w:rsid w:val="00FB1068"/>
    <w:rsid w:val="00FB73FC"/>
    <w:rsid w:val="00FC134B"/>
    <w:rsid w:val="00FC4417"/>
    <w:rsid w:val="00FC4B72"/>
    <w:rsid w:val="00FC6169"/>
    <w:rsid w:val="00FC6C09"/>
    <w:rsid w:val="00FD06F6"/>
    <w:rsid w:val="00FD40FA"/>
    <w:rsid w:val="00FD4D3F"/>
    <w:rsid w:val="00FD61CF"/>
    <w:rsid w:val="00FD6701"/>
    <w:rsid w:val="00FD700C"/>
    <w:rsid w:val="00FE0730"/>
    <w:rsid w:val="00FE16D5"/>
    <w:rsid w:val="00FE2AEA"/>
    <w:rsid w:val="00FE3380"/>
    <w:rsid w:val="00FE451E"/>
    <w:rsid w:val="00FE7F1E"/>
    <w:rsid w:val="00FF00D9"/>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34"/>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 w:type="character" w:styleId="FollowedHyperlink">
    <w:name w:val="FollowedHyperlink"/>
    <w:basedOn w:val="DefaultParagraphFont"/>
    <w:uiPriority w:val="99"/>
    <w:semiHidden/>
    <w:unhideWhenUsed/>
    <w:rsid w:val="002E1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34"/>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 w:type="character" w:styleId="FollowedHyperlink">
    <w:name w:val="FollowedHyperlink"/>
    <w:basedOn w:val="DefaultParagraphFont"/>
    <w:uiPriority w:val="99"/>
    <w:semiHidden/>
    <w:unhideWhenUsed/>
    <w:rsid w:val="002E1D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328509899">
      <w:bodyDiv w:val="1"/>
      <w:marLeft w:val="0"/>
      <w:marRight w:val="0"/>
      <w:marTop w:val="0"/>
      <w:marBottom w:val="0"/>
      <w:divBdr>
        <w:top w:val="none" w:sz="0" w:space="0" w:color="auto"/>
        <w:left w:val="none" w:sz="0" w:space="0" w:color="auto"/>
        <w:bottom w:val="none" w:sz="0" w:space="0" w:color="auto"/>
        <w:right w:val="none" w:sz="0" w:space="0" w:color="auto"/>
      </w:divBdr>
    </w:div>
    <w:div w:id="1679426453">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5B00-0BF5-45F1-B4A7-76137B0D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2210</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2012-06-01T18:25:00Z</cp:lastPrinted>
  <dcterms:created xsi:type="dcterms:W3CDTF">2012-12-13T21:40:00Z</dcterms:created>
  <dcterms:modified xsi:type="dcterms:W3CDTF">2012-12-13T21:40:00Z</dcterms:modified>
</cp:coreProperties>
</file>