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36" w:rsidRDefault="00D4154C"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60pt" fillcolor="#b2b2b2" strokecolor="#33c" strokeweight="1pt">
            <v:fill opacity=".5"/>
            <v:shadow on="t" color="#99f" offset="3pt"/>
            <v:textpath style="font-family:&quot;Bradley Hand ITC&quot;;font-size:48pt;v-text-kern:t" trim="t" fitpath="t" string="Council of Deans"/>
          </v:shape>
        </w:pict>
      </w:r>
    </w:p>
    <w:p w:rsidR="00AE6D36" w:rsidRDefault="00AE6D36" w:rsidP="00595C61">
      <w:pPr>
        <w:jc w:val="center"/>
      </w:pPr>
    </w:p>
    <w:p w:rsidR="00AE6D36" w:rsidRPr="003A0528" w:rsidRDefault="00AE6D36" w:rsidP="00595C61">
      <w:pPr>
        <w:jc w:val="center"/>
        <w:rPr>
          <w:b/>
          <w:color w:val="0000FF"/>
          <w:sz w:val="32"/>
          <w:szCs w:val="32"/>
        </w:rPr>
      </w:pPr>
      <w:r>
        <w:rPr>
          <w:b/>
          <w:color w:val="0000FF"/>
          <w:sz w:val="32"/>
          <w:szCs w:val="32"/>
        </w:rPr>
        <w:t>MINUTES</w:t>
      </w:r>
    </w:p>
    <w:p w:rsidR="00AE6D36" w:rsidRPr="003A0528" w:rsidRDefault="00AE6D36" w:rsidP="00595C61">
      <w:pPr>
        <w:jc w:val="center"/>
        <w:rPr>
          <w:color w:val="0000FF"/>
        </w:rPr>
      </w:pPr>
    </w:p>
    <w:p w:rsidR="00AE6D36" w:rsidRPr="003A0528" w:rsidRDefault="007809FD" w:rsidP="00595C61">
      <w:pPr>
        <w:tabs>
          <w:tab w:val="left" w:pos="1980"/>
        </w:tabs>
        <w:jc w:val="center"/>
        <w:rPr>
          <w:b/>
          <w:bCs/>
          <w:color w:val="0000FF"/>
        </w:rPr>
      </w:pPr>
      <w:r>
        <w:rPr>
          <w:b/>
          <w:bCs/>
          <w:color w:val="0000FF"/>
        </w:rPr>
        <w:t>November 1</w:t>
      </w:r>
      <w:r w:rsidR="00614265">
        <w:rPr>
          <w:b/>
          <w:bCs/>
          <w:color w:val="0000FF"/>
        </w:rPr>
        <w:t>5</w:t>
      </w:r>
      <w:r w:rsidR="00D77B01">
        <w:rPr>
          <w:b/>
          <w:bCs/>
          <w:color w:val="0000FF"/>
        </w:rPr>
        <w:t xml:space="preserve">, 2011, </w:t>
      </w:r>
      <w:r>
        <w:rPr>
          <w:b/>
          <w:bCs/>
          <w:color w:val="0000FF"/>
        </w:rPr>
        <w:t>9</w:t>
      </w:r>
      <w:r w:rsidR="00AE6D36">
        <w:rPr>
          <w:b/>
          <w:bCs/>
          <w:color w:val="0000FF"/>
        </w:rPr>
        <w:t>:00a.m. -12:00 p</w:t>
      </w:r>
      <w:r w:rsidR="00AE6D36" w:rsidRPr="003A0528">
        <w:rPr>
          <w:b/>
          <w:bCs/>
          <w:color w:val="0000FF"/>
        </w:rPr>
        <w:t>.m.</w:t>
      </w:r>
    </w:p>
    <w:p w:rsidR="00AE6D36" w:rsidRDefault="00AE6D36"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FE0730" w:rsidRDefault="00E36E5F" w:rsidP="007809FD">
            <w:pPr>
              <w:rPr>
                <w:sz w:val="20"/>
                <w:szCs w:val="20"/>
              </w:rPr>
            </w:pPr>
            <w:r>
              <w:rPr>
                <w:sz w:val="20"/>
                <w:szCs w:val="20"/>
              </w:rPr>
              <w:t>Mark Lord, Robert Kehrberg, Louis Buck, Scott Higgins, Dana Sally, Carol Burton, Gibbs Knotts, Brian Railsback, James Zhang, Linda Stanford, Regis Gilman</w:t>
            </w:r>
          </w:p>
          <w:p w:rsidR="00E36E5F" w:rsidRPr="009B07D5" w:rsidRDefault="00E36E5F" w:rsidP="007809FD">
            <w:pPr>
              <w:rPr>
                <w:sz w:val="20"/>
                <w:szCs w:val="20"/>
              </w:rPr>
            </w:pPr>
          </w:p>
        </w:tc>
      </w:tr>
      <w:tr w:rsidR="00530CF0" w:rsidTr="009B07D5">
        <w:tc>
          <w:tcPr>
            <w:tcW w:w="2088" w:type="dxa"/>
          </w:tcPr>
          <w:p w:rsidR="00530CF0" w:rsidRPr="009B07D5" w:rsidRDefault="00530CF0" w:rsidP="009B07D5">
            <w:pPr>
              <w:tabs>
                <w:tab w:val="left" w:pos="1980"/>
                <w:tab w:val="left" w:pos="2160"/>
              </w:tabs>
              <w:rPr>
                <w:b/>
                <w:color w:val="0000FF"/>
                <w:sz w:val="20"/>
                <w:szCs w:val="20"/>
              </w:rPr>
            </w:pPr>
            <w:r>
              <w:rPr>
                <w:b/>
                <w:color w:val="0000FF"/>
                <w:sz w:val="20"/>
                <w:szCs w:val="20"/>
              </w:rPr>
              <w:t>Guests</w:t>
            </w:r>
          </w:p>
        </w:tc>
        <w:tc>
          <w:tcPr>
            <w:tcW w:w="6768" w:type="dxa"/>
          </w:tcPr>
          <w:p w:rsidR="00FE0730" w:rsidRDefault="00E36E5F" w:rsidP="007809FD">
            <w:pPr>
              <w:rPr>
                <w:sz w:val="20"/>
                <w:szCs w:val="20"/>
              </w:rPr>
            </w:pPr>
            <w:r>
              <w:rPr>
                <w:sz w:val="20"/>
                <w:szCs w:val="20"/>
              </w:rPr>
              <w:t>Joe Philpott, Dan Grube for Perry Schoon</w:t>
            </w:r>
          </w:p>
          <w:p w:rsidR="00E36E5F" w:rsidRDefault="00E36E5F" w:rsidP="007809FD">
            <w:pPr>
              <w:rPr>
                <w:sz w:val="20"/>
                <w:szCs w:val="20"/>
              </w:rPr>
            </w:pPr>
          </w:p>
        </w:tc>
      </w:tr>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AE6D36" w:rsidRDefault="00AE6D36" w:rsidP="009B07D5">
            <w:pPr>
              <w:tabs>
                <w:tab w:val="left" w:pos="1980"/>
                <w:tab w:val="left" w:pos="2160"/>
              </w:tabs>
              <w:rPr>
                <w:sz w:val="20"/>
                <w:szCs w:val="20"/>
              </w:rPr>
            </w:pPr>
            <w:r>
              <w:rPr>
                <w:sz w:val="20"/>
                <w:szCs w:val="20"/>
              </w:rPr>
              <w:t>Anne Aldrich</w:t>
            </w:r>
          </w:p>
          <w:p w:rsidR="00AE6D36" w:rsidRPr="009B07D5" w:rsidRDefault="00AE6D36" w:rsidP="009B07D5">
            <w:pPr>
              <w:tabs>
                <w:tab w:val="left" w:pos="1980"/>
                <w:tab w:val="left" w:pos="2160"/>
              </w:tabs>
              <w:rPr>
                <w:sz w:val="20"/>
                <w:szCs w:val="20"/>
              </w:rPr>
            </w:pPr>
          </w:p>
        </w:tc>
      </w:tr>
    </w:tbl>
    <w:p w:rsidR="00AE6D36" w:rsidRDefault="00AE6D36" w:rsidP="00595C61">
      <w:pPr>
        <w:tabs>
          <w:tab w:val="left" w:pos="1980"/>
          <w:tab w:val="left" w:pos="2160"/>
        </w:tabs>
        <w:jc w:val="center"/>
        <w:rPr>
          <w:color w:val="333399"/>
        </w:rPr>
      </w:pPr>
    </w:p>
    <w:p w:rsidR="00AE6D36" w:rsidRPr="007B27FE" w:rsidRDefault="00AE6D36" w:rsidP="00595C61">
      <w:pPr>
        <w:tabs>
          <w:tab w:val="left" w:pos="1980"/>
          <w:tab w:val="left" w:pos="2160"/>
        </w:tabs>
        <w:rPr>
          <w:b/>
          <w:color w:val="0000FF"/>
          <w:sz w:val="20"/>
          <w:szCs w:val="20"/>
        </w:rPr>
      </w:pPr>
      <w:r>
        <w:rPr>
          <w:b/>
          <w:color w:val="0000FF"/>
          <w:sz w:val="20"/>
          <w:szCs w:val="20"/>
        </w:rPr>
        <w:t>ANNOUNCEMENTS/INFORMATION</w:t>
      </w:r>
      <w:r w:rsidR="00CB604E">
        <w:rPr>
          <w:b/>
          <w:color w:val="0000FF"/>
          <w:sz w:val="20"/>
          <w:szCs w:val="20"/>
        </w:rPr>
        <w:t>/MINUTES</w:t>
      </w:r>
    </w:p>
    <w:tbl>
      <w:tblPr>
        <w:tblStyle w:val="TableGrid"/>
        <w:tblW w:w="0" w:type="auto"/>
        <w:tblLook w:val="04A0"/>
      </w:tblPr>
      <w:tblGrid>
        <w:gridCol w:w="2088"/>
        <w:gridCol w:w="6768"/>
      </w:tblGrid>
      <w:tr w:rsidR="008939DE" w:rsidTr="00D1080B">
        <w:tc>
          <w:tcPr>
            <w:tcW w:w="2088" w:type="dxa"/>
          </w:tcPr>
          <w:p w:rsidR="008939DE" w:rsidRDefault="00917B4B" w:rsidP="00595C61">
            <w:pPr>
              <w:rPr>
                <w:b/>
                <w:color w:val="0000FF"/>
                <w:sz w:val="20"/>
                <w:szCs w:val="20"/>
              </w:rPr>
            </w:pPr>
            <w:r>
              <w:rPr>
                <w:b/>
                <w:color w:val="0000FF"/>
                <w:sz w:val="20"/>
                <w:szCs w:val="20"/>
              </w:rPr>
              <w:t>Closed Captioning Changes (Mark)</w:t>
            </w:r>
          </w:p>
        </w:tc>
        <w:tc>
          <w:tcPr>
            <w:tcW w:w="6768" w:type="dxa"/>
          </w:tcPr>
          <w:p w:rsidR="00917B4B" w:rsidRDefault="00917B4B" w:rsidP="00917B4B">
            <w:pPr>
              <w:tabs>
                <w:tab w:val="right" w:pos="480"/>
                <w:tab w:val="left" w:pos="720"/>
              </w:tabs>
              <w:rPr>
                <w:bCs/>
                <w:sz w:val="20"/>
                <w:szCs w:val="20"/>
              </w:rPr>
            </w:pPr>
            <w:r>
              <w:rPr>
                <w:bCs/>
                <w:sz w:val="20"/>
                <w:szCs w:val="20"/>
              </w:rPr>
              <w:t xml:space="preserve">This is to let you know about a year ago the federal government required all universities to be more aware of accessibility and emerging technologies for those with disabilities.  We do have closed captioning capability, currently utilizing </w:t>
            </w:r>
            <w:r w:rsidR="00D34EAE">
              <w:rPr>
                <w:bCs/>
                <w:sz w:val="20"/>
                <w:szCs w:val="20"/>
              </w:rPr>
              <w:t xml:space="preserve">it </w:t>
            </w:r>
            <w:r>
              <w:rPr>
                <w:bCs/>
                <w:sz w:val="20"/>
                <w:szCs w:val="20"/>
              </w:rPr>
              <w:t>on a case by case basis.  This is a very expensive process and a</w:t>
            </w:r>
            <w:r w:rsidR="00D34EAE">
              <w:rPr>
                <w:bCs/>
                <w:sz w:val="20"/>
                <w:szCs w:val="20"/>
              </w:rPr>
              <w:t>n</w:t>
            </w:r>
            <w:r>
              <w:rPr>
                <w:bCs/>
                <w:sz w:val="20"/>
                <w:szCs w:val="20"/>
              </w:rPr>
              <w:t xml:space="preserve"> ADA technology requirement.  Right now the </w:t>
            </w:r>
            <w:r w:rsidR="00D34EAE">
              <w:rPr>
                <w:bCs/>
                <w:sz w:val="20"/>
                <w:szCs w:val="20"/>
              </w:rPr>
              <w:t>committee (Anna McFadden, Shea Browning, L</w:t>
            </w:r>
            <w:r>
              <w:rPr>
                <w:bCs/>
                <w:sz w:val="20"/>
                <w:szCs w:val="20"/>
              </w:rPr>
              <w:t xml:space="preserve">ance Alexis and Henry Wong) is interpreting what the law means and will follow up when it comes to implementation.  Part of the charge for the committee is to look to what the university system is doing as well.  Regis, Robert and Dana would like to be involved once implementation is desired. </w:t>
            </w:r>
          </w:p>
          <w:p w:rsidR="00FE0730" w:rsidRDefault="00FE0730" w:rsidP="00875E5F">
            <w:pPr>
              <w:tabs>
                <w:tab w:val="right" w:pos="480"/>
                <w:tab w:val="left" w:pos="720"/>
              </w:tabs>
              <w:rPr>
                <w:bCs/>
                <w:sz w:val="20"/>
                <w:szCs w:val="20"/>
              </w:rPr>
            </w:pPr>
          </w:p>
        </w:tc>
      </w:tr>
      <w:tr w:rsidR="00530CF0" w:rsidTr="00D1080B">
        <w:tc>
          <w:tcPr>
            <w:tcW w:w="2088" w:type="dxa"/>
          </w:tcPr>
          <w:p w:rsidR="00530CF0" w:rsidRDefault="0057544B" w:rsidP="00595C61">
            <w:pPr>
              <w:rPr>
                <w:b/>
                <w:color w:val="0000FF"/>
                <w:sz w:val="20"/>
                <w:szCs w:val="20"/>
              </w:rPr>
            </w:pPr>
            <w:r>
              <w:rPr>
                <w:b/>
                <w:color w:val="0000FF"/>
                <w:sz w:val="20"/>
                <w:szCs w:val="20"/>
              </w:rPr>
              <w:t>NCCAT Faculty for Affiliate Status</w:t>
            </w:r>
          </w:p>
        </w:tc>
        <w:tc>
          <w:tcPr>
            <w:tcW w:w="6768" w:type="dxa"/>
          </w:tcPr>
          <w:p w:rsidR="00BB6FDA" w:rsidRDefault="0057544B" w:rsidP="00875E5F">
            <w:pPr>
              <w:tabs>
                <w:tab w:val="right" w:pos="480"/>
                <w:tab w:val="left" w:pos="720"/>
              </w:tabs>
              <w:rPr>
                <w:bCs/>
                <w:sz w:val="20"/>
                <w:szCs w:val="20"/>
              </w:rPr>
            </w:pPr>
            <w:r>
              <w:rPr>
                <w:bCs/>
                <w:sz w:val="20"/>
                <w:szCs w:val="20"/>
              </w:rPr>
              <w:t>The attached vitas are for your information - follow up from the COD/NCCAT meeting.</w:t>
            </w:r>
          </w:p>
          <w:p w:rsidR="004D40A8" w:rsidRDefault="004D40A8" w:rsidP="00875E5F">
            <w:pPr>
              <w:tabs>
                <w:tab w:val="right" w:pos="480"/>
                <w:tab w:val="left" w:pos="720"/>
              </w:tabs>
              <w:rPr>
                <w:bCs/>
                <w:sz w:val="20"/>
                <w:szCs w:val="20"/>
              </w:rPr>
            </w:pPr>
          </w:p>
        </w:tc>
      </w:tr>
      <w:tr w:rsidR="00530CF0" w:rsidTr="00D1080B">
        <w:tc>
          <w:tcPr>
            <w:tcW w:w="2088" w:type="dxa"/>
          </w:tcPr>
          <w:p w:rsidR="00530CF0" w:rsidRPr="004D40A8" w:rsidRDefault="004D40A8" w:rsidP="00595C61">
            <w:pPr>
              <w:rPr>
                <w:b/>
                <w:color w:val="0000FF"/>
                <w:sz w:val="20"/>
                <w:szCs w:val="20"/>
              </w:rPr>
            </w:pPr>
            <w:r w:rsidRPr="004D40A8">
              <w:rPr>
                <w:b/>
                <w:bCs/>
                <w:color w:val="0000FF"/>
                <w:sz w:val="20"/>
                <w:szCs w:val="20"/>
              </w:rPr>
              <w:t>New Methods for WCU Evaluation of Teacher</w:t>
            </w:r>
            <w:r>
              <w:rPr>
                <w:b/>
                <w:bCs/>
                <w:color w:val="0000FF"/>
                <w:sz w:val="20"/>
                <w:szCs w:val="20"/>
              </w:rPr>
              <w:t xml:space="preserve"> (Mark)</w:t>
            </w:r>
          </w:p>
        </w:tc>
        <w:tc>
          <w:tcPr>
            <w:tcW w:w="6768" w:type="dxa"/>
          </w:tcPr>
          <w:p w:rsidR="000C0A8E" w:rsidRDefault="000C0A8E" w:rsidP="000C0A8E">
            <w:pPr>
              <w:tabs>
                <w:tab w:val="right" w:pos="480"/>
                <w:tab w:val="left" w:pos="720"/>
              </w:tabs>
              <w:rPr>
                <w:bCs/>
                <w:sz w:val="20"/>
                <w:szCs w:val="20"/>
              </w:rPr>
            </w:pPr>
            <w:r>
              <w:rPr>
                <w:bCs/>
                <w:sz w:val="20"/>
                <w:szCs w:val="20"/>
              </w:rPr>
              <w:t xml:space="preserve">How we evaluate teaching is changing based on a Faculty Senate initiative </w:t>
            </w:r>
            <w:r w:rsidR="00CA69A4">
              <w:rPr>
                <w:bCs/>
                <w:sz w:val="20"/>
                <w:szCs w:val="20"/>
              </w:rPr>
              <w:t xml:space="preserve">that </w:t>
            </w:r>
            <w:r w:rsidR="00D34EAE">
              <w:rPr>
                <w:bCs/>
                <w:sz w:val="20"/>
                <w:szCs w:val="20"/>
              </w:rPr>
              <w:t>was recently</w:t>
            </w:r>
            <w:r>
              <w:rPr>
                <w:bCs/>
                <w:sz w:val="20"/>
                <w:szCs w:val="20"/>
              </w:rPr>
              <w:t xml:space="preserve"> approved.  Please make your department heads aware this is coming.  David McCord has a draft document that others can look at and will be on the share drive.  Eventually we will give a timeline on </w:t>
            </w:r>
            <w:r w:rsidR="00D34EAE">
              <w:rPr>
                <w:bCs/>
                <w:sz w:val="20"/>
                <w:szCs w:val="20"/>
              </w:rPr>
              <w:t>implementation</w:t>
            </w:r>
            <w:r>
              <w:rPr>
                <w:bCs/>
                <w:sz w:val="20"/>
                <w:szCs w:val="20"/>
              </w:rPr>
              <w:t>.  We are highly confident GA will approve of these changes.  This does not change the SAI’s, however all DCRD’s will need to reflect the change.</w:t>
            </w:r>
          </w:p>
          <w:p w:rsidR="00B868CC" w:rsidRDefault="00B868CC" w:rsidP="00875E5F">
            <w:pPr>
              <w:tabs>
                <w:tab w:val="right" w:pos="480"/>
                <w:tab w:val="left" w:pos="720"/>
              </w:tabs>
              <w:rPr>
                <w:bCs/>
                <w:sz w:val="20"/>
                <w:szCs w:val="20"/>
              </w:rPr>
            </w:pPr>
          </w:p>
        </w:tc>
      </w:tr>
      <w:tr w:rsidR="00AC12B7" w:rsidTr="00D1080B">
        <w:tc>
          <w:tcPr>
            <w:tcW w:w="2088" w:type="dxa"/>
          </w:tcPr>
          <w:p w:rsidR="00AC12B7" w:rsidRDefault="000C0A8E" w:rsidP="00595C61">
            <w:pPr>
              <w:rPr>
                <w:b/>
                <w:color w:val="0000FF"/>
                <w:sz w:val="20"/>
                <w:szCs w:val="20"/>
              </w:rPr>
            </w:pPr>
            <w:r>
              <w:rPr>
                <w:b/>
                <w:color w:val="0000FF"/>
                <w:sz w:val="20"/>
                <w:szCs w:val="20"/>
              </w:rPr>
              <w:t>Mandatory Campus Safety Training (Mark)</w:t>
            </w:r>
          </w:p>
          <w:p w:rsidR="002614A0" w:rsidRPr="00AC12B7" w:rsidRDefault="002614A0" w:rsidP="00595C61">
            <w:pPr>
              <w:rPr>
                <w:b/>
                <w:color w:val="0000FF"/>
                <w:sz w:val="20"/>
                <w:szCs w:val="20"/>
              </w:rPr>
            </w:pPr>
          </w:p>
        </w:tc>
        <w:tc>
          <w:tcPr>
            <w:tcW w:w="6768" w:type="dxa"/>
          </w:tcPr>
          <w:p w:rsidR="000C0A8E" w:rsidRPr="00336F58" w:rsidRDefault="000C0A8E" w:rsidP="000C0A8E">
            <w:pPr>
              <w:tabs>
                <w:tab w:val="right" w:pos="480"/>
                <w:tab w:val="left" w:pos="720"/>
              </w:tabs>
              <w:rPr>
                <w:bCs/>
                <w:sz w:val="20"/>
                <w:szCs w:val="20"/>
              </w:rPr>
            </w:pPr>
            <w:r>
              <w:rPr>
                <w:bCs/>
                <w:sz w:val="20"/>
                <w:szCs w:val="20"/>
              </w:rPr>
              <w:t xml:space="preserve">We still have 50 non compliant individuals – deans will receive the list today.  There will be a letter placed in personnel files for those that do not comply.  </w:t>
            </w:r>
          </w:p>
          <w:p w:rsidR="00534949" w:rsidRDefault="00534949" w:rsidP="00534949">
            <w:pPr>
              <w:tabs>
                <w:tab w:val="right" w:pos="480"/>
                <w:tab w:val="left" w:pos="1080"/>
                <w:tab w:val="left" w:leader="dot" w:pos="7380"/>
                <w:tab w:val="left" w:pos="7560"/>
              </w:tabs>
              <w:rPr>
                <w:bCs/>
                <w:sz w:val="20"/>
                <w:szCs w:val="20"/>
              </w:rPr>
            </w:pPr>
          </w:p>
        </w:tc>
      </w:tr>
      <w:tr w:rsidR="002614A0" w:rsidTr="00D1080B">
        <w:tc>
          <w:tcPr>
            <w:tcW w:w="2088" w:type="dxa"/>
          </w:tcPr>
          <w:p w:rsidR="002614A0" w:rsidRDefault="002614A0" w:rsidP="00595C61">
            <w:pPr>
              <w:rPr>
                <w:b/>
                <w:color w:val="0000FF"/>
                <w:sz w:val="20"/>
                <w:szCs w:val="20"/>
              </w:rPr>
            </w:pPr>
            <w:r>
              <w:rPr>
                <w:b/>
                <w:color w:val="0000FF"/>
                <w:sz w:val="20"/>
                <w:szCs w:val="20"/>
              </w:rPr>
              <w:t>Honors Day Open House (Brian)</w:t>
            </w:r>
          </w:p>
        </w:tc>
        <w:tc>
          <w:tcPr>
            <w:tcW w:w="6768" w:type="dxa"/>
          </w:tcPr>
          <w:p w:rsidR="002614A0" w:rsidRDefault="002614A0" w:rsidP="002614A0">
            <w:pPr>
              <w:tabs>
                <w:tab w:val="right" w:pos="480"/>
                <w:tab w:val="left" w:pos="1080"/>
                <w:tab w:val="left" w:leader="dot" w:pos="7380"/>
                <w:tab w:val="left" w:pos="7560"/>
              </w:tabs>
              <w:rPr>
                <w:bCs/>
                <w:sz w:val="20"/>
                <w:szCs w:val="20"/>
              </w:rPr>
            </w:pPr>
            <w:r>
              <w:rPr>
                <w:bCs/>
                <w:sz w:val="20"/>
                <w:szCs w:val="20"/>
              </w:rPr>
              <w:t xml:space="preserve">The Admission office </w:t>
            </w:r>
            <w:r w:rsidR="00D34EAE">
              <w:rPr>
                <w:bCs/>
                <w:sz w:val="20"/>
                <w:szCs w:val="20"/>
              </w:rPr>
              <w:t xml:space="preserve">staff </w:t>
            </w:r>
            <w:r>
              <w:rPr>
                <w:bCs/>
                <w:sz w:val="20"/>
                <w:szCs w:val="20"/>
              </w:rPr>
              <w:t xml:space="preserve">outdid themselves.  Phil Cauley is doing a fabulous job.  </w:t>
            </w:r>
          </w:p>
          <w:p w:rsidR="002614A0" w:rsidRDefault="002614A0" w:rsidP="000C0A8E">
            <w:pPr>
              <w:tabs>
                <w:tab w:val="right" w:pos="480"/>
                <w:tab w:val="left" w:pos="720"/>
              </w:tabs>
              <w:rPr>
                <w:bCs/>
                <w:sz w:val="20"/>
                <w:szCs w:val="20"/>
              </w:rPr>
            </w:pPr>
          </w:p>
        </w:tc>
      </w:tr>
      <w:tr w:rsidR="008E7F41" w:rsidTr="00D1080B">
        <w:tc>
          <w:tcPr>
            <w:tcW w:w="2088" w:type="dxa"/>
          </w:tcPr>
          <w:p w:rsidR="008E7F41" w:rsidRDefault="008E7F41" w:rsidP="00595C61">
            <w:pPr>
              <w:rPr>
                <w:b/>
                <w:color w:val="0000FF"/>
                <w:sz w:val="20"/>
                <w:szCs w:val="20"/>
              </w:rPr>
            </w:pPr>
            <w:r>
              <w:rPr>
                <w:b/>
                <w:color w:val="0000FF"/>
                <w:sz w:val="20"/>
                <w:szCs w:val="20"/>
              </w:rPr>
              <w:t>Minutes</w:t>
            </w:r>
            <w:r w:rsidR="00D34EAE">
              <w:rPr>
                <w:b/>
                <w:color w:val="0000FF"/>
                <w:sz w:val="20"/>
                <w:szCs w:val="20"/>
              </w:rPr>
              <w:t xml:space="preserve"> (Regis)</w:t>
            </w:r>
          </w:p>
        </w:tc>
        <w:tc>
          <w:tcPr>
            <w:tcW w:w="6768" w:type="dxa"/>
          </w:tcPr>
          <w:p w:rsidR="00EC4D5A" w:rsidRDefault="007158BB" w:rsidP="00FE0730">
            <w:pPr>
              <w:tabs>
                <w:tab w:val="right" w:pos="480"/>
                <w:tab w:val="left" w:pos="720"/>
              </w:tabs>
              <w:rPr>
                <w:bCs/>
                <w:sz w:val="20"/>
                <w:szCs w:val="20"/>
              </w:rPr>
            </w:pPr>
            <w:r>
              <w:rPr>
                <w:bCs/>
                <w:sz w:val="20"/>
                <w:szCs w:val="20"/>
              </w:rPr>
              <w:t xml:space="preserve">Under announcement </w:t>
            </w:r>
            <w:r w:rsidRPr="007158BB">
              <w:rPr>
                <w:bCs/>
                <w:sz w:val="20"/>
                <w:szCs w:val="20"/>
              </w:rPr>
              <w:t>“</w:t>
            </w:r>
            <w:r w:rsidR="00D34EAE">
              <w:rPr>
                <w:sz w:val="20"/>
                <w:szCs w:val="20"/>
              </w:rPr>
              <w:t xml:space="preserve">state-approved clinical and internship sites, </w:t>
            </w:r>
            <w:r w:rsidRPr="007158BB">
              <w:rPr>
                <w:sz w:val="20"/>
                <w:szCs w:val="20"/>
              </w:rPr>
              <w:t>for distance learning programs</w:t>
            </w:r>
            <w:r>
              <w:rPr>
                <w:sz w:val="20"/>
                <w:szCs w:val="20"/>
              </w:rPr>
              <w:t>”, the sentence indicating these items will be posted, should be struck from the minutes.  With this correction</w:t>
            </w:r>
            <w:r>
              <w:rPr>
                <w:b/>
                <w:color w:val="0000FF"/>
                <w:sz w:val="20"/>
                <w:szCs w:val="20"/>
              </w:rPr>
              <w:t xml:space="preserve"> </w:t>
            </w:r>
            <w:r>
              <w:rPr>
                <w:bCs/>
                <w:sz w:val="20"/>
                <w:szCs w:val="20"/>
              </w:rPr>
              <w:t>the October 2</w:t>
            </w:r>
            <w:r w:rsidR="002A2C00">
              <w:rPr>
                <w:bCs/>
                <w:sz w:val="20"/>
                <w:szCs w:val="20"/>
              </w:rPr>
              <w:t xml:space="preserve">8, 2011 Council of Deans </w:t>
            </w:r>
            <w:r>
              <w:rPr>
                <w:bCs/>
                <w:sz w:val="20"/>
                <w:szCs w:val="20"/>
              </w:rPr>
              <w:t xml:space="preserve">workday </w:t>
            </w:r>
            <w:r w:rsidR="002A2C00">
              <w:rPr>
                <w:bCs/>
                <w:sz w:val="20"/>
                <w:szCs w:val="20"/>
              </w:rPr>
              <w:t>minutes are approved as written.</w:t>
            </w:r>
          </w:p>
          <w:p w:rsidR="002A2C00" w:rsidRDefault="002A2C00" w:rsidP="00FE0730">
            <w:pPr>
              <w:tabs>
                <w:tab w:val="right" w:pos="480"/>
                <w:tab w:val="left" w:pos="720"/>
              </w:tabs>
              <w:rPr>
                <w:bCs/>
                <w:sz w:val="20"/>
                <w:szCs w:val="20"/>
              </w:rPr>
            </w:pPr>
          </w:p>
        </w:tc>
      </w:tr>
    </w:tbl>
    <w:p w:rsidR="00AE6D36" w:rsidRDefault="00AE6D36" w:rsidP="00595C61"/>
    <w:p w:rsidR="00AE6D36" w:rsidRDefault="00AE6D36" w:rsidP="00595C61">
      <w:pPr>
        <w:rPr>
          <w:b/>
          <w:color w:val="0000FF"/>
          <w:sz w:val="20"/>
          <w:szCs w:val="20"/>
        </w:rPr>
      </w:pPr>
      <w:r>
        <w:rPr>
          <w:b/>
          <w:color w:val="0000FF"/>
          <w:sz w:val="20"/>
          <w:szCs w:val="20"/>
        </w:rPr>
        <w:lastRenderedPageBreak/>
        <w:t>DEANS</w:t>
      </w:r>
      <w:r w:rsidR="00EF2439">
        <w:rPr>
          <w:b/>
          <w:color w:val="0000FF"/>
          <w:sz w:val="20"/>
          <w:szCs w:val="20"/>
        </w:rPr>
        <w:t>’</w:t>
      </w:r>
      <w:r>
        <w:rPr>
          <w:b/>
          <w:color w:val="0000FF"/>
          <w:sz w:val="20"/>
          <w:szCs w:val="20"/>
        </w:rPr>
        <w:t xml:space="preserve"> ROUNDTABLE</w:t>
      </w:r>
    </w:p>
    <w:tbl>
      <w:tblPr>
        <w:tblStyle w:val="TableGrid"/>
        <w:tblW w:w="0" w:type="auto"/>
        <w:tblLook w:val="04A0"/>
      </w:tblPr>
      <w:tblGrid>
        <w:gridCol w:w="2088"/>
        <w:gridCol w:w="6768"/>
      </w:tblGrid>
      <w:tr w:rsidR="008263AF" w:rsidTr="008263AF">
        <w:tc>
          <w:tcPr>
            <w:tcW w:w="2088" w:type="dxa"/>
          </w:tcPr>
          <w:p w:rsidR="008263AF" w:rsidRPr="008263AF" w:rsidRDefault="00C72472" w:rsidP="00595C61">
            <w:pPr>
              <w:rPr>
                <w:b/>
                <w:color w:val="0000FF"/>
                <w:sz w:val="20"/>
                <w:szCs w:val="20"/>
              </w:rPr>
            </w:pPr>
            <w:r>
              <w:rPr>
                <w:b/>
                <w:color w:val="0000FF"/>
                <w:sz w:val="20"/>
                <w:szCs w:val="20"/>
              </w:rPr>
              <w:t>Asheville Space</w:t>
            </w:r>
          </w:p>
        </w:tc>
        <w:tc>
          <w:tcPr>
            <w:tcW w:w="6768" w:type="dxa"/>
          </w:tcPr>
          <w:p w:rsidR="008263AF" w:rsidRDefault="00C72472" w:rsidP="00D34EAE">
            <w:pPr>
              <w:rPr>
                <w:sz w:val="20"/>
                <w:szCs w:val="20"/>
              </w:rPr>
            </w:pPr>
            <w:r w:rsidRPr="000B6B8D">
              <w:rPr>
                <w:bCs/>
                <w:sz w:val="20"/>
                <w:szCs w:val="20"/>
              </w:rPr>
              <w:t xml:space="preserve">Is there any progress? Individuals laid out concerns and needs at the last meeting. There is not a final decision at this time. Discussion ensued.  Private colleges have resources and are moving into these areas.  They can compete regarding salaries, </w:t>
            </w:r>
            <w:r w:rsidR="00D34EAE">
              <w:rPr>
                <w:bCs/>
                <w:sz w:val="20"/>
                <w:szCs w:val="20"/>
              </w:rPr>
              <w:t xml:space="preserve">programs, </w:t>
            </w:r>
            <w:r w:rsidRPr="000B6B8D">
              <w:rPr>
                <w:bCs/>
                <w:sz w:val="20"/>
                <w:szCs w:val="20"/>
              </w:rPr>
              <w:t>etc.</w:t>
            </w:r>
            <w:r w:rsidR="00D34EAE">
              <w:rPr>
                <w:bCs/>
                <w:sz w:val="20"/>
                <w:szCs w:val="20"/>
              </w:rPr>
              <w:t>, so WCU needs to have a presence and be more responsive to regional needs.</w:t>
            </w:r>
          </w:p>
        </w:tc>
      </w:tr>
    </w:tbl>
    <w:p w:rsidR="00E857D8" w:rsidRDefault="00E857D8" w:rsidP="00595C61">
      <w:pPr>
        <w:rPr>
          <w:sz w:val="20"/>
          <w:szCs w:val="20"/>
        </w:rPr>
      </w:pPr>
    </w:p>
    <w:p w:rsidR="00AE6D36" w:rsidRDefault="00AE6D36" w:rsidP="00595C61">
      <w:pPr>
        <w:rPr>
          <w:b/>
          <w:color w:val="0000FF"/>
          <w:sz w:val="20"/>
          <w:szCs w:val="20"/>
        </w:rPr>
      </w:pPr>
      <w:r>
        <w:rPr>
          <w:b/>
          <w:color w:val="0000FF"/>
          <w:sz w:val="20"/>
          <w:szCs w:val="20"/>
        </w:rPr>
        <w:t xml:space="preserve">TASK INTRODUCTION AND DISPOSITION </w:t>
      </w:r>
    </w:p>
    <w:p w:rsidR="00AE6D36" w:rsidRPr="005E407F" w:rsidRDefault="00AE6D36" w:rsidP="006F5F97">
      <w:pPr>
        <w:rPr>
          <w:sz w:val="20"/>
          <w:szCs w:val="20"/>
        </w:rPr>
      </w:pPr>
      <w:r>
        <w:rPr>
          <w:sz w:val="20"/>
          <w:szCs w:val="20"/>
        </w:rPr>
        <w:t>There are no items.</w:t>
      </w:r>
    </w:p>
    <w:p w:rsidR="00AE6D36" w:rsidRPr="001227B3" w:rsidRDefault="00AE6D36" w:rsidP="00595C61">
      <w:pPr>
        <w:rPr>
          <w:sz w:val="20"/>
          <w:szCs w:val="20"/>
        </w:rPr>
      </w:pPr>
    </w:p>
    <w:p w:rsidR="00AE6D36" w:rsidRDefault="00AE6D36" w:rsidP="00595C61">
      <w:pPr>
        <w:rPr>
          <w:b/>
          <w:color w:val="0000FF"/>
          <w:sz w:val="20"/>
          <w:szCs w:val="20"/>
        </w:rPr>
      </w:pPr>
      <w:r>
        <w:rPr>
          <w:b/>
          <w:color w:val="0000FF"/>
          <w:sz w:val="20"/>
          <w:szCs w:val="20"/>
        </w:rPr>
        <w:t>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4"/>
        <w:gridCol w:w="6762"/>
      </w:tblGrid>
      <w:tr w:rsidR="00AE6D36" w:rsidTr="009B07D5">
        <w:tc>
          <w:tcPr>
            <w:tcW w:w="2088" w:type="dxa"/>
          </w:tcPr>
          <w:p w:rsidR="00411A4E" w:rsidRPr="00982BCD" w:rsidRDefault="0072232D" w:rsidP="00EB4CC7">
            <w:pPr>
              <w:rPr>
                <w:b/>
                <w:color w:val="0000FF"/>
                <w:sz w:val="20"/>
                <w:szCs w:val="20"/>
              </w:rPr>
            </w:pPr>
            <w:r>
              <w:rPr>
                <w:b/>
                <w:color w:val="0000FF"/>
                <w:sz w:val="20"/>
                <w:szCs w:val="20"/>
              </w:rPr>
              <w:t>Summer Session Debrief (Mark)</w:t>
            </w:r>
          </w:p>
        </w:tc>
        <w:tc>
          <w:tcPr>
            <w:tcW w:w="6768" w:type="dxa"/>
          </w:tcPr>
          <w:p w:rsidR="0072232D" w:rsidRDefault="0072232D" w:rsidP="0072232D">
            <w:pPr>
              <w:tabs>
                <w:tab w:val="right" w:pos="480"/>
                <w:tab w:val="left" w:pos="1080"/>
                <w:tab w:val="left" w:leader="dot" w:pos="7380"/>
                <w:tab w:val="left" w:pos="7800"/>
              </w:tabs>
              <w:rPr>
                <w:bCs/>
                <w:sz w:val="20"/>
                <w:szCs w:val="20"/>
              </w:rPr>
            </w:pPr>
            <w:r>
              <w:rPr>
                <w:bCs/>
                <w:sz w:val="20"/>
                <w:szCs w:val="20"/>
              </w:rPr>
              <w:t xml:space="preserve">Mark reviewed the handout regarding an estimate of regular summer salaries using salary </w:t>
            </w:r>
            <w:r w:rsidR="00D34EAE">
              <w:rPr>
                <w:bCs/>
                <w:sz w:val="20"/>
                <w:szCs w:val="20"/>
              </w:rPr>
              <w:t xml:space="preserve">increase </w:t>
            </w:r>
            <w:r>
              <w:rPr>
                <w:bCs/>
                <w:sz w:val="20"/>
                <w:szCs w:val="20"/>
              </w:rPr>
              <w:t>factors of .026, .027 and .028.  Discussion ensued. COD unanimously agreed to inc</w:t>
            </w:r>
            <w:r w:rsidR="00D34EAE">
              <w:rPr>
                <w:bCs/>
                <w:sz w:val="20"/>
                <w:szCs w:val="20"/>
              </w:rPr>
              <w:t>rease the salary factor to .027for summer 2012.</w:t>
            </w:r>
          </w:p>
          <w:p w:rsidR="00E707D1" w:rsidRDefault="00E707D1" w:rsidP="0072232D">
            <w:pPr>
              <w:tabs>
                <w:tab w:val="right" w:pos="480"/>
                <w:tab w:val="left" w:pos="1080"/>
                <w:tab w:val="left" w:leader="dot" w:pos="7380"/>
                <w:tab w:val="left" w:pos="7800"/>
              </w:tabs>
              <w:rPr>
                <w:bCs/>
                <w:sz w:val="20"/>
                <w:szCs w:val="20"/>
              </w:rPr>
            </w:pPr>
          </w:p>
          <w:p w:rsidR="00E707D1" w:rsidRDefault="00E707D1" w:rsidP="0072232D">
            <w:pPr>
              <w:tabs>
                <w:tab w:val="right" w:pos="480"/>
                <w:tab w:val="left" w:pos="1080"/>
                <w:tab w:val="left" w:leader="dot" w:pos="7380"/>
                <w:tab w:val="left" w:pos="7800"/>
              </w:tabs>
              <w:rPr>
                <w:bCs/>
                <w:sz w:val="20"/>
                <w:szCs w:val="20"/>
              </w:rPr>
            </w:pPr>
            <w:r>
              <w:rPr>
                <w:bCs/>
                <w:sz w:val="20"/>
                <w:szCs w:val="20"/>
              </w:rPr>
              <w:t>Mark reviewed the additional handout regarding revenue sharing by college. One of the requirements for GA is to show how these monies are being used to support summer. Discussion ensued.</w:t>
            </w:r>
          </w:p>
          <w:p w:rsidR="00640947" w:rsidRDefault="00640947" w:rsidP="00644288">
            <w:pPr>
              <w:tabs>
                <w:tab w:val="right" w:pos="480"/>
                <w:tab w:val="left" w:pos="1080"/>
                <w:tab w:val="left" w:leader="dot" w:pos="7380"/>
                <w:tab w:val="left" w:pos="7560"/>
              </w:tabs>
              <w:rPr>
                <w:sz w:val="20"/>
                <w:szCs w:val="20"/>
              </w:rPr>
            </w:pPr>
          </w:p>
          <w:p w:rsidR="004A4DEC" w:rsidRDefault="004A4DEC" w:rsidP="00644288">
            <w:pPr>
              <w:tabs>
                <w:tab w:val="right" w:pos="480"/>
                <w:tab w:val="left" w:pos="1080"/>
                <w:tab w:val="left" w:leader="dot" w:pos="7380"/>
                <w:tab w:val="left" w:pos="7560"/>
              </w:tabs>
              <w:rPr>
                <w:bCs/>
                <w:sz w:val="20"/>
                <w:szCs w:val="20"/>
              </w:rPr>
            </w:pPr>
            <w:r>
              <w:rPr>
                <w:bCs/>
                <w:sz w:val="20"/>
                <w:szCs w:val="20"/>
              </w:rPr>
              <w:t xml:space="preserve">Concerns were voiced regarding moving a portion of associate dean and department head salaries to summer – the deans would like support from the provost and chancellor regarding this change.  There is a concern this would be a permanent cut to base budgets and moved to summer </w:t>
            </w:r>
            <w:r w:rsidR="00D34EAE">
              <w:rPr>
                <w:bCs/>
                <w:sz w:val="20"/>
                <w:szCs w:val="20"/>
              </w:rPr>
              <w:t>funds which could fluctuate</w:t>
            </w:r>
            <w:r>
              <w:rPr>
                <w:bCs/>
                <w:sz w:val="20"/>
                <w:szCs w:val="20"/>
              </w:rPr>
              <w:t xml:space="preserve">.  There are also issues with split coding.  </w:t>
            </w:r>
          </w:p>
          <w:p w:rsidR="000556C5" w:rsidRDefault="000556C5" w:rsidP="00644288">
            <w:pPr>
              <w:tabs>
                <w:tab w:val="right" w:pos="480"/>
                <w:tab w:val="left" w:pos="1080"/>
                <w:tab w:val="left" w:leader="dot" w:pos="7380"/>
                <w:tab w:val="left" w:pos="7560"/>
              </w:tabs>
              <w:rPr>
                <w:bCs/>
                <w:sz w:val="20"/>
                <w:szCs w:val="20"/>
              </w:rPr>
            </w:pPr>
          </w:p>
          <w:p w:rsidR="000556C5" w:rsidRPr="00C81864" w:rsidRDefault="000556C5" w:rsidP="000556C5">
            <w:pPr>
              <w:tabs>
                <w:tab w:val="right" w:pos="480"/>
                <w:tab w:val="left" w:pos="1080"/>
                <w:tab w:val="left" w:leader="dot" w:pos="7380"/>
                <w:tab w:val="left" w:pos="7800"/>
              </w:tabs>
              <w:rPr>
                <w:bCs/>
                <w:sz w:val="20"/>
                <w:szCs w:val="20"/>
              </w:rPr>
            </w:pPr>
            <w:r>
              <w:rPr>
                <w:bCs/>
                <w:sz w:val="20"/>
                <w:szCs w:val="20"/>
              </w:rPr>
              <w:t xml:space="preserve">Many deans indicate a preference to utilize these monies for operating budgets, </w:t>
            </w:r>
            <w:r w:rsidR="00D34EAE">
              <w:rPr>
                <w:bCs/>
                <w:sz w:val="20"/>
                <w:szCs w:val="20"/>
              </w:rPr>
              <w:t xml:space="preserve">faculty development, </w:t>
            </w:r>
            <w:r>
              <w:rPr>
                <w:bCs/>
                <w:sz w:val="20"/>
                <w:szCs w:val="20"/>
              </w:rPr>
              <w:t>equipment, etc.  We have no instructions from GA and there are different models at other universities in our system.  Our Administration &amp; Finance is also reviewing summer revenues with different scrutiny than before.</w:t>
            </w:r>
          </w:p>
          <w:p w:rsidR="000556C5" w:rsidRPr="00B8571F" w:rsidRDefault="000556C5" w:rsidP="00644288">
            <w:pPr>
              <w:tabs>
                <w:tab w:val="right" w:pos="480"/>
                <w:tab w:val="left" w:pos="1080"/>
                <w:tab w:val="left" w:leader="dot" w:pos="7380"/>
                <w:tab w:val="left" w:pos="7560"/>
              </w:tabs>
              <w:rPr>
                <w:sz w:val="20"/>
                <w:szCs w:val="20"/>
              </w:rPr>
            </w:pPr>
          </w:p>
        </w:tc>
      </w:tr>
      <w:tr w:rsidR="0014204A" w:rsidTr="009B07D5">
        <w:tc>
          <w:tcPr>
            <w:tcW w:w="2088" w:type="dxa"/>
          </w:tcPr>
          <w:p w:rsidR="0014204A" w:rsidRPr="000556C5" w:rsidRDefault="000556C5" w:rsidP="000556C5">
            <w:pPr>
              <w:tabs>
                <w:tab w:val="right" w:pos="480"/>
                <w:tab w:val="left" w:pos="1080"/>
                <w:tab w:val="left" w:leader="dot" w:pos="7380"/>
                <w:tab w:val="left" w:pos="7560"/>
              </w:tabs>
              <w:jc w:val="right"/>
              <w:rPr>
                <w:b/>
                <w:i/>
                <w:color w:val="0000FF"/>
                <w:sz w:val="20"/>
                <w:szCs w:val="20"/>
              </w:rPr>
            </w:pPr>
            <w:r>
              <w:rPr>
                <w:b/>
                <w:i/>
                <w:color w:val="0000FF"/>
                <w:sz w:val="20"/>
                <w:szCs w:val="20"/>
              </w:rPr>
              <w:t>Action Item</w:t>
            </w:r>
          </w:p>
        </w:tc>
        <w:tc>
          <w:tcPr>
            <w:tcW w:w="6768" w:type="dxa"/>
          </w:tcPr>
          <w:p w:rsidR="004E0D03" w:rsidRDefault="000556C5" w:rsidP="00712270">
            <w:pPr>
              <w:tabs>
                <w:tab w:val="right" w:pos="480"/>
                <w:tab w:val="left" w:pos="1080"/>
                <w:tab w:val="left" w:leader="dot" w:pos="7380"/>
                <w:tab w:val="left" w:pos="7560"/>
              </w:tabs>
              <w:rPr>
                <w:bCs/>
                <w:sz w:val="20"/>
                <w:szCs w:val="20"/>
              </w:rPr>
            </w:pPr>
            <w:r>
              <w:rPr>
                <w:bCs/>
                <w:sz w:val="20"/>
                <w:szCs w:val="20"/>
              </w:rPr>
              <w:t xml:space="preserve">Deans are to get feedback to Joe by Monday at 5:00 as to how they will utilize </w:t>
            </w:r>
            <w:r w:rsidR="00D34EAE">
              <w:rPr>
                <w:bCs/>
                <w:sz w:val="20"/>
                <w:szCs w:val="20"/>
              </w:rPr>
              <w:t>summer revenue sharing funds generated.</w:t>
            </w:r>
          </w:p>
          <w:p w:rsidR="00C75A17" w:rsidRDefault="00C75A17" w:rsidP="00712270">
            <w:pPr>
              <w:tabs>
                <w:tab w:val="right" w:pos="480"/>
                <w:tab w:val="left" w:pos="1080"/>
                <w:tab w:val="left" w:leader="dot" w:pos="7380"/>
                <w:tab w:val="left" w:pos="7560"/>
              </w:tabs>
              <w:rPr>
                <w:sz w:val="20"/>
                <w:szCs w:val="20"/>
              </w:rPr>
            </w:pPr>
          </w:p>
        </w:tc>
      </w:tr>
      <w:tr w:rsidR="004E0D03" w:rsidTr="009B07D5">
        <w:tc>
          <w:tcPr>
            <w:tcW w:w="2088" w:type="dxa"/>
          </w:tcPr>
          <w:p w:rsidR="004E0D03" w:rsidRDefault="00C75A17" w:rsidP="00EB4CC7">
            <w:pPr>
              <w:tabs>
                <w:tab w:val="right" w:pos="480"/>
                <w:tab w:val="left" w:pos="1080"/>
                <w:tab w:val="left" w:leader="dot" w:pos="7380"/>
                <w:tab w:val="left" w:pos="7560"/>
              </w:tabs>
              <w:rPr>
                <w:b/>
                <w:bCs/>
                <w:color w:val="0000FF"/>
                <w:sz w:val="20"/>
                <w:szCs w:val="20"/>
              </w:rPr>
            </w:pPr>
            <w:r w:rsidRPr="00C75A17">
              <w:rPr>
                <w:b/>
                <w:bCs/>
                <w:color w:val="0000FF"/>
                <w:sz w:val="20"/>
                <w:szCs w:val="20"/>
              </w:rPr>
              <w:t>Human Services to Social Work at TCCC Murphy, NC</w:t>
            </w:r>
            <w:r>
              <w:rPr>
                <w:b/>
                <w:bCs/>
                <w:color w:val="0000FF"/>
                <w:sz w:val="20"/>
                <w:szCs w:val="20"/>
              </w:rPr>
              <w:t xml:space="preserve"> (Linda)</w:t>
            </w:r>
          </w:p>
          <w:p w:rsidR="00F34BE0" w:rsidRPr="00C75A17" w:rsidRDefault="00F34BE0" w:rsidP="00EB4CC7">
            <w:pPr>
              <w:tabs>
                <w:tab w:val="right" w:pos="480"/>
                <w:tab w:val="left" w:pos="1080"/>
                <w:tab w:val="left" w:leader="dot" w:pos="7380"/>
                <w:tab w:val="left" w:pos="7560"/>
              </w:tabs>
              <w:rPr>
                <w:b/>
                <w:color w:val="0000FF"/>
                <w:sz w:val="20"/>
                <w:szCs w:val="20"/>
              </w:rPr>
            </w:pPr>
          </w:p>
        </w:tc>
        <w:tc>
          <w:tcPr>
            <w:tcW w:w="6768" w:type="dxa"/>
          </w:tcPr>
          <w:p w:rsidR="003A665B" w:rsidRDefault="00C75A17" w:rsidP="006C6BB0">
            <w:pPr>
              <w:tabs>
                <w:tab w:val="right" w:pos="480"/>
                <w:tab w:val="left" w:pos="1080"/>
                <w:tab w:val="left" w:leader="dot" w:pos="7380"/>
                <w:tab w:val="left" w:pos="7560"/>
              </w:tabs>
              <w:rPr>
                <w:bCs/>
                <w:sz w:val="20"/>
                <w:szCs w:val="20"/>
              </w:rPr>
            </w:pPr>
            <w:r>
              <w:rPr>
                <w:bCs/>
                <w:sz w:val="20"/>
                <w:szCs w:val="20"/>
              </w:rPr>
              <w:t xml:space="preserve">Linda reviewed the document with COD.  </w:t>
            </w:r>
            <w:r w:rsidR="00D34EAE">
              <w:rPr>
                <w:bCs/>
                <w:sz w:val="20"/>
                <w:szCs w:val="20"/>
              </w:rPr>
              <w:t xml:space="preserve">This articulation agreement is for a resident program, i.e., students will complete their programs in Cullowhee. </w:t>
            </w:r>
            <w:r>
              <w:rPr>
                <w:bCs/>
                <w:sz w:val="20"/>
                <w:szCs w:val="20"/>
              </w:rPr>
              <w:t>Regis voiced concerns regarding needs in Tri-County; Linda will follow up with Regis.  Deans unanimously approved.</w:t>
            </w:r>
          </w:p>
        </w:tc>
      </w:tr>
      <w:tr w:rsidR="000F4EE7" w:rsidTr="009B07D5">
        <w:tc>
          <w:tcPr>
            <w:tcW w:w="2088" w:type="dxa"/>
          </w:tcPr>
          <w:p w:rsidR="000F4EE7" w:rsidRPr="00F34BE0" w:rsidRDefault="00F34BE0" w:rsidP="00EB4CC7">
            <w:pPr>
              <w:tabs>
                <w:tab w:val="right" w:pos="480"/>
                <w:tab w:val="left" w:pos="1080"/>
                <w:tab w:val="left" w:leader="dot" w:pos="7380"/>
                <w:tab w:val="left" w:pos="7560"/>
              </w:tabs>
              <w:rPr>
                <w:b/>
                <w:color w:val="0000FF"/>
                <w:sz w:val="20"/>
                <w:szCs w:val="20"/>
              </w:rPr>
            </w:pPr>
            <w:r w:rsidRPr="00F34BE0">
              <w:rPr>
                <w:b/>
                <w:color w:val="0000FF"/>
                <w:sz w:val="20"/>
                <w:szCs w:val="20"/>
              </w:rPr>
              <w:t>QEP Feedback Sessions with Academic Departments/Colleges</w:t>
            </w:r>
            <w:r>
              <w:rPr>
                <w:b/>
                <w:color w:val="0000FF"/>
                <w:sz w:val="20"/>
                <w:szCs w:val="20"/>
              </w:rPr>
              <w:t xml:space="preserve"> (Carol)</w:t>
            </w:r>
          </w:p>
        </w:tc>
        <w:tc>
          <w:tcPr>
            <w:tcW w:w="6768" w:type="dxa"/>
          </w:tcPr>
          <w:p w:rsidR="000F4EE7" w:rsidRDefault="00F34BE0" w:rsidP="006C6BB0">
            <w:pPr>
              <w:tabs>
                <w:tab w:val="right" w:pos="480"/>
                <w:tab w:val="left" w:pos="1080"/>
                <w:tab w:val="left" w:leader="dot" w:pos="7380"/>
                <w:tab w:val="left" w:pos="7560"/>
              </w:tabs>
              <w:rPr>
                <w:bCs/>
                <w:sz w:val="20"/>
                <w:szCs w:val="20"/>
              </w:rPr>
            </w:pPr>
            <w:r>
              <w:rPr>
                <w:bCs/>
                <w:sz w:val="20"/>
                <w:szCs w:val="20"/>
              </w:rPr>
              <w:t>This item is postponed to the next COD regular meeting.</w:t>
            </w:r>
          </w:p>
        </w:tc>
      </w:tr>
      <w:tr w:rsidR="00AC12B7" w:rsidTr="009B07D5">
        <w:tc>
          <w:tcPr>
            <w:tcW w:w="2088" w:type="dxa"/>
          </w:tcPr>
          <w:p w:rsidR="00AC12B7" w:rsidRPr="00AC12B7" w:rsidRDefault="00F34BE0" w:rsidP="00EB4CC7">
            <w:pPr>
              <w:tabs>
                <w:tab w:val="right" w:pos="480"/>
                <w:tab w:val="left" w:pos="1080"/>
                <w:tab w:val="left" w:leader="dot" w:pos="7380"/>
                <w:tab w:val="left" w:pos="7560"/>
              </w:tabs>
              <w:rPr>
                <w:b/>
                <w:bCs/>
                <w:color w:val="0000FF"/>
                <w:sz w:val="20"/>
                <w:szCs w:val="20"/>
              </w:rPr>
            </w:pPr>
            <w:r>
              <w:rPr>
                <w:b/>
                <w:bCs/>
                <w:color w:val="0000FF"/>
                <w:sz w:val="20"/>
                <w:szCs w:val="20"/>
              </w:rPr>
              <w:t>Priorities for Strategic Directions (Dana)</w:t>
            </w:r>
          </w:p>
        </w:tc>
        <w:tc>
          <w:tcPr>
            <w:tcW w:w="6768" w:type="dxa"/>
          </w:tcPr>
          <w:p w:rsidR="00AC12B7" w:rsidRDefault="0024168A" w:rsidP="000F4EE7">
            <w:pPr>
              <w:tabs>
                <w:tab w:val="right" w:pos="480"/>
                <w:tab w:val="left" w:pos="1080"/>
                <w:tab w:val="left" w:leader="dot" w:pos="7380"/>
                <w:tab w:val="left" w:pos="7560"/>
              </w:tabs>
              <w:rPr>
                <w:bCs/>
                <w:sz w:val="20"/>
                <w:szCs w:val="20"/>
              </w:rPr>
            </w:pPr>
            <w:r>
              <w:rPr>
                <w:bCs/>
                <w:sz w:val="20"/>
                <w:szCs w:val="20"/>
              </w:rPr>
              <w:t xml:space="preserve">Melissa gave an update on the 2020 Commission at CLC yesterday.  We do not have input from COD as yet, thus our discussion today.  Dana reiterated, just as in community sessions, he is just here to listen, not to respond or react.  </w:t>
            </w:r>
          </w:p>
          <w:p w:rsidR="009054B7" w:rsidRDefault="009054B7" w:rsidP="000F4EE7">
            <w:pPr>
              <w:tabs>
                <w:tab w:val="right" w:pos="480"/>
                <w:tab w:val="left" w:pos="1080"/>
                <w:tab w:val="left" w:leader="dot" w:pos="7380"/>
                <w:tab w:val="left" w:pos="7560"/>
              </w:tabs>
              <w:rPr>
                <w:bCs/>
                <w:sz w:val="20"/>
                <w:szCs w:val="20"/>
              </w:rPr>
            </w:pPr>
          </w:p>
          <w:p w:rsidR="009054B7" w:rsidRDefault="009054B7" w:rsidP="009054B7">
            <w:pPr>
              <w:tabs>
                <w:tab w:val="right" w:pos="480"/>
                <w:tab w:val="left" w:pos="1080"/>
                <w:tab w:val="left" w:leader="dot" w:pos="7380"/>
                <w:tab w:val="left" w:pos="7560"/>
              </w:tabs>
              <w:rPr>
                <w:bCs/>
                <w:sz w:val="20"/>
                <w:szCs w:val="20"/>
              </w:rPr>
            </w:pPr>
            <w:r>
              <w:rPr>
                <w:bCs/>
                <w:sz w:val="20"/>
                <w:szCs w:val="20"/>
              </w:rPr>
              <w:t xml:space="preserve">What should WCU’s #1 priority be? </w:t>
            </w:r>
          </w:p>
          <w:p w:rsidR="00F72326" w:rsidRDefault="00F72326" w:rsidP="00F72326">
            <w:pPr>
              <w:pStyle w:val="ListParagraph"/>
              <w:tabs>
                <w:tab w:val="right" w:pos="480"/>
                <w:tab w:val="left" w:pos="1080"/>
                <w:tab w:val="left" w:leader="dot" w:pos="7380"/>
                <w:tab w:val="left" w:pos="7560"/>
              </w:tabs>
              <w:ind w:left="72"/>
              <w:rPr>
                <w:bCs/>
                <w:sz w:val="20"/>
                <w:szCs w:val="20"/>
              </w:rPr>
            </w:pPr>
            <w:r w:rsidRPr="00F72326">
              <w:rPr>
                <w:b/>
                <w:bCs/>
                <w:sz w:val="20"/>
                <w:szCs w:val="20"/>
              </w:rPr>
              <w:t>--</w:t>
            </w:r>
            <w:r w:rsidR="00AC4F8C">
              <w:rPr>
                <w:b/>
                <w:bCs/>
                <w:sz w:val="20"/>
                <w:szCs w:val="20"/>
              </w:rPr>
              <w:t>-</w:t>
            </w:r>
            <w:r w:rsidRPr="00F72326">
              <w:rPr>
                <w:bCs/>
                <w:sz w:val="20"/>
                <w:szCs w:val="20"/>
              </w:rPr>
              <w:t>Building a strong Administration and Finance u</w:t>
            </w:r>
            <w:r>
              <w:rPr>
                <w:bCs/>
                <w:sz w:val="20"/>
                <w:szCs w:val="20"/>
              </w:rPr>
              <w:t xml:space="preserve">nit since that is the basis for </w:t>
            </w:r>
            <w:r w:rsidRPr="00F72326">
              <w:rPr>
                <w:bCs/>
                <w:sz w:val="20"/>
                <w:szCs w:val="20"/>
              </w:rPr>
              <w:t>how we make decisions.  Processes are difficult and we constantly make mistakes that drive decisions and then they are called back. We are making decisions on bad data</w:t>
            </w:r>
            <w:r w:rsidR="00D34EAE">
              <w:rPr>
                <w:bCs/>
                <w:sz w:val="20"/>
                <w:szCs w:val="20"/>
              </w:rPr>
              <w:t>.</w:t>
            </w:r>
          </w:p>
          <w:p w:rsidR="00F72326" w:rsidRDefault="00F72326" w:rsidP="00F72326">
            <w:pPr>
              <w:tabs>
                <w:tab w:val="right" w:pos="480"/>
                <w:tab w:val="left" w:pos="1080"/>
                <w:tab w:val="left" w:leader="dot" w:pos="7380"/>
                <w:tab w:val="left" w:pos="7560"/>
              </w:tabs>
              <w:ind w:left="72"/>
              <w:rPr>
                <w:bCs/>
                <w:sz w:val="20"/>
                <w:szCs w:val="20"/>
              </w:rPr>
            </w:pPr>
            <w:r>
              <w:rPr>
                <w:b/>
                <w:bCs/>
                <w:sz w:val="20"/>
                <w:szCs w:val="20"/>
              </w:rPr>
              <w:t>-</w:t>
            </w:r>
            <w:r>
              <w:rPr>
                <w:bCs/>
                <w:sz w:val="20"/>
                <w:szCs w:val="20"/>
              </w:rPr>
              <w:t>-</w:t>
            </w:r>
            <w:r w:rsidR="00AC4F8C">
              <w:rPr>
                <w:bCs/>
                <w:sz w:val="20"/>
                <w:szCs w:val="20"/>
              </w:rPr>
              <w:t>-</w:t>
            </w:r>
            <w:r>
              <w:rPr>
                <w:bCs/>
                <w:sz w:val="20"/>
                <w:szCs w:val="20"/>
              </w:rPr>
              <w:t xml:space="preserve"> Perception of communities at WCU as quality – focus on quality programs.</w:t>
            </w:r>
          </w:p>
          <w:p w:rsidR="00F72326" w:rsidRDefault="00F72326" w:rsidP="00F72326">
            <w:pPr>
              <w:tabs>
                <w:tab w:val="right" w:pos="480"/>
                <w:tab w:val="left" w:pos="1080"/>
                <w:tab w:val="left" w:leader="dot" w:pos="7380"/>
                <w:tab w:val="left" w:pos="7560"/>
              </w:tabs>
              <w:ind w:left="72"/>
              <w:rPr>
                <w:bCs/>
                <w:sz w:val="20"/>
                <w:szCs w:val="20"/>
              </w:rPr>
            </w:pPr>
            <w:r>
              <w:rPr>
                <w:b/>
                <w:bCs/>
                <w:sz w:val="20"/>
                <w:szCs w:val="20"/>
              </w:rPr>
              <w:t>-</w:t>
            </w:r>
            <w:r w:rsidR="00600456">
              <w:rPr>
                <w:bCs/>
                <w:sz w:val="20"/>
                <w:szCs w:val="20"/>
              </w:rPr>
              <w:t xml:space="preserve">-- </w:t>
            </w:r>
            <w:r>
              <w:rPr>
                <w:bCs/>
                <w:sz w:val="20"/>
                <w:szCs w:val="20"/>
              </w:rPr>
              <w:t>For our survival, need to focus on academic quality and a much better effort at channeling resources towards faculty/student partnerships – we are currently supporting bureaucracies.  If we are going to be a 21</w:t>
            </w:r>
            <w:r w:rsidRPr="00274902">
              <w:rPr>
                <w:bCs/>
                <w:sz w:val="20"/>
                <w:szCs w:val="20"/>
                <w:vertAlign w:val="superscript"/>
              </w:rPr>
              <w:t>st</w:t>
            </w:r>
            <w:r>
              <w:rPr>
                <w:bCs/>
                <w:sz w:val="20"/>
                <w:szCs w:val="20"/>
              </w:rPr>
              <w:t xml:space="preserve"> university, we need to </w:t>
            </w:r>
            <w:r>
              <w:rPr>
                <w:bCs/>
                <w:sz w:val="20"/>
                <w:szCs w:val="20"/>
              </w:rPr>
              <w:lastRenderedPageBreak/>
              <w:t>carefully examine what our critics deem as a country club university – look at Student Affairs spending and a serious look at resources in terms of development, student fees and things channeled away from academics and going into athletics.  It is time to disengage from an athletics model.</w:t>
            </w:r>
          </w:p>
          <w:p w:rsidR="00AC4F8C" w:rsidRDefault="00AC4F8C" w:rsidP="00F72326">
            <w:pPr>
              <w:tabs>
                <w:tab w:val="right" w:pos="480"/>
                <w:tab w:val="left" w:pos="1080"/>
                <w:tab w:val="left" w:leader="dot" w:pos="7380"/>
                <w:tab w:val="left" w:pos="7560"/>
              </w:tabs>
              <w:ind w:left="72"/>
              <w:rPr>
                <w:bCs/>
                <w:sz w:val="20"/>
                <w:szCs w:val="20"/>
              </w:rPr>
            </w:pPr>
            <w:r>
              <w:rPr>
                <w:b/>
                <w:bCs/>
                <w:sz w:val="20"/>
                <w:szCs w:val="20"/>
              </w:rPr>
              <w:t>-</w:t>
            </w:r>
            <w:r>
              <w:rPr>
                <w:bCs/>
                <w:sz w:val="20"/>
                <w:szCs w:val="20"/>
              </w:rPr>
              <w:t>--The #1 priority has to be student success when they leave this university – preparing students to succeed in being successful members of society in this region and beyond.  Students are prepared to be successful in business, teaching – will add to communities they live in.  We do a lot of things are not even tangentially related to that.  Students need to be broadly educated but better prepared – we are hearing companies say they do not want to train a student on basic skills – we have to prepare them to contribute to whatever organization they go to after graduation</w:t>
            </w:r>
          </w:p>
          <w:p w:rsidR="00AC4F8C" w:rsidRDefault="00AC4F8C" w:rsidP="00AC4F8C">
            <w:pPr>
              <w:tabs>
                <w:tab w:val="right" w:pos="480"/>
                <w:tab w:val="left" w:pos="1080"/>
                <w:tab w:val="left" w:leader="dot" w:pos="7380"/>
                <w:tab w:val="left" w:pos="7560"/>
              </w:tabs>
              <w:ind w:left="72"/>
              <w:rPr>
                <w:bCs/>
                <w:sz w:val="20"/>
                <w:szCs w:val="20"/>
              </w:rPr>
            </w:pPr>
            <w:r w:rsidRPr="00AC4F8C">
              <w:rPr>
                <w:bCs/>
                <w:sz w:val="20"/>
                <w:szCs w:val="20"/>
              </w:rPr>
              <w:t>---</w:t>
            </w:r>
            <w:r>
              <w:rPr>
                <w:bCs/>
                <w:sz w:val="20"/>
                <w:szCs w:val="20"/>
              </w:rPr>
              <w:t xml:space="preserve"> In order to make the university functional and generate distinctive graduates, we need to look at the university itself and reevaluate the organization.  At different colleges, how do we create synergy and work together as a university.  We compete with each other rather than work together.</w:t>
            </w:r>
          </w:p>
          <w:p w:rsidR="009B0517" w:rsidRDefault="009B0517" w:rsidP="009B0517">
            <w:pPr>
              <w:tabs>
                <w:tab w:val="right" w:pos="480"/>
                <w:tab w:val="left" w:pos="1080"/>
                <w:tab w:val="left" w:leader="dot" w:pos="7380"/>
                <w:tab w:val="left" w:pos="7560"/>
              </w:tabs>
              <w:ind w:left="72"/>
              <w:rPr>
                <w:bCs/>
                <w:sz w:val="20"/>
                <w:szCs w:val="20"/>
              </w:rPr>
            </w:pPr>
            <w:r>
              <w:rPr>
                <w:bCs/>
                <w:sz w:val="20"/>
                <w:szCs w:val="20"/>
              </w:rPr>
              <w:t>--- We need to adopt best practices and then stick with those practices.  We don’t even generate best practices in accounting at this university.  We make a decision, come up with a process that works given our environment based on evidence so we do not continue to revisit the same problems over and over again.  In A&amp;F, still waiting since June of last year on what scholarships are.  Best practices across the board.</w:t>
            </w:r>
          </w:p>
          <w:p w:rsidR="009B0517" w:rsidRDefault="009B0517" w:rsidP="009B0517">
            <w:pPr>
              <w:tabs>
                <w:tab w:val="right" w:pos="480"/>
                <w:tab w:val="left" w:pos="1080"/>
                <w:tab w:val="left" w:leader="dot" w:pos="7380"/>
                <w:tab w:val="left" w:pos="7560"/>
              </w:tabs>
              <w:ind w:left="72"/>
              <w:rPr>
                <w:bCs/>
                <w:sz w:val="20"/>
                <w:szCs w:val="20"/>
              </w:rPr>
            </w:pPr>
            <w:r>
              <w:rPr>
                <w:bCs/>
                <w:sz w:val="20"/>
                <w:szCs w:val="20"/>
              </w:rPr>
              <w:t>--- Quality first, no matter what we do.  We are a regional comprehensive university, but we do not want to be short si</w:t>
            </w:r>
            <w:r w:rsidR="00CA69A4">
              <w:rPr>
                <w:bCs/>
                <w:sz w:val="20"/>
                <w:szCs w:val="20"/>
              </w:rPr>
              <w:t>gh</w:t>
            </w:r>
            <w:r>
              <w:rPr>
                <w:bCs/>
                <w:sz w:val="20"/>
                <w:szCs w:val="20"/>
              </w:rPr>
              <w:t xml:space="preserve">ted about educating our students – they mostly come from metropolitan areas – serving students to be successful no matter where they go.  Student success meaning we have given them a product that meets their expectations and utilize their degree successfully. </w:t>
            </w:r>
          </w:p>
          <w:p w:rsidR="00044097" w:rsidRDefault="00044097" w:rsidP="00044097">
            <w:pPr>
              <w:tabs>
                <w:tab w:val="right" w:pos="480"/>
                <w:tab w:val="left" w:pos="1080"/>
                <w:tab w:val="left" w:leader="dot" w:pos="7380"/>
                <w:tab w:val="left" w:pos="7560"/>
              </w:tabs>
              <w:ind w:left="72"/>
              <w:rPr>
                <w:bCs/>
                <w:sz w:val="20"/>
                <w:szCs w:val="20"/>
              </w:rPr>
            </w:pPr>
            <w:r>
              <w:rPr>
                <w:bCs/>
                <w:sz w:val="20"/>
                <w:szCs w:val="20"/>
              </w:rPr>
              <w:t>--- Access to quality programs.</w:t>
            </w:r>
          </w:p>
          <w:p w:rsidR="00AB5153" w:rsidRDefault="00AB5153" w:rsidP="00AB5153">
            <w:pPr>
              <w:tabs>
                <w:tab w:val="right" w:pos="480"/>
                <w:tab w:val="left" w:pos="1080"/>
                <w:tab w:val="left" w:leader="dot" w:pos="7380"/>
                <w:tab w:val="left" w:pos="7560"/>
              </w:tabs>
              <w:ind w:left="72"/>
              <w:rPr>
                <w:bCs/>
                <w:sz w:val="20"/>
                <w:szCs w:val="20"/>
              </w:rPr>
            </w:pPr>
            <w:r>
              <w:rPr>
                <w:bCs/>
                <w:sz w:val="20"/>
                <w:szCs w:val="20"/>
              </w:rPr>
              <w:t xml:space="preserve">--- Like to see academic be the core and everything revolve around that.  It is now clear that the tail is wagging the dog.  We have lost sight of our core mission.  </w:t>
            </w:r>
          </w:p>
          <w:p w:rsidR="00AE0ECB" w:rsidRDefault="00AE0ECB" w:rsidP="00AB5153">
            <w:pPr>
              <w:tabs>
                <w:tab w:val="right" w:pos="480"/>
                <w:tab w:val="left" w:pos="1080"/>
                <w:tab w:val="left" w:leader="dot" w:pos="7380"/>
                <w:tab w:val="left" w:pos="7560"/>
              </w:tabs>
              <w:ind w:left="72"/>
              <w:rPr>
                <w:bCs/>
                <w:sz w:val="20"/>
                <w:szCs w:val="20"/>
              </w:rPr>
            </w:pPr>
          </w:p>
          <w:p w:rsidR="00F72326" w:rsidRPr="009B5286" w:rsidRDefault="00AE0ECB" w:rsidP="009B5286">
            <w:pPr>
              <w:tabs>
                <w:tab w:val="right" w:pos="480"/>
                <w:tab w:val="left" w:pos="1080"/>
                <w:tab w:val="left" w:leader="dot" w:pos="7380"/>
                <w:tab w:val="left" w:pos="7560"/>
              </w:tabs>
              <w:ind w:left="72"/>
              <w:rPr>
                <w:bCs/>
                <w:sz w:val="20"/>
                <w:szCs w:val="20"/>
              </w:rPr>
            </w:pPr>
            <w:r>
              <w:rPr>
                <w:bCs/>
                <w:sz w:val="20"/>
                <w:szCs w:val="20"/>
              </w:rPr>
              <w:t xml:space="preserve">Dana reminded the deans they can go to the website and make their own comments or send further comments to directly to Dana.  The committee is going to start distilling this information after the Thanksgiving holiday – if you have thoughts about particular programs that are important, please include that information.   </w:t>
            </w:r>
          </w:p>
          <w:p w:rsidR="009054B7" w:rsidRDefault="009054B7" w:rsidP="000F4EE7">
            <w:pPr>
              <w:tabs>
                <w:tab w:val="right" w:pos="480"/>
                <w:tab w:val="left" w:pos="1080"/>
                <w:tab w:val="left" w:leader="dot" w:pos="7380"/>
                <w:tab w:val="left" w:pos="7560"/>
              </w:tabs>
              <w:rPr>
                <w:bCs/>
                <w:sz w:val="20"/>
                <w:szCs w:val="20"/>
              </w:rPr>
            </w:pPr>
          </w:p>
        </w:tc>
      </w:tr>
      <w:tr w:rsidR="00F34BE0" w:rsidTr="009B07D5">
        <w:tc>
          <w:tcPr>
            <w:tcW w:w="2088" w:type="dxa"/>
          </w:tcPr>
          <w:p w:rsidR="00F34BE0" w:rsidRDefault="00F34BE0" w:rsidP="00EB4CC7">
            <w:pPr>
              <w:tabs>
                <w:tab w:val="right" w:pos="480"/>
                <w:tab w:val="left" w:pos="1080"/>
                <w:tab w:val="left" w:leader="dot" w:pos="7380"/>
                <w:tab w:val="left" w:pos="7560"/>
              </w:tabs>
              <w:rPr>
                <w:b/>
                <w:bCs/>
                <w:color w:val="0000FF"/>
                <w:sz w:val="20"/>
                <w:szCs w:val="20"/>
              </w:rPr>
            </w:pPr>
            <w:r w:rsidRPr="00F34BE0">
              <w:rPr>
                <w:b/>
                <w:bCs/>
                <w:color w:val="0000FF"/>
                <w:sz w:val="20"/>
                <w:szCs w:val="20"/>
              </w:rPr>
              <w:lastRenderedPageBreak/>
              <w:t>Prioritize the open Endowed Professorships</w:t>
            </w:r>
            <w:r>
              <w:rPr>
                <w:b/>
                <w:bCs/>
                <w:color w:val="0000FF"/>
                <w:sz w:val="20"/>
                <w:szCs w:val="20"/>
              </w:rPr>
              <w:t xml:space="preserve"> (Mark)</w:t>
            </w:r>
          </w:p>
          <w:p w:rsidR="006D1DE1" w:rsidRPr="00F34BE0" w:rsidRDefault="006D1DE1" w:rsidP="00EB4CC7">
            <w:pPr>
              <w:tabs>
                <w:tab w:val="right" w:pos="480"/>
                <w:tab w:val="left" w:pos="1080"/>
                <w:tab w:val="left" w:leader="dot" w:pos="7380"/>
                <w:tab w:val="left" w:pos="7560"/>
              </w:tabs>
              <w:rPr>
                <w:b/>
                <w:bCs/>
                <w:color w:val="0000FF"/>
                <w:sz w:val="20"/>
                <w:szCs w:val="20"/>
              </w:rPr>
            </w:pPr>
          </w:p>
        </w:tc>
        <w:tc>
          <w:tcPr>
            <w:tcW w:w="6768" w:type="dxa"/>
          </w:tcPr>
          <w:p w:rsidR="00F34BE0" w:rsidRDefault="00F34BE0" w:rsidP="000F4EE7">
            <w:pPr>
              <w:tabs>
                <w:tab w:val="right" w:pos="480"/>
                <w:tab w:val="left" w:pos="1080"/>
                <w:tab w:val="left" w:leader="dot" w:pos="7380"/>
                <w:tab w:val="left" w:pos="7560"/>
              </w:tabs>
              <w:rPr>
                <w:bCs/>
                <w:sz w:val="20"/>
                <w:szCs w:val="20"/>
              </w:rPr>
            </w:pPr>
            <w:r>
              <w:rPr>
                <w:bCs/>
                <w:sz w:val="20"/>
                <w:szCs w:val="20"/>
              </w:rPr>
              <w:t>This item is postponed to the next COD regular meeting.</w:t>
            </w:r>
          </w:p>
        </w:tc>
      </w:tr>
      <w:tr w:rsidR="006D1DE1" w:rsidTr="009B07D5">
        <w:tc>
          <w:tcPr>
            <w:tcW w:w="2088" w:type="dxa"/>
          </w:tcPr>
          <w:p w:rsidR="006D1DE1" w:rsidRPr="006D1DE1" w:rsidRDefault="006D1DE1" w:rsidP="00EB4CC7">
            <w:pPr>
              <w:tabs>
                <w:tab w:val="right" w:pos="480"/>
                <w:tab w:val="left" w:pos="1080"/>
                <w:tab w:val="left" w:leader="dot" w:pos="7380"/>
                <w:tab w:val="left" w:pos="7560"/>
              </w:tabs>
              <w:rPr>
                <w:b/>
                <w:bCs/>
                <w:color w:val="0000FF"/>
                <w:sz w:val="20"/>
                <w:szCs w:val="20"/>
              </w:rPr>
            </w:pPr>
            <w:r w:rsidRPr="006D1DE1">
              <w:rPr>
                <w:b/>
                <w:bCs/>
                <w:color w:val="0000FF"/>
                <w:sz w:val="20"/>
                <w:szCs w:val="20"/>
              </w:rPr>
              <w:t>Local Tuition Requests-must be Academic Support</w:t>
            </w:r>
            <w:r>
              <w:rPr>
                <w:b/>
                <w:bCs/>
                <w:color w:val="0000FF"/>
                <w:sz w:val="20"/>
                <w:szCs w:val="20"/>
              </w:rPr>
              <w:t xml:space="preserve"> (Mark)</w:t>
            </w:r>
          </w:p>
        </w:tc>
        <w:tc>
          <w:tcPr>
            <w:tcW w:w="6768" w:type="dxa"/>
          </w:tcPr>
          <w:p w:rsidR="006D1DE1" w:rsidRDefault="0071766D" w:rsidP="000F4EE7">
            <w:pPr>
              <w:tabs>
                <w:tab w:val="right" w:pos="480"/>
                <w:tab w:val="left" w:pos="1080"/>
                <w:tab w:val="left" w:leader="dot" w:pos="7380"/>
                <w:tab w:val="left" w:pos="7560"/>
              </w:tabs>
              <w:rPr>
                <w:bCs/>
                <w:sz w:val="20"/>
                <w:szCs w:val="20"/>
              </w:rPr>
            </w:pPr>
            <w:r>
              <w:rPr>
                <w:bCs/>
                <w:sz w:val="20"/>
                <w:szCs w:val="20"/>
              </w:rPr>
              <w:t xml:space="preserve">Scott asked the deans to see his email from this morning – he has concerns about increasing tuition.  </w:t>
            </w:r>
            <w:r w:rsidR="00553EAD">
              <w:rPr>
                <w:bCs/>
                <w:sz w:val="20"/>
                <w:szCs w:val="20"/>
              </w:rPr>
              <w:t>Concerns were voiced regarding how the money is going to be used – how are we going to get back to supporting students</w:t>
            </w:r>
            <w:r w:rsidR="00E319F8">
              <w:rPr>
                <w:bCs/>
                <w:sz w:val="20"/>
                <w:szCs w:val="20"/>
              </w:rPr>
              <w:t xml:space="preserve">?  </w:t>
            </w:r>
            <w:r w:rsidR="0089012E">
              <w:rPr>
                <w:bCs/>
                <w:sz w:val="20"/>
                <w:szCs w:val="20"/>
              </w:rPr>
              <w:t xml:space="preserve">Deans voiced concerns about not doing differential tuition increases which will eliminate their ability to utilize monies in a way that is helpful to individual colleges.  </w:t>
            </w:r>
            <w:r>
              <w:rPr>
                <w:bCs/>
                <w:sz w:val="20"/>
                <w:szCs w:val="20"/>
              </w:rPr>
              <w:t>Discussion ensued</w:t>
            </w:r>
            <w:r w:rsidR="00325060">
              <w:rPr>
                <w:bCs/>
                <w:sz w:val="20"/>
                <w:szCs w:val="20"/>
              </w:rPr>
              <w:t>.</w:t>
            </w:r>
          </w:p>
          <w:p w:rsidR="003C0298" w:rsidRDefault="003C0298" w:rsidP="000F4EE7">
            <w:pPr>
              <w:tabs>
                <w:tab w:val="right" w:pos="480"/>
                <w:tab w:val="left" w:pos="1080"/>
                <w:tab w:val="left" w:leader="dot" w:pos="7380"/>
                <w:tab w:val="left" w:pos="7560"/>
              </w:tabs>
              <w:rPr>
                <w:bCs/>
                <w:sz w:val="20"/>
                <w:szCs w:val="20"/>
              </w:rPr>
            </w:pPr>
          </w:p>
          <w:p w:rsidR="003C0298" w:rsidRDefault="003C0298" w:rsidP="003C0298">
            <w:pPr>
              <w:tabs>
                <w:tab w:val="right" w:pos="480"/>
                <w:tab w:val="left" w:pos="1080"/>
                <w:tab w:val="left" w:leader="dot" w:pos="7380"/>
                <w:tab w:val="left" w:pos="7560"/>
              </w:tabs>
              <w:rPr>
                <w:bCs/>
                <w:sz w:val="20"/>
                <w:szCs w:val="20"/>
              </w:rPr>
            </w:pPr>
            <w:r>
              <w:rPr>
                <w:bCs/>
                <w:sz w:val="20"/>
                <w:szCs w:val="20"/>
              </w:rPr>
              <w:t>On December 9</w:t>
            </w:r>
            <w:r w:rsidRPr="00FB5513">
              <w:rPr>
                <w:bCs/>
                <w:sz w:val="20"/>
                <w:szCs w:val="20"/>
                <w:vertAlign w:val="superscript"/>
              </w:rPr>
              <w:t>th</w:t>
            </w:r>
            <w:r>
              <w:rPr>
                <w:bCs/>
                <w:sz w:val="20"/>
                <w:szCs w:val="20"/>
              </w:rPr>
              <w:t xml:space="preserve"> BOT is going to act on a tuition increase.  This is going to be more specific than usual and the deans are being asked to provide that specific input. Deans need to provide a prioritized list for E &amp; T funds and local tuition.  The deans received an email from Beth this morning with a summary.  Joe shared an example of how this was done in the past – please disregard this document as it is now out of date.  The other attachment shows what we submitted last year. </w:t>
            </w:r>
            <w:r>
              <w:rPr>
                <w:bCs/>
                <w:sz w:val="20"/>
                <w:szCs w:val="20"/>
              </w:rPr>
              <w:lastRenderedPageBreak/>
              <w:t>All colleges received funding from this source of funds. Discussion ensued.</w:t>
            </w:r>
          </w:p>
          <w:p w:rsidR="00F774AE" w:rsidRDefault="00F774AE" w:rsidP="003C0298">
            <w:pPr>
              <w:tabs>
                <w:tab w:val="right" w:pos="480"/>
                <w:tab w:val="left" w:pos="1080"/>
                <w:tab w:val="left" w:leader="dot" w:pos="7380"/>
                <w:tab w:val="left" w:pos="7560"/>
              </w:tabs>
              <w:rPr>
                <w:bCs/>
                <w:sz w:val="20"/>
                <w:szCs w:val="20"/>
              </w:rPr>
            </w:pPr>
          </w:p>
        </w:tc>
      </w:tr>
      <w:tr w:rsidR="00F774AE" w:rsidTr="009B07D5">
        <w:tc>
          <w:tcPr>
            <w:tcW w:w="2088" w:type="dxa"/>
          </w:tcPr>
          <w:p w:rsidR="00F774AE" w:rsidRPr="00F774AE" w:rsidRDefault="00F774AE" w:rsidP="00F774AE">
            <w:pPr>
              <w:tabs>
                <w:tab w:val="right" w:pos="480"/>
                <w:tab w:val="left" w:pos="1080"/>
                <w:tab w:val="left" w:leader="dot" w:pos="7380"/>
                <w:tab w:val="left" w:pos="7560"/>
              </w:tabs>
              <w:jc w:val="right"/>
              <w:rPr>
                <w:b/>
                <w:bCs/>
                <w:i/>
                <w:color w:val="0000FF"/>
                <w:sz w:val="20"/>
                <w:szCs w:val="20"/>
              </w:rPr>
            </w:pPr>
            <w:r>
              <w:rPr>
                <w:b/>
                <w:bCs/>
                <w:i/>
                <w:color w:val="0000FF"/>
                <w:sz w:val="20"/>
                <w:szCs w:val="20"/>
              </w:rPr>
              <w:lastRenderedPageBreak/>
              <w:t>Action Item</w:t>
            </w:r>
          </w:p>
        </w:tc>
        <w:tc>
          <w:tcPr>
            <w:tcW w:w="6768" w:type="dxa"/>
          </w:tcPr>
          <w:p w:rsidR="00F774AE" w:rsidRDefault="00F774AE" w:rsidP="00F774AE">
            <w:pPr>
              <w:tabs>
                <w:tab w:val="right" w:pos="480"/>
                <w:tab w:val="left" w:pos="1080"/>
                <w:tab w:val="left" w:leader="dot" w:pos="7380"/>
                <w:tab w:val="left" w:pos="7560"/>
              </w:tabs>
              <w:rPr>
                <w:bCs/>
                <w:sz w:val="20"/>
                <w:szCs w:val="20"/>
              </w:rPr>
            </w:pPr>
            <w:r>
              <w:rPr>
                <w:bCs/>
                <w:sz w:val="20"/>
                <w:szCs w:val="20"/>
              </w:rPr>
              <w:t>Joe will send a template to the deans for submission of a prioritized list from each college for potential E&amp;T and local tuition to Joe by November 29</w:t>
            </w:r>
            <w:r w:rsidRPr="00FB5513">
              <w:rPr>
                <w:bCs/>
                <w:sz w:val="20"/>
                <w:szCs w:val="20"/>
                <w:vertAlign w:val="superscript"/>
              </w:rPr>
              <w:t>th</w:t>
            </w:r>
            <w:r>
              <w:rPr>
                <w:bCs/>
                <w:sz w:val="20"/>
                <w:szCs w:val="20"/>
              </w:rPr>
              <w:t>.  We will revisit this list at the December 1</w:t>
            </w:r>
            <w:r w:rsidRPr="00FB5513">
              <w:rPr>
                <w:bCs/>
                <w:sz w:val="20"/>
                <w:szCs w:val="20"/>
                <w:vertAlign w:val="superscript"/>
              </w:rPr>
              <w:t>st</w:t>
            </w:r>
            <w:r>
              <w:rPr>
                <w:bCs/>
                <w:sz w:val="20"/>
                <w:szCs w:val="20"/>
              </w:rPr>
              <w:t xml:space="preserve"> COD Workday.  It was suggested there be a university equipment and replacement budget rather than having the deans compete against each other for these needs. </w:t>
            </w:r>
          </w:p>
          <w:p w:rsidR="00F774AE" w:rsidRDefault="00F774AE" w:rsidP="00F774AE">
            <w:pPr>
              <w:tabs>
                <w:tab w:val="right" w:pos="480"/>
                <w:tab w:val="left" w:pos="1080"/>
                <w:tab w:val="left" w:leader="dot" w:pos="7380"/>
                <w:tab w:val="left" w:pos="7560"/>
              </w:tabs>
              <w:rPr>
                <w:bCs/>
                <w:sz w:val="20"/>
                <w:szCs w:val="20"/>
              </w:rPr>
            </w:pPr>
          </w:p>
        </w:tc>
      </w:tr>
    </w:tbl>
    <w:p w:rsidR="00AE6D36" w:rsidRDefault="00AE6D36" w:rsidP="00595C61">
      <w:pPr>
        <w:rPr>
          <w:b/>
          <w:color w:val="0000FF"/>
          <w:sz w:val="20"/>
          <w:szCs w:val="20"/>
        </w:rPr>
      </w:pPr>
    </w:p>
    <w:p w:rsidR="00F43127" w:rsidRDefault="00F43127" w:rsidP="00595C61">
      <w:pPr>
        <w:rPr>
          <w:b/>
          <w:color w:val="0000FF"/>
          <w:sz w:val="20"/>
          <w:szCs w:val="20"/>
        </w:rPr>
      </w:pPr>
    </w:p>
    <w:p w:rsidR="00AE6D36" w:rsidRPr="00591573" w:rsidRDefault="00AE6D36" w:rsidP="00595C61">
      <w:pPr>
        <w:rPr>
          <w:sz w:val="20"/>
          <w:szCs w:val="20"/>
        </w:rPr>
      </w:pPr>
    </w:p>
    <w:p w:rsidR="00AE6D36" w:rsidRDefault="00AE6D36"/>
    <w:sectPr w:rsidR="00AE6D36" w:rsidSect="009253D3">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01E" w:rsidRDefault="002B501E" w:rsidP="00CA3DAE">
      <w:r>
        <w:separator/>
      </w:r>
    </w:p>
  </w:endnote>
  <w:endnote w:type="continuationSeparator" w:id="1">
    <w:p w:rsidR="002B501E" w:rsidRDefault="002B501E" w:rsidP="00CA3D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096995"/>
      <w:docPartObj>
        <w:docPartGallery w:val="Page Numbers (Bottom of Page)"/>
        <w:docPartUnique/>
      </w:docPartObj>
    </w:sdtPr>
    <w:sdtEndPr>
      <w:rPr>
        <w:noProof/>
      </w:rPr>
    </w:sdtEndPr>
    <w:sdtContent>
      <w:p w:rsidR="00F34BE0" w:rsidRDefault="00D4154C">
        <w:pPr>
          <w:pStyle w:val="Footer"/>
          <w:jc w:val="right"/>
        </w:pPr>
        <w:r>
          <w:fldChar w:fldCharType="begin"/>
        </w:r>
        <w:r w:rsidR="00AB1632">
          <w:instrText xml:space="preserve"> PAGE   \* MERGEFORMAT </w:instrText>
        </w:r>
        <w:r>
          <w:fldChar w:fldCharType="separate"/>
        </w:r>
        <w:r w:rsidR="009F164E">
          <w:rPr>
            <w:noProof/>
          </w:rPr>
          <w:t>1</w:t>
        </w:r>
        <w:r>
          <w:rPr>
            <w:noProof/>
          </w:rPr>
          <w:fldChar w:fldCharType="end"/>
        </w:r>
      </w:p>
    </w:sdtContent>
  </w:sdt>
  <w:p w:rsidR="00F34BE0" w:rsidRDefault="00F34B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01E" w:rsidRDefault="002B501E" w:rsidP="00CA3DAE">
      <w:r>
        <w:separator/>
      </w:r>
    </w:p>
  </w:footnote>
  <w:footnote w:type="continuationSeparator" w:id="1">
    <w:p w:rsidR="002B501E" w:rsidRDefault="002B501E" w:rsidP="00CA3D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C05"/>
    <w:multiLevelType w:val="hybridMultilevel"/>
    <w:tmpl w:val="9276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A1F8A"/>
    <w:multiLevelType w:val="hybridMultilevel"/>
    <w:tmpl w:val="2C60DBA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BF1A0D"/>
    <w:multiLevelType w:val="hybridMultilevel"/>
    <w:tmpl w:val="443406E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BA5778"/>
    <w:multiLevelType w:val="hybridMultilevel"/>
    <w:tmpl w:val="147AED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487718"/>
    <w:multiLevelType w:val="hybridMultilevel"/>
    <w:tmpl w:val="554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9218C"/>
    <w:multiLevelType w:val="hybridMultilevel"/>
    <w:tmpl w:val="83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7">
    <w:nsid w:val="20D65768"/>
    <w:multiLevelType w:val="hybridMultilevel"/>
    <w:tmpl w:val="F07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6651EE"/>
    <w:multiLevelType w:val="hybridMultilevel"/>
    <w:tmpl w:val="DA6AC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A9C508E"/>
    <w:multiLevelType w:val="hybridMultilevel"/>
    <w:tmpl w:val="513E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C63064"/>
    <w:multiLevelType w:val="hybridMultilevel"/>
    <w:tmpl w:val="5AA03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706F88"/>
    <w:multiLevelType w:val="hybridMultilevel"/>
    <w:tmpl w:val="5192BBC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27C7A94"/>
    <w:multiLevelType w:val="hybridMultilevel"/>
    <w:tmpl w:val="1D745BF6"/>
    <w:lvl w:ilvl="0" w:tplc="CC4ABC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7F3A6D"/>
    <w:multiLevelType w:val="hybridMultilevel"/>
    <w:tmpl w:val="E49A7A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A9D6A22"/>
    <w:multiLevelType w:val="hybridMultilevel"/>
    <w:tmpl w:val="134A401E"/>
    <w:lvl w:ilvl="0" w:tplc="28BC392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nsid w:val="3B1F6573"/>
    <w:multiLevelType w:val="hybridMultilevel"/>
    <w:tmpl w:val="553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DA6285"/>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nsid w:val="3E70000C"/>
    <w:multiLevelType w:val="hybridMultilevel"/>
    <w:tmpl w:val="0C822F26"/>
    <w:lvl w:ilvl="0" w:tplc="00BC86CA">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E766432"/>
    <w:multiLevelType w:val="hybridMultilevel"/>
    <w:tmpl w:val="47307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EC07AB4"/>
    <w:multiLevelType w:val="hybridMultilevel"/>
    <w:tmpl w:val="31CCC6CE"/>
    <w:lvl w:ilvl="0" w:tplc="00BC86CA">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941D73"/>
    <w:multiLevelType w:val="hybridMultilevel"/>
    <w:tmpl w:val="1E7E086A"/>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BDD25C1"/>
    <w:multiLevelType w:val="hybridMultilevel"/>
    <w:tmpl w:val="3C9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EB1D68"/>
    <w:multiLevelType w:val="hybridMultilevel"/>
    <w:tmpl w:val="9FCCF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D12743D"/>
    <w:multiLevelType w:val="hybridMultilevel"/>
    <w:tmpl w:val="2028F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D5751A4"/>
    <w:multiLevelType w:val="hybridMultilevel"/>
    <w:tmpl w:val="96C459C8"/>
    <w:lvl w:ilvl="0" w:tplc="4C3AE5E8">
      <w:start w:val="1"/>
      <w:numFmt w:val="bullet"/>
      <w:lvlText w:val=""/>
      <w:lvlJc w:val="left"/>
      <w:pPr>
        <w:ind w:left="72" w:hanging="72"/>
      </w:pPr>
      <w:rPr>
        <w:rFonts w:ascii="Symbol" w:hAnsi="Symbol" w:hint="default"/>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27">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28">
    <w:nsid w:val="520F52A0"/>
    <w:multiLevelType w:val="hybridMultilevel"/>
    <w:tmpl w:val="05AE273A"/>
    <w:lvl w:ilvl="0" w:tplc="2496E6B4">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29">
    <w:nsid w:val="5D537A21"/>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0">
    <w:nsid w:val="61205D1E"/>
    <w:multiLevelType w:val="hybridMultilevel"/>
    <w:tmpl w:val="B3F8E57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31">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2">
    <w:nsid w:val="65C911E4"/>
    <w:multiLevelType w:val="hybridMultilevel"/>
    <w:tmpl w:val="1562A6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8500E72"/>
    <w:multiLevelType w:val="hybridMultilevel"/>
    <w:tmpl w:val="AEBE2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B031D47"/>
    <w:multiLevelType w:val="hybridMultilevel"/>
    <w:tmpl w:val="B17EA14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F55DAC"/>
    <w:multiLevelType w:val="hybridMultilevel"/>
    <w:tmpl w:val="BEE2870E"/>
    <w:lvl w:ilvl="0" w:tplc="04090011">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num w:numId="1">
    <w:abstractNumId w:val="10"/>
  </w:num>
  <w:num w:numId="2">
    <w:abstractNumId w:val="33"/>
  </w:num>
  <w:num w:numId="3">
    <w:abstractNumId w:val="6"/>
  </w:num>
  <w:num w:numId="4">
    <w:abstractNumId w:val="27"/>
  </w:num>
  <w:num w:numId="5">
    <w:abstractNumId w:val="31"/>
  </w:num>
  <w:num w:numId="6">
    <w:abstractNumId w:val="9"/>
  </w:num>
  <w:num w:numId="7">
    <w:abstractNumId w:val="30"/>
  </w:num>
  <w:num w:numId="8">
    <w:abstractNumId w:val="36"/>
  </w:num>
  <w:num w:numId="9">
    <w:abstractNumId w:val="3"/>
  </w:num>
  <w:num w:numId="10">
    <w:abstractNumId w:val="15"/>
  </w:num>
  <w:num w:numId="11">
    <w:abstractNumId w:val="2"/>
  </w:num>
  <w:num w:numId="12">
    <w:abstractNumId w:val="7"/>
  </w:num>
  <w:num w:numId="13">
    <w:abstractNumId w:val="17"/>
  </w:num>
  <w:num w:numId="14">
    <w:abstractNumId w:val="5"/>
  </w:num>
  <w:num w:numId="15">
    <w:abstractNumId w:val="4"/>
  </w:num>
  <w:num w:numId="16">
    <w:abstractNumId w:val="37"/>
  </w:num>
  <w:num w:numId="17">
    <w:abstractNumId w:val="35"/>
  </w:num>
  <w:num w:numId="18">
    <w:abstractNumId w:val="23"/>
  </w:num>
  <w:num w:numId="19">
    <w:abstractNumId w:val="29"/>
  </w:num>
  <w:num w:numId="20">
    <w:abstractNumId w:val="1"/>
  </w:num>
  <w:num w:numId="21">
    <w:abstractNumId w:val="24"/>
  </w:num>
  <w:num w:numId="22">
    <w:abstractNumId w:val="25"/>
  </w:num>
  <w:num w:numId="23">
    <w:abstractNumId w:val="18"/>
  </w:num>
  <w:num w:numId="24">
    <w:abstractNumId w:val="13"/>
  </w:num>
  <w:num w:numId="25">
    <w:abstractNumId w:val="28"/>
  </w:num>
  <w:num w:numId="26">
    <w:abstractNumId w:val="12"/>
  </w:num>
  <w:num w:numId="27">
    <w:abstractNumId w:val="11"/>
  </w:num>
  <w:num w:numId="28">
    <w:abstractNumId w:val="32"/>
  </w:num>
  <w:num w:numId="29">
    <w:abstractNumId w:val="0"/>
  </w:num>
  <w:num w:numId="30">
    <w:abstractNumId w:val="34"/>
  </w:num>
  <w:num w:numId="31">
    <w:abstractNumId w:val="8"/>
  </w:num>
  <w:num w:numId="32">
    <w:abstractNumId w:val="16"/>
  </w:num>
  <w:num w:numId="33">
    <w:abstractNumId w:val="20"/>
  </w:num>
  <w:num w:numId="34">
    <w:abstractNumId w:val="14"/>
  </w:num>
  <w:num w:numId="35">
    <w:abstractNumId w:val="19"/>
  </w:num>
  <w:num w:numId="36">
    <w:abstractNumId w:val="21"/>
  </w:num>
  <w:num w:numId="37">
    <w:abstractNumId w:val="22"/>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footnotePr>
    <w:footnote w:id="0"/>
    <w:footnote w:id="1"/>
  </w:footnotePr>
  <w:endnotePr>
    <w:endnote w:id="0"/>
    <w:endnote w:id="1"/>
  </w:endnotePr>
  <w:compat/>
  <w:rsids>
    <w:rsidRoot w:val="00595C61"/>
    <w:rsid w:val="00000C2E"/>
    <w:rsid w:val="000019A5"/>
    <w:rsid w:val="00001DC8"/>
    <w:rsid w:val="00006BE3"/>
    <w:rsid w:val="00007B91"/>
    <w:rsid w:val="0001117A"/>
    <w:rsid w:val="0001314C"/>
    <w:rsid w:val="00014676"/>
    <w:rsid w:val="00014727"/>
    <w:rsid w:val="00015260"/>
    <w:rsid w:val="000157FD"/>
    <w:rsid w:val="000175AC"/>
    <w:rsid w:val="0002124A"/>
    <w:rsid w:val="00021C78"/>
    <w:rsid w:val="00026C52"/>
    <w:rsid w:val="000300DA"/>
    <w:rsid w:val="0003555A"/>
    <w:rsid w:val="00040C24"/>
    <w:rsid w:val="0004199C"/>
    <w:rsid w:val="00041A7C"/>
    <w:rsid w:val="00041F98"/>
    <w:rsid w:val="0004373A"/>
    <w:rsid w:val="00044097"/>
    <w:rsid w:val="00044EEF"/>
    <w:rsid w:val="00047130"/>
    <w:rsid w:val="000478D3"/>
    <w:rsid w:val="00054016"/>
    <w:rsid w:val="00054680"/>
    <w:rsid w:val="000549D7"/>
    <w:rsid w:val="000556C5"/>
    <w:rsid w:val="0005628A"/>
    <w:rsid w:val="00060F59"/>
    <w:rsid w:val="0006285B"/>
    <w:rsid w:val="00066335"/>
    <w:rsid w:val="00070256"/>
    <w:rsid w:val="00071FAA"/>
    <w:rsid w:val="00077943"/>
    <w:rsid w:val="00081C2E"/>
    <w:rsid w:val="000942D5"/>
    <w:rsid w:val="000955EC"/>
    <w:rsid w:val="00095F4E"/>
    <w:rsid w:val="000A13A7"/>
    <w:rsid w:val="000A5939"/>
    <w:rsid w:val="000A5E21"/>
    <w:rsid w:val="000A5E82"/>
    <w:rsid w:val="000A6AB0"/>
    <w:rsid w:val="000A7ABF"/>
    <w:rsid w:val="000B772C"/>
    <w:rsid w:val="000C0764"/>
    <w:rsid w:val="000C0A8E"/>
    <w:rsid w:val="000C1B57"/>
    <w:rsid w:val="000C4312"/>
    <w:rsid w:val="000C4BFD"/>
    <w:rsid w:val="000D5C28"/>
    <w:rsid w:val="000D6395"/>
    <w:rsid w:val="000E49F3"/>
    <w:rsid w:val="000E7A79"/>
    <w:rsid w:val="000F4EE7"/>
    <w:rsid w:val="000F5C6F"/>
    <w:rsid w:val="0010032F"/>
    <w:rsid w:val="00105DF9"/>
    <w:rsid w:val="00112DAE"/>
    <w:rsid w:val="001168E8"/>
    <w:rsid w:val="001227B3"/>
    <w:rsid w:val="00127C2B"/>
    <w:rsid w:val="00127DB3"/>
    <w:rsid w:val="00134B11"/>
    <w:rsid w:val="001360BE"/>
    <w:rsid w:val="00136C4F"/>
    <w:rsid w:val="0014204A"/>
    <w:rsid w:val="00145BD7"/>
    <w:rsid w:val="00146506"/>
    <w:rsid w:val="001503FC"/>
    <w:rsid w:val="00150658"/>
    <w:rsid w:val="00150806"/>
    <w:rsid w:val="00151B97"/>
    <w:rsid w:val="001523D7"/>
    <w:rsid w:val="00155766"/>
    <w:rsid w:val="001569DB"/>
    <w:rsid w:val="00156DD5"/>
    <w:rsid w:val="001668D8"/>
    <w:rsid w:val="00166E00"/>
    <w:rsid w:val="00167A03"/>
    <w:rsid w:val="0017102E"/>
    <w:rsid w:val="001757DA"/>
    <w:rsid w:val="00177E1C"/>
    <w:rsid w:val="00184422"/>
    <w:rsid w:val="00184F04"/>
    <w:rsid w:val="00185162"/>
    <w:rsid w:val="001924FB"/>
    <w:rsid w:val="001A1469"/>
    <w:rsid w:val="001A1BF5"/>
    <w:rsid w:val="001A6F20"/>
    <w:rsid w:val="001A71A8"/>
    <w:rsid w:val="001B08BB"/>
    <w:rsid w:val="001B14C8"/>
    <w:rsid w:val="001B33BE"/>
    <w:rsid w:val="001B486B"/>
    <w:rsid w:val="001B74A0"/>
    <w:rsid w:val="001C1E7B"/>
    <w:rsid w:val="001C451E"/>
    <w:rsid w:val="001C6A46"/>
    <w:rsid w:val="001D02C2"/>
    <w:rsid w:val="001D1D10"/>
    <w:rsid w:val="001D71F8"/>
    <w:rsid w:val="001E00FB"/>
    <w:rsid w:val="001E1C31"/>
    <w:rsid w:val="001F006B"/>
    <w:rsid w:val="001F3333"/>
    <w:rsid w:val="001F3FE8"/>
    <w:rsid w:val="001F4163"/>
    <w:rsid w:val="001F4A53"/>
    <w:rsid w:val="001F4A67"/>
    <w:rsid w:val="001F7EF5"/>
    <w:rsid w:val="00200621"/>
    <w:rsid w:val="00200691"/>
    <w:rsid w:val="00205D36"/>
    <w:rsid w:val="0021024A"/>
    <w:rsid w:val="00211390"/>
    <w:rsid w:val="00211875"/>
    <w:rsid w:val="00211FC8"/>
    <w:rsid w:val="00214725"/>
    <w:rsid w:val="00216807"/>
    <w:rsid w:val="00217E3B"/>
    <w:rsid w:val="00221800"/>
    <w:rsid w:val="00222A81"/>
    <w:rsid w:val="00224315"/>
    <w:rsid w:val="00226327"/>
    <w:rsid w:val="0023291F"/>
    <w:rsid w:val="00233546"/>
    <w:rsid w:val="00235370"/>
    <w:rsid w:val="00236FD7"/>
    <w:rsid w:val="00237972"/>
    <w:rsid w:val="0024168A"/>
    <w:rsid w:val="00241B20"/>
    <w:rsid w:val="00241B65"/>
    <w:rsid w:val="00241FA7"/>
    <w:rsid w:val="00242AA4"/>
    <w:rsid w:val="002505F1"/>
    <w:rsid w:val="00250EBF"/>
    <w:rsid w:val="00251FF6"/>
    <w:rsid w:val="00256653"/>
    <w:rsid w:val="002572DE"/>
    <w:rsid w:val="002614A0"/>
    <w:rsid w:val="00261BB2"/>
    <w:rsid w:val="00262D85"/>
    <w:rsid w:val="00263B33"/>
    <w:rsid w:val="00263DEB"/>
    <w:rsid w:val="00274AD9"/>
    <w:rsid w:val="00282919"/>
    <w:rsid w:val="00290D54"/>
    <w:rsid w:val="002A0AB9"/>
    <w:rsid w:val="002A1DAA"/>
    <w:rsid w:val="002A2C00"/>
    <w:rsid w:val="002A3CD1"/>
    <w:rsid w:val="002B118D"/>
    <w:rsid w:val="002B15AE"/>
    <w:rsid w:val="002B2FA5"/>
    <w:rsid w:val="002B501E"/>
    <w:rsid w:val="002B5CE6"/>
    <w:rsid w:val="002B6FB0"/>
    <w:rsid w:val="002B7365"/>
    <w:rsid w:val="002C1A2A"/>
    <w:rsid w:val="002C3CBB"/>
    <w:rsid w:val="002C4771"/>
    <w:rsid w:val="002D00B2"/>
    <w:rsid w:val="002D347E"/>
    <w:rsid w:val="002D4BFF"/>
    <w:rsid w:val="002D50A0"/>
    <w:rsid w:val="002D5AA9"/>
    <w:rsid w:val="002E06AB"/>
    <w:rsid w:val="002E1638"/>
    <w:rsid w:val="002E5B2A"/>
    <w:rsid w:val="002E75C3"/>
    <w:rsid w:val="002E7DC1"/>
    <w:rsid w:val="002F0FB1"/>
    <w:rsid w:val="002F1878"/>
    <w:rsid w:val="002F7EE2"/>
    <w:rsid w:val="0030161F"/>
    <w:rsid w:val="00302264"/>
    <w:rsid w:val="003038A3"/>
    <w:rsid w:val="00303EEA"/>
    <w:rsid w:val="00304CAF"/>
    <w:rsid w:val="00306526"/>
    <w:rsid w:val="003103C3"/>
    <w:rsid w:val="0031127C"/>
    <w:rsid w:val="00320D82"/>
    <w:rsid w:val="00323C2E"/>
    <w:rsid w:val="00325060"/>
    <w:rsid w:val="003271A2"/>
    <w:rsid w:val="003301E8"/>
    <w:rsid w:val="00330BEF"/>
    <w:rsid w:val="00331652"/>
    <w:rsid w:val="00331BEF"/>
    <w:rsid w:val="0033379A"/>
    <w:rsid w:val="00345B1F"/>
    <w:rsid w:val="00346F8F"/>
    <w:rsid w:val="00352933"/>
    <w:rsid w:val="003538EA"/>
    <w:rsid w:val="00355C18"/>
    <w:rsid w:val="0036262A"/>
    <w:rsid w:val="0036582B"/>
    <w:rsid w:val="00367E8A"/>
    <w:rsid w:val="00370944"/>
    <w:rsid w:val="00386DD6"/>
    <w:rsid w:val="00390D39"/>
    <w:rsid w:val="0039470E"/>
    <w:rsid w:val="0039778F"/>
    <w:rsid w:val="00397D9C"/>
    <w:rsid w:val="003A0528"/>
    <w:rsid w:val="003A665B"/>
    <w:rsid w:val="003B139F"/>
    <w:rsid w:val="003B3DC4"/>
    <w:rsid w:val="003C0298"/>
    <w:rsid w:val="003C2B2E"/>
    <w:rsid w:val="003C462F"/>
    <w:rsid w:val="003C6519"/>
    <w:rsid w:val="003C722E"/>
    <w:rsid w:val="003D40A2"/>
    <w:rsid w:val="003D496D"/>
    <w:rsid w:val="003D6FBA"/>
    <w:rsid w:val="003E0850"/>
    <w:rsid w:val="003E21D7"/>
    <w:rsid w:val="003E749A"/>
    <w:rsid w:val="003F1549"/>
    <w:rsid w:val="003F4C04"/>
    <w:rsid w:val="003F707D"/>
    <w:rsid w:val="00400476"/>
    <w:rsid w:val="004004D8"/>
    <w:rsid w:val="00400688"/>
    <w:rsid w:val="00403F91"/>
    <w:rsid w:val="0040420A"/>
    <w:rsid w:val="00404978"/>
    <w:rsid w:val="00411A4E"/>
    <w:rsid w:val="004152CA"/>
    <w:rsid w:val="004158C7"/>
    <w:rsid w:val="00417CDE"/>
    <w:rsid w:val="00417D78"/>
    <w:rsid w:val="004226CB"/>
    <w:rsid w:val="004229E1"/>
    <w:rsid w:val="0042333B"/>
    <w:rsid w:val="00423505"/>
    <w:rsid w:val="00424186"/>
    <w:rsid w:val="00424BEF"/>
    <w:rsid w:val="0042753E"/>
    <w:rsid w:val="004304F6"/>
    <w:rsid w:val="00436EC3"/>
    <w:rsid w:val="004428D2"/>
    <w:rsid w:val="00443C1D"/>
    <w:rsid w:val="00444452"/>
    <w:rsid w:val="00445069"/>
    <w:rsid w:val="004450C9"/>
    <w:rsid w:val="00445E4D"/>
    <w:rsid w:val="00446E08"/>
    <w:rsid w:val="004470F9"/>
    <w:rsid w:val="0045004D"/>
    <w:rsid w:val="00453D02"/>
    <w:rsid w:val="00455B85"/>
    <w:rsid w:val="004618EF"/>
    <w:rsid w:val="004627E9"/>
    <w:rsid w:val="0046524B"/>
    <w:rsid w:val="004665C9"/>
    <w:rsid w:val="00470627"/>
    <w:rsid w:val="004723F2"/>
    <w:rsid w:val="004753F1"/>
    <w:rsid w:val="004769AB"/>
    <w:rsid w:val="0048217E"/>
    <w:rsid w:val="00485962"/>
    <w:rsid w:val="00487F92"/>
    <w:rsid w:val="004925E9"/>
    <w:rsid w:val="00492A4F"/>
    <w:rsid w:val="00493DDE"/>
    <w:rsid w:val="00497129"/>
    <w:rsid w:val="00497983"/>
    <w:rsid w:val="004A4DEC"/>
    <w:rsid w:val="004A714A"/>
    <w:rsid w:val="004A7E3E"/>
    <w:rsid w:val="004C48F8"/>
    <w:rsid w:val="004C509D"/>
    <w:rsid w:val="004C69C7"/>
    <w:rsid w:val="004D27A2"/>
    <w:rsid w:val="004D40A8"/>
    <w:rsid w:val="004E02DA"/>
    <w:rsid w:val="004E0D03"/>
    <w:rsid w:val="004F35F5"/>
    <w:rsid w:val="00505EFD"/>
    <w:rsid w:val="00506A9E"/>
    <w:rsid w:val="00513C95"/>
    <w:rsid w:val="0051499E"/>
    <w:rsid w:val="00516526"/>
    <w:rsid w:val="00517C0A"/>
    <w:rsid w:val="005202DC"/>
    <w:rsid w:val="0052211D"/>
    <w:rsid w:val="00522B5C"/>
    <w:rsid w:val="0052448A"/>
    <w:rsid w:val="00527636"/>
    <w:rsid w:val="00527A74"/>
    <w:rsid w:val="00527CC3"/>
    <w:rsid w:val="00530CF0"/>
    <w:rsid w:val="005318BA"/>
    <w:rsid w:val="0053478D"/>
    <w:rsid w:val="00534949"/>
    <w:rsid w:val="00534DC3"/>
    <w:rsid w:val="00536C46"/>
    <w:rsid w:val="005408C7"/>
    <w:rsid w:val="00550188"/>
    <w:rsid w:val="00550482"/>
    <w:rsid w:val="00551F7E"/>
    <w:rsid w:val="005523EA"/>
    <w:rsid w:val="00553EAD"/>
    <w:rsid w:val="005619E8"/>
    <w:rsid w:val="00561D99"/>
    <w:rsid w:val="00570DF2"/>
    <w:rsid w:val="0057168F"/>
    <w:rsid w:val="0057544B"/>
    <w:rsid w:val="005759AC"/>
    <w:rsid w:val="00576C69"/>
    <w:rsid w:val="00583A16"/>
    <w:rsid w:val="005856B5"/>
    <w:rsid w:val="00585EFF"/>
    <w:rsid w:val="00586C84"/>
    <w:rsid w:val="00591573"/>
    <w:rsid w:val="00594692"/>
    <w:rsid w:val="00595C61"/>
    <w:rsid w:val="005A1966"/>
    <w:rsid w:val="005A4912"/>
    <w:rsid w:val="005A5FE0"/>
    <w:rsid w:val="005B199E"/>
    <w:rsid w:val="005B1DF9"/>
    <w:rsid w:val="005B3657"/>
    <w:rsid w:val="005B3C15"/>
    <w:rsid w:val="005B690C"/>
    <w:rsid w:val="005C0C71"/>
    <w:rsid w:val="005C61E9"/>
    <w:rsid w:val="005D0FD5"/>
    <w:rsid w:val="005D5D0E"/>
    <w:rsid w:val="005D6A7B"/>
    <w:rsid w:val="005E1B70"/>
    <w:rsid w:val="005E374D"/>
    <w:rsid w:val="005E407F"/>
    <w:rsid w:val="005E4C81"/>
    <w:rsid w:val="005E75E1"/>
    <w:rsid w:val="005F13A5"/>
    <w:rsid w:val="005F52FC"/>
    <w:rsid w:val="005F70FD"/>
    <w:rsid w:val="00600456"/>
    <w:rsid w:val="006036F0"/>
    <w:rsid w:val="0060406F"/>
    <w:rsid w:val="0060733E"/>
    <w:rsid w:val="00612295"/>
    <w:rsid w:val="00614265"/>
    <w:rsid w:val="00620C67"/>
    <w:rsid w:val="00623D0E"/>
    <w:rsid w:val="0062591F"/>
    <w:rsid w:val="00625DB4"/>
    <w:rsid w:val="00634544"/>
    <w:rsid w:val="006361AD"/>
    <w:rsid w:val="00636E7A"/>
    <w:rsid w:val="00636F7D"/>
    <w:rsid w:val="006374BE"/>
    <w:rsid w:val="00637D8B"/>
    <w:rsid w:val="00640947"/>
    <w:rsid w:val="00641C82"/>
    <w:rsid w:val="00644288"/>
    <w:rsid w:val="00651B70"/>
    <w:rsid w:val="00651D4A"/>
    <w:rsid w:val="00655B9D"/>
    <w:rsid w:val="00661A84"/>
    <w:rsid w:val="00662491"/>
    <w:rsid w:val="00666774"/>
    <w:rsid w:val="006731A3"/>
    <w:rsid w:val="00674077"/>
    <w:rsid w:val="00674640"/>
    <w:rsid w:val="00675C60"/>
    <w:rsid w:val="00675CFC"/>
    <w:rsid w:val="00683937"/>
    <w:rsid w:val="0068434D"/>
    <w:rsid w:val="006853EB"/>
    <w:rsid w:val="00687B33"/>
    <w:rsid w:val="00687F3F"/>
    <w:rsid w:val="006938A7"/>
    <w:rsid w:val="00694D01"/>
    <w:rsid w:val="00695416"/>
    <w:rsid w:val="006A03E2"/>
    <w:rsid w:val="006A2B65"/>
    <w:rsid w:val="006A6153"/>
    <w:rsid w:val="006B08FA"/>
    <w:rsid w:val="006B0B34"/>
    <w:rsid w:val="006B218F"/>
    <w:rsid w:val="006B4107"/>
    <w:rsid w:val="006B41FB"/>
    <w:rsid w:val="006B4977"/>
    <w:rsid w:val="006B72FB"/>
    <w:rsid w:val="006C0440"/>
    <w:rsid w:val="006C174F"/>
    <w:rsid w:val="006C2120"/>
    <w:rsid w:val="006C4425"/>
    <w:rsid w:val="006C4BC6"/>
    <w:rsid w:val="006C4C59"/>
    <w:rsid w:val="006C6BB0"/>
    <w:rsid w:val="006D1DE1"/>
    <w:rsid w:val="006E0E09"/>
    <w:rsid w:val="006F034B"/>
    <w:rsid w:val="006F30FA"/>
    <w:rsid w:val="006F5F97"/>
    <w:rsid w:val="006F7617"/>
    <w:rsid w:val="00704328"/>
    <w:rsid w:val="00712270"/>
    <w:rsid w:val="007143F9"/>
    <w:rsid w:val="007158BB"/>
    <w:rsid w:val="00715B04"/>
    <w:rsid w:val="007166E1"/>
    <w:rsid w:val="0071766D"/>
    <w:rsid w:val="00721525"/>
    <w:rsid w:val="0072232D"/>
    <w:rsid w:val="007223CE"/>
    <w:rsid w:val="007268C4"/>
    <w:rsid w:val="007337AB"/>
    <w:rsid w:val="00733C25"/>
    <w:rsid w:val="00735CD1"/>
    <w:rsid w:val="00744434"/>
    <w:rsid w:val="0074622C"/>
    <w:rsid w:val="00746C1A"/>
    <w:rsid w:val="0075265A"/>
    <w:rsid w:val="00754EC9"/>
    <w:rsid w:val="007573E6"/>
    <w:rsid w:val="007640A7"/>
    <w:rsid w:val="007809FD"/>
    <w:rsid w:val="0078579F"/>
    <w:rsid w:val="00790053"/>
    <w:rsid w:val="00790230"/>
    <w:rsid w:val="00790F26"/>
    <w:rsid w:val="00791AD4"/>
    <w:rsid w:val="00792A5F"/>
    <w:rsid w:val="0079424F"/>
    <w:rsid w:val="00796304"/>
    <w:rsid w:val="007A28B4"/>
    <w:rsid w:val="007A71CD"/>
    <w:rsid w:val="007B21CB"/>
    <w:rsid w:val="007B27FE"/>
    <w:rsid w:val="007B294F"/>
    <w:rsid w:val="007B37A4"/>
    <w:rsid w:val="007B689F"/>
    <w:rsid w:val="007C0148"/>
    <w:rsid w:val="007C028E"/>
    <w:rsid w:val="007C0808"/>
    <w:rsid w:val="007C2D59"/>
    <w:rsid w:val="007C6C3B"/>
    <w:rsid w:val="007C7A94"/>
    <w:rsid w:val="007D02F3"/>
    <w:rsid w:val="007D0468"/>
    <w:rsid w:val="007D091F"/>
    <w:rsid w:val="007D1835"/>
    <w:rsid w:val="007F0177"/>
    <w:rsid w:val="007F09D3"/>
    <w:rsid w:val="007F0E33"/>
    <w:rsid w:val="007F2384"/>
    <w:rsid w:val="007F50B1"/>
    <w:rsid w:val="008034D7"/>
    <w:rsid w:val="0080514B"/>
    <w:rsid w:val="0081080A"/>
    <w:rsid w:val="00821C2E"/>
    <w:rsid w:val="00823709"/>
    <w:rsid w:val="008249BC"/>
    <w:rsid w:val="008263AF"/>
    <w:rsid w:val="00827D15"/>
    <w:rsid w:val="00833A49"/>
    <w:rsid w:val="00833A61"/>
    <w:rsid w:val="00833E62"/>
    <w:rsid w:val="00833F77"/>
    <w:rsid w:val="00835727"/>
    <w:rsid w:val="008404E6"/>
    <w:rsid w:val="00840741"/>
    <w:rsid w:val="00846627"/>
    <w:rsid w:val="0084770D"/>
    <w:rsid w:val="0085113F"/>
    <w:rsid w:val="0085337A"/>
    <w:rsid w:val="00855E35"/>
    <w:rsid w:val="00855F77"/>
    <w:rsid w:val="00863864"/>
    <w:rsid w:val="00863C7F"/>
    <w:rsid w:val="008641A4"/>
    <w:rsid w:val="00864CCC"/>
    <w:rsid w:val="00864F0E"/>
    <w:rsid w:val="0086501C"/>
    <w:rsid w:val="00866D62"/>
    <w:rsid w:val="00875E5F"/>
    <w:rsid w:val="008766BE"/>
    <w:rsid w:val="00876791"/>
    <w:rsid w:val="008809DD"/>
    <w:rsid w:val="00881610"/>
    <w:rsid w:val="0088703F"/>
    <w:rsid w:val="0089012E"/>
    <w:rsid w:val="0089161A"/>
    <w:rsid w:val="00892709"/>
    <w:rsid w:val="00892903"/>
    <w:rsid w:val="008936BE"/>
    <w:rsid w:val="008939DE"/>
    <w:rsid w:val="00894982"/>
    <w:rsid w:val="008954BD"/>
    <w:rsid w:val="008B001F"/>
    <w:rsid w:val="008B3747"/>
    <w:rsid w:val="008C03F7"/>
    <w:rsid w:val="008C0EF9"/>
    <w:rsid w:val="008C17D1"/>
    <w:rsid w:val="008C4319"/>
    <w:rsid w:val="008C5415"/>
    <w:rsid w:val="008C716A"/>
    <w:rsid w:val="008C7649"/>
    <w:rsid w:val="008C7A79"/>
    <w:rsid w:val="008D1383"/>
    <w:rsid w:val="008D1913"/>
    <w:rsid w:val="008D23F0"/>
    <w:rsid w:val="008D742A"/>
    <w:rsid w:val="008E1A1C"/>
    <w:rsid w:val="008E58B2"/>
    <w:rsid w:val="008E7F41"/>
    <w:rsid w:val="008F267C"/>
    <w:rsid w:val="008F291B"/>
    <w:rsid w:val="008F6D25"/>
    <w:rsid w:val="008F707F"/>
    <w:rsid w:val="0090092E"/>
    <w:rsid w:val="009054B7"/>
    <w:rsid w:val="00912EDD"/>
    <w:rsid w:val="0091328F"/>
    <w:rsid w:val="0091427C"/>
    <w:rsid w:val="009161BE"/>
    <w:rsid w:val="00917B4B"/>
    <w:rsid w:val="009253D3"/>
    <w:rsid w:val="00930168"/>
    <w:rsid w:val="00930807"/>
    <w:rsid w:val="009318CC"/>
    <w:rsid w:val="00932487"/>
    <w:rsid w:val="00937489"/>
    <w:rsid w:val="00937C86"/>
    <w:rsid w:val="00941A99"/>
    <w:rsid w:val="00942CB9"/>
    <w:rsid w:val="00950B0B"/>
    <w:rsid w:val="00951CB4"/>
    <w:rsid w:val="00961648"/>
    <w:rsid w:val="00965698"/>
    <w:rsid w:val="009665C6"/>
    <w:rsid w:val="00971CD2"/>
    <w:rsid w:val="00982B34"/>
    <w:rsid w:val="00982BCD"/>
    <w:rsid w:val="009832D5"/>
    <w:rsid w:val="00990AA2"/>
    <w:rsid w:val="00990B81"/>
    <w:rsid w:val="00992A51"/>
    <w:rsid w:val="0099486E"/>
    <w:rsid w:val="00994DC7"/>
    <w:rsid w:val="00995D58"/>
    <w:rsid w:val="00997B12"/>
    <w:rsid w:val="009A0450"/>
    <w:rsid w:val="009A077A"/>
    <w:rsid w:val="009A0B57"/>
    <w:rsid w:val="009A2A7E"/>
    <w:rsid w:val="009A4BA7"/>
    <w:rsid w:val="009A4E60"/>
    <w:rsid w:val="009A4F1E"/>
    <w:rsid w:val="009B0517"/>
    <w:rsid w:val="009B07D5"/>
    <w:rsid w:val="009B110F"/>
    <w:rsid w:val="009B4FDA"/>
    <w:rsid w:val="009B5286"/>
    <w:rsid w:val="009B5D9A"/>
    <w:rsid w:val="009B6A2F"/>
    <w:rsid w:val="009C1BA7"/>
    <w:rsid w:val="009C1E44"/>
    <w:rsid w:val="009C598C"/>
    <w:rsid w:val="009C7625"/>
    <w:rsid w:val="009D7DBE"/>
    <w:rsid w:val="009E29E3"/>
    <w:rsid w:val="009E548E"/>
    <w:rsid w:val="009F164E"/>
    <w:rsid w:val="009F32B0"/>
    <w:rsid w:val="009F3314"/>
    <w:rsid w:val="009F3543"/>
    <w:rsid w:val="009F4D66"/>
    <w:rsid w:val="009F630C"/>
    <w:rsid w:val="00A03A92"/>
    <w:rsid w:val="00A0436F"/>
    <w:rsid w:val="00A04B2C"/>
    <w:rsid w:val="00A234CE"/>
    <w:rsid w:val="00A27AC4"/>
    <w:rsid w:val="00A27F0D"/>
    <w:rsid w:val="00A32559"/>
    <w:rsid w:val="00A329B6"/>
    <w:rsid w:val="00A347E2"/>
    <w:rsid w:val="00A379BC"/>
    <w:rsid w:val="00A40BC8"/>
    <w:rsid w:val="00A42BBA"/>
    <w:rsid w:val="00A44468"/>
    <w:rsid w:val="00A45C1A"/>
    <w:rsid w:val="00A471C7"/>
    <w:rsid w:val="00A4767F"/>
    <w:rsid w:val="00A50E66"/>
    <w:rsid w:val="00A51192"/>
    <w:rsid w:val="00A51535"/>
    <w:rsid w:val="00A6238E"/>
    <w:rsid w:val="00A645F3"/>
    <w:rsid w:val="00A65FC4"/>
    <w:rsid w:val="00A67CB7"/>
    <w:rsid w:val="00A72FD2"/>
    <w:rsid w:val="00A74423"/>
    <w:rsid w:val="00A76532"/>
    <w:rsid w:val="00A77E45"/>
    <w:rsid w:val="00A808F4"/>
    <w:rsid w:val="00A85565"/>
    <w:rsid w:val="00A905D8"/>
    <w:rsid w:val="00A90F07"/>
    <w:rsid w:val="00A9183F"/>
    <w:rsid w:val="00AA29C7"/>
    <w:rsid w:val="00AB0113"/>
    <w:rsid w:val="00AB1632"/>
    <w:rsid w:val="00AB4554"/>
    <w:rsid w:val="00AB5153"/>
    <w:rsid w:val="00AC0DE4"/>
    <w:rsid w:val="00AC0F57"/>
    <w:rsid w:val="00AC12B7"/>
    <w:rsid w:val="00AC13DB"/>
    <w:rsid w:val="00AC4F8C"/>
    <w:rsid w:val="00AD76D7"/>
    <w:rsid w:val="00AE0ECB"/>
    <w:rsid w:val="00AE357F"/>
    <w:rsid w:val="00AE4602"/>
    <w:rsid w:val="00AE6385"/>
    <w:rsid w:val="00AE6D36"/>
    <w:rsid w:val="00AF1F13"/>
    <w:rsid w:val="00AF3946"/>
    <w:rsid w:val="00AF6F8E"/>
    <w:rsid w:val="00B023EC"/>
    <w:rsid w:val="00B029D2"/>
    <w:rsid w:val="00B030A9"/>
    <w:rsid w:val="00B03621"/>
    <w:rsid w:val="00B03F39"/>
    <w:rsid w:val="00B0459D"/>
    <w:rsid w:val="00B065F8"/>
    <w:rsid w:val="00B10EFD"/>
    <w:rsid w:val="00B112BB"/>
    <w:rsid w:val="00B149E7"/>
    <w:rsid w:val="00B14C06"/>
    <w:rsid w:val="00B227E3"/>
    <w:rsid w:val="00B22D1B"/>
    <w:rsid w:val="00B25791"/>
    <w:rsid w:val="00B360C5"/>
    <w:rsid w:val="00B409D6"/>
    <w:rsid w:val="00B45E74"/>
    <w:rsid w:val="00B4729E"/>
    <w:rsid w:val="00B47D06"/>
    <w:rsid w:val="00B50101"/>
    <w:rsid w:val="00B563D8"/>
    <w:rsid w:val="00B57437"/>
    <w:rsid w:val="00B6355B"/>
    <w:rsid w:val="00B66FDE"/>
    <w:rsid w:val="00B67147"/>
    <w:rsid w:val="00B67D42"/>
    <w:rsid w:val="00B7330C"/>
    <w:rsid w:val="00B81E80"/>
    <w:rsid w:val="00B82165"/>
    <w:rsid w:val="00B82369"/>
    <w:rsid w:val="00B8571F"/>
    <w:rsid w:val="00B862E7"/>
    <w:rsid w:val="00B868CC"/>
    <w:rsid w:val="00B879BF"/>
    <w:rsid w:val="00B93709"/>
    <w:rsid w:val="00B96EE9"/>
    <w:rsid w:val="00BA0F9D"/>
    <w:rsid w:val="00BA6CE3"/>
    <w:rsid w:val="00BB09E2"/>
    <w:rsid w:val="00BB35FE"/>
    <w:rsid w:val="00BB49BB"/>
    <w:rsid w:val="00BB4F34"/>
    <w:rsid w:val="00BB6FDA"/>
    <w:rsid w:val="00BC3F3C"/>
    <w:rsid w:val="00BC5901"/>
    <w:rsid w:val="00BD0D03"/>
    <w:rsid w:val="00BD42E8"/>
    <w:rsid w:val="00BD6142"/>
    <w:rsid w:val="00BD71F7"/>
    <w:rsid w:val="00BE367E"/>
    <w:rsid w:val="00BE3C65"/>
    <w:rsid w:val="00BE40F3"/>
    <w:rsid w:val="00BE6B00"/>
    <w:rsid w:val="00BF274C"/>
    <w:rsid w:val="00BF37DA"/>
    <w:rsid w:val="00BF689A"/>
    <w:rsid w:val="00BF6AD9"/>
    <w:rsid w:val="00BF7B81"/>
    <w:rsid w:val="00C0488E"/>
    <w:rsid w:val="00C0597A"/>
    <w:rsid w:val="00C06BA7"/>
    <w:rsid w:val="00C07013"/>
    <w:rsid w:val="00C07464"/>
    <w:rsid w:val="00C10E3D"/>
    <w:rsid w:val="00C2066A"/>
    <w:rsid w:val="00C2610C"/>
    <w:rsid w:val="00C2782C"/>
    <w:rsid w:val="00C30A61"/>
    <w:rsid w:val="00C31BC5"/>
    <w:rsid w:val="00C37196"/>
    <w:rsid w:val="00C42B5A"/>
    <w:rsid w:val="00C44D38"/>
    <w:rsid w:val="00C56422"/>
    <w:rsid w:val="00C62727"/>
    <w:rsid w:val="00C63C3B"/>
    <w:rsid w:val="00C72472"/>
    <w:rsid w:val="00C746A4"/>
    <w:rsid w:val="00C752EC"/>
    <w:rsid w:val="00C75A17"/>
    <w:rsid w:val="00C818D4"/>
    <w:rsid w:val="00C8237E"/>
    <w:rsid w:val="00C839BB"/>
    <w:rsid w:val="00C84296"/>
    <w:rsid w:val="00CA3DAE"/>
    <w:rsid w:val="00CA69A4"/>
    <w:rsid w:val="00CB1788"/>
    <w:rsid w:val="00CB1C87"/>
    <w:rsid w:val="00CB3392"/>
    <w:rsid w:val="00CB3A72"/>
    <w:rsid w:val="00CB46C5"/>
    <w:rsid w:val="00CB604E"/>
    <w:rsid w:val="00CC0F48"/>
    <w:rsid w:val="00CC485B"/>
    <w:rsid w:val="00CC5782"/>
    <w:rsid w:val="00CC68B2"/>
    <w:rsid w:val="00CD0879"/>
    <w:rsid w:val="00CD3EC1"/>
    <w:rsid w:val="00CD7899"/>
    <w:rsid w:val="00CE4E6A"/>
    <w:rsid w:val="00CE59E0"/>
    <w:rsid w:val="00CE662C"/>
    <w:rsid w:val="00CE668F"/>
    <w:rsid w:val="00CE6E21"/>
    <w:rsid w:val="00CF2708"/>
    <w:rsid w:val="00CF5C02"/>
    <w:rsid w:val="00D005C5"/>
    <w:rsid w:val="00D023CD"/>
    <w:rsid w:val="00D03A4E"/>
    <w:rsid w:val="00D04163"/>
    <w:rsid w:val="00D075DB"/>
    <w:rsid w:val="00D1080B"/>
    <w:rsid w:val="00D165D4"/>
    <w:rsid w:val="00D21F72"/>
    <w:rsid w:val="00D3247B"/>
    <w:rsid w:val="00D34EAE"/>
    <w:rsid w:val="00D357ED"/>
    <w:rsid w:val="00D35FEA"/>
    <w:rsid w:val="00D409DF"/>
    <w:rsid w:val="00D4120B"/>
    <w:rsid w:val="00D4154C"/>
    <w:rsid w:val="00D44783"/>
    <w:rsid w:val="00D47558"/>
    <w:rsid w:val="00D5095B"/>
    <w:rsid w:val="00D53872"/>
    <w:rsid w:val="00D63DAD"/>
    <w:rsid w:val="00D660A1"/>
    <w:rsid w:val="00D71734"/>
    <w:rsid w:val="00D74C12"/>
    <w:rsid w:val="00D77B01"/>
    <w:rsid w:val="00D81005"/>
    <w:rsid w:val="00D83220"/>
    <w:rsid w:val="00D8716C"/>
    <w:rsid w:val="00D91E61"/>
    <w:rsid w:val="00DA02B2"/>
    <w:rsid w:val="00DA0D74"/>
    <w:rsid w:val="00DA1611"/>
    <w:rsid w:val="00DA19D6"/>
    <w:rsid w:val="00DA38A9"/>
    <w:rsid w:val="00DB02F1"/>
    <w:rsid w:val="00DC07DF"/>
    <w:rsid w:val="00DC20A9"/>
    <w:rsid w:val="00DC3554"/>
    <w:rsid w:val="00DD14B8"/>
    <w:rsid w:val="00DD244E"/>
    <w:rsid w:val="00DD6661"/>
    <w:rsid w:val="00DE72C7"/>
    <w:rsid w:val="00DE76B1"/>
    <w:rsid w:val="00DF3761"/>
    <w:rsid w:val="00DF3D2B"/>
    <w:rsid w:val="00DF4174"/>
    <w:rsid w:val="00E015D5"/>
    <w:rsid w:val="00E03199"/>
    <w:rsid w:val="00E049A0"/>
    <w:rsid w:val="00E04DB6"/>
    <w:rsid w:val="00E07723"/>
    <w:rsid w:val="00E07E15"/>
    <w:rsid w:val="00E106CD"/>
    <w:rsid w:val="00E1178D"/>
    <w:rsid w:val="00E133CF"/>
    <w:rsid w:val="00E160F9"/>
    <w:rsid w:val="00E23EB3"/>
    <w:rsid w:val="00E26EA8"/>
    <w:rsid w:val="00E319F8"/>
    <w:rsid w:val="00E354ED"/>
    <w:rsid w:val="00E35CAC"/>
    <w:rsid w:val="00E36E5F"/>
    <w:rsid w:val="00E372F9"/>
    <w:rsid w:val="00E4034C"/>
    <w:rsid w:val="00E41DC1"/>
    <w:rsid w:val="00E42665"/>
    <w:rsid w:val="00E43146"/>
    <w:rsid w:val="00E43208"/>
    <w:rsid w:val="00E478B5"/>
    <w:rsid w:val="00E51D40"/>
    <w:rsid w:val="00E53DA5"/>
    <w:rsid w:val="00E56BCE"/>
    <w:rsid w:val="00E57C90"/>
    <w:rsid w:val="00E64D10"/>
    <w:rsid w:val="00E700E2"/>
    <w:rsid w:val="00E707D1"/>
    <w:rsid w:val="00E74401"/>
    <w:rsid w:val="00E75879"/>
    <w:rsid w:val="00E80D28"/>
    <w:rsid w:val="00E8579F"/>
    <w:rsid w:val="00E857D8"/>
    <w:rsid w:val="00E86993"/>
    <w:rsid w:val="00E917B3"/>
    <w:rsid w:val="00E91F1E"/>
    <w:rsid w:val="00E94BAC"/>
    <w:rsid w:val="00E95F3B"/>
    <w:rsid w:val="00E966C2"/>
    <w:rsid w:val="00EA257D"/>
    <w:rsid w:val="00EA35AD"/>
    <w:rsid w:val="00EA5CCF"/>
    <w:rsid w:val="00EA7F7C"/>
    <w:rsid w:val="00EB1F9A"/>
    <w:rsid w:val="00EB315D"/>
    <w:rsid w:val="00EB4CC7"/>
    <w:rsid w:val="00EB7BFD"/>
    <w:rsid w:val="00EB7CEF"/>
    <w:rsid w:val="00EB7DB3"/>
    <w:rsid w:val="00EC4D5A"/>
    <w:rsid w:val="00EC584F"/>
    <w:rsid w:val="00EC6DB9"/>
    <w:rsid w:val="00EC7169"/>
    <w:rsid w:val="00ED066E"/>
    <w:rsid w:val="00ED7929"/>
    <w:rsid w:val="00EE11C5"/>
    <w:rsid w:val="00EE2507"/>
    <w:rsid w:val="00EE65EE"/>
    <w:rsid w:val="00EF178F"/>
    <w:rsid w:val="00EF2439"/>
    <w:rsid w:val="00F069FD"/>
    <w:rsid w:val="00F113F3"/>
    <w:rsid w:val="00F21E58"/>
    <w:rsid w:val="00F25269"/>
    <w:rsid w:val="00F277EE"/>
    <w:rsid w:val="00F326FD"/>
    <w:rsid w:val="00F34BE0"/>
    <w:rsid w:val="00F36AA4"/>
    <w:rsid w:val="00F36E82"/>
    <w:rsid w:val="00F37653"/>
    <w:rsid w:val="00F37A4E"/>
    <w:rsid w:val="00F40F33"/>
    <w:rsid w:val="00F42ADF"/>
    <w:rsid w:val="00F43127"/>
    <w:rsid w:val="00F4468D"/>
    <w:rsid w:val="00F51A65"/>
    <w:rsid w:val="00F5328D"/>
    <w:rsid w:val="00F5669C"/>
    <w:rsid w:val="00F63015"/>
    <w:rsid w:val="00F63693"/>
    <w:rsid w:val="00F646FA"/>
    <w:rsid w:val="00F66F63"/>
    <w:rsid w:val="00F67218"/>
    <w:rsid w:val="00F72326"/>
    <w:rsid w:val="00F774AE"/>
    <w:rsid w:val="00F77DAA"/>
    <w:rsid w:val="00F80439"/>
    <w:rsid w:val="00F81F40"/>
    <w:rsid w:val="00F82439"/>
    <w:rsid w:val="00F838B0"/>
    <w:rsid w:val="00F872BE"/>
    <w:rsid w:val="00F873CA"/>
    <w:rsid w:val="00F87D0F"/>
    <w:rsid w:val="00F93488"/>
    <w:rsid w:val="00F94907"/>
    <w:rsid w:val="00F96DE9"/>
    <w:rsid w:val="00FA13D0"/>
    <w:rsid w:val="00FA1DC1"/>
    <w:rsid w:val="00FA2370"/>
    <w:rsid w:val="00FA72E2"/>
    <w:rsid w:val="00FB1068"/>
    <w:rsid w:val="00FC134B"/>
    <w:rsid w:val="00FC6169"/>
    <w:rsid w:val="00FD40FA"/>
    <w:rsid w:val="00FD4D3F"/>
    <w:rsid w:val="00FD61CF"/>
    <w:rsid w:val="00FD6701"/>
    <w:rsid w:val="00FD700C"/>
    <w:rsid w:val="00FE0730"/>
    <w:rsid w:val="00FE16D5"/>
    <w:rsid w:val="00FE7F1E"/>
    <w:rsid w:val="00FF0FFD"/>
    <w:rsid w:val="00FF2BDE"/>
    <w:rsid w:val="00FF40FE"/>
    <w:rsid w:val="00FF4E8F"/>
    <w:rsid w:val="00FF5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locked/>
    <w:rsid w:val="003F1549"/>
    <w:rPr>
      <w:rFonts w:cs="Times New Roman"/>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549"/>
    <w:rPr>
      <w:rFonts w:cs="Times New Roman"/>
      <w:sz w:val="2"/>
    </w:rPr>
  </w:style>
  <w:style w:type="paragraph" w:styleId="ListParagraph">
    <w:name w:val="List Paragraph"/>
    <w:basedOn w:val="Normal"/>
    <w:uiPriority w:val="99"/>
    <w:qFormat/>
    <w:rsid w:val="008C7649"/>
    <w:pPr>
      <w:ind w:left="720"/>
      <w:contextualSpacing/>
    </w:pPr>
  </w:style>
  <w:style w:type="paragraph" w:styleId="CommentSubject">
    <w:name w:val="annotation subject"/>
    <w:basedOn w:val="CommentText"/>
    <w:next w:val="CommentText"/>
    <w:link w:val="CommentSubjectChar"/>
    <w:uiPriority w:val="99"/>
    <w:semiHidden/>
    <w:rsid w:val="00550482"/>
    <w:rPr>
      <w:b/>
      <w:bCs/>
    </w:rPr>
  </w:style>
  <w:style w:type="character" w:customStyle="1" w:styleId="CommentSubjectChar">
    <w:name w:val="Comment Subject Char"/>
    <w:basedOn w:val="CommentTextChar"/>
    <w:link w:val="CommentSubject"/>
    <w:uiPriority w:val="99"/>
    <w:semiHidden/>
    <w:locked/>
    <w:rsid w:val="00550482"/>
    <w:rPr>
      <w:rFonts w:cs="Times New Roman"/>
      <w:b/>
      <w:bCs/>
      <w:sz w:val="20"/>
      <w:szCs w:val="20"/>
    </w:rPr>
  </w:style>
  <w:style w:type="paragraph" w:styleId="Header">
    <w:name w:val="header"/>
    <w:basedOn w:val="Normal"/>
    <w:link w:val="HeaderChar"/>
    <w:uiPriority w:val="99"/>
    <w:unhideWhenUsed/>
    <w:rsid w:val="00CA3DAE"/>
    <w:pPr>
      <w:tabs>
        <w:tab w:val="center" w:pos="4680"/>
        <w:tab w:val="right" w:pos="9360"/>
      </w:tabs>
    </w:pPr>
  </w:style>
  <w:style w:type="character" w:customStyle="1" w:styleId="HeaderChar">
    <w:name w:val="Header Char"/>
    <w:basedOn w:val="DefaultParagraphFont"/>
    <w:link w:val="Header"/>
    <w:uiPriority w:val="99"/>
    <w:rsid w:val="00CA3DAE"/>
    <w:rPr>
      <w:sz w:val="24"/>
      <w:szCs w:val="24"/>
    </w:rPr>
  </w:style>
  <w:style w:type="paragraph" w:styleId="Footer">
    <w:name w:val="footer"/>
    <w:basedOn w:val="Normal"/>
    <w:link w:val="FooterChar"/>
    <w:uiPriority w:val="99"/>
    <w:unhideWhenUsed/>
    <w:rsid w:val="00CA3DAE"/>
    <w:pPr>
      <w:tabs>
        <w:tab w:val="center" w:pos="4680"/>
        <w:tab w:val="right" w:pos="9360"/>
      </w:tabs>
    </w:pPr>
  </w:style>
  <w:style w:type="character" w:customStyle="1" w:styleId="FooterChar">
    <w:name w:val="Footer Char"/>
    <w:basedOn w:val="DefaultParagraphFont"/>
    <w:link w:val="Footer"/>
    <w:uiPriority w:val="99"/>
    <w:rsid w:val="00CA3DAE"/>
    <w:rPr>
      <w:sz w:val="24"/>
      <w:szCs w:val="24"/>
    </w:rPr>
  </w:style>
  <w:style w:type="character" w:customStyle="1" w:styleId="apple-style-span">
    <w:name w:val="apple-style-span"/>
    <w:basedOn w:val="DefaultParagraphFont"/>
    <w:rsid w:val="00047130"/>
  </w:style>
  <w:style w:type="character" w:styleId="Hyperlink">
    <w:name w:val="Hyperlink"/>
    <w:basedOn w:val="DefaultParagraphFont"/>
    <w:uiPriority w:val="99"/>
    <w:semiHidden/>
    <w:unhideWhenUsed/>
    <w:rsid w:val="005D5D0E"/>
    <w:rPr>
      <w:color w:val="0000FF"/>
      <w:u w:val="single"/>
    </w:rPr>
  </w:style>
  <w:style w:type="paragraph" w:styleId="NormalWeb">
    <w:name w:val="Normal (Web)"/>
    <w:basedOn w:val="Normal"/>
    <w:uiPriority w:val="99"/>
    <w:semiHidden/>
    <w:unhideWhenUsed/>
    <w:rsid w:val="005D5D0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139408">
      <w:bodyDiv w:val="1"/>
      <w:marLeft w:val="0"/>
      <w:marRight w:val="0"/>
      <w:marTop w:val="0"/>
      <w:marBottom w:val="0"/>
      <w:divBdr>
        <w:top w:val="none" w:sz="0" w:space="0" w:color="auto"/>
        <w:left w:val="none" w:sz="0" w:space="0" w:color="auto"/>
        <w:bottom w:val="none" w:sz="0" w:space="0" w:color="auto"/>
        <w:right w:val="none" w:sz="0" w:space="0" w:color="auto"/>
      </w:divBdr>
    </w:div>
    <w:div w:id="436217415">
      <w:marLeft w:val="0"/>
      <w:marRight w:val="0"/>
      <w:marTop w:val="0"/>
      <w:marBottom w:val="0"/>
      <w:divBdr>
        <w:top w:val="none" w:sz="0" w:space="0" w:color="auto"/>
        <w:left w:val="none" w:sz="0" w:space="0" w:color="auto"/>
        <w:bottom w:val="none" w:sz="0" w:space="0" w:color="auto"/>
        <w:right w:val="none" w:sz="0" w:space="0" w:color="auto"/>
      </w:divBdr>
    </w:div>
    <w:div w:id="436217416">
      <w:marLeft w:val="0"/>
      <w:marRight w:val="0"/>
      <w:marTop w:val="0"/>
      <w:marBottom w:val="0"/>
      <w:divBdr>
        <w:top w:val="none" w:sz="0" w:space="0" w:color="auto"/>
        <w:left w:val="none" w:sz="0" w:space="0" w:color="auto"/>
        <w:bottom w:val="none" w:sz="0" w:space="0" w:color="auto"/>
        <w:right w:val="none" w:sz="0" w:space="0" w:color="auto"/>
      </w:divBdr>
    </w:div>
    <w:div w:id="1699315142">
      <w:bodyDiv w:val="1"/>
      <w:marLeft w:val="0"/>
      <w:marRight w:val="0"/>
      <w:marTop w:val="0"/>
      <w:marBottom w:val="0"/>
      <w:divBdr>
        <w:top w:val="none" w:sz="0" w:space="0" w:color="auto"/>
        <w:left w:val="none" w:sz="0" w:space="0" w:color="auto"/>
        <w:bottom w:val="none" w:sz="0" w:space="0" w:color="auto"/>
        <w:right w:val="none" w:sz="0" w:space="0" w:color="auto"/>
      </w:divBdr>
      <w:divsChild>
        <w:div w:id="248580189">
          <w:marLeft w:val="0"/>
          <w:marRight w:val="0"/>
          <w:marTop w:val="0"/>
          <w:marBottom w:val="0"/>
          <w:divBdr>
            <w:top w:val="none" w:sz="0" w:space="0" w:color="auto"/>
            <w:left w:val="none" w:sz="0" w:space="0" w:color="auto"/>
            <w:bottom w:val="none" w:sz="0" w:space="0" w:color="auto"/>
            <w:right w:val="none" w:sz="0" w:space="0" w:color="auto"/>
          </w:divBdr>
          <w:divsChild>
            <w:div w:id="2015835230">
              <w:marLeft w:val="0"/>
              <w:marRight w:val="0"/>
              <w:marTop w:val="0"/>
              <w:marBottom w:val="0"/>
              <w:divBdr>
                <w:top w:val="none" w:sz="0" w:space="0" w:color="auto"/>
                <w:left w:val="none" w:sz="0" w:space="0" w:color="auto"/>
                <w:bottom w:val="none" w:sz="0" w:space="0" w:color="auto"/>
                <w:right w:val="none" w:sz="0" w:space="0" w:color="auto"/>
              </w:divBdr>
              <w:divsChild>
                <w:div w:id="892930118">
                  <w:marLeft w:val="0"/>
                  <w:marRight w:val="0"/>
                  <w:marTop w:val="0"/>
                  <w:marBottom w:val="0"/>
                  <w:divBdr>
                    <w:top w:val="none" w:sz="0" w:space="0" w:color="auto"/>
                    <w:left w:val="none" w:sz="0" w:space="0" w:color="auto"/>
                    <w:bottom w:val="none" w:sz="0" w:space="0" w:color="auto"/>
                    <w:right w:val="none" w:sz="0" w:space="0" w:color="auto"/>
                  </w:divBdr>
                  <w:divsChild>
                    <w:div w:id="20182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32AC9-D203-4518-9E4D-177A2009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1502</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 ahgreen</cp:lastModifiedBy>
  <cp:revision>2</cp:revision>
  <cp:lastPrinted>2010-11-05T18:56:00Z</cp:lastPrinted>
  <dcterms:created xsi:type="dcterms:W3CDTF">2011-12-06T18:32:00Z</dcterms:created>
  <dcterms:modified xsi:type="dcterms:W3CDTF">2011-12-06T18:32:00Z</dcterms:modified>
</cp:coreProperties>
</file>