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69667F" w:rsidP="00595C61">
      <w:pPr>
        <w:ind w:left="360"/>
        <w:jc w:val="center"/>
      </w:pPr>
      <w:bookmarkStart w:id="0" w:name="_GoBack"/>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25pt" fillcolor="#b2b2b2" strokecolor="#33c" strokeweight="1pt">
            <v:fill opacity=".5"/>
            <v:shadow on="t" color="#99f" offset="3pt"/>
            <v:textpath style="font-family:&quot;Bradley Hand ITC&quot;;font-size:48pt;v-text-kern:t" trim="t" fitpath="t" string="Council of Deans"/>
          </v:shape>
        </w:pict>
      </w:r>
      <w:bookmarkEnd w:id="0"/>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3C5051" w:rsidP="00595C61">
      <w:pPr>
        <w:tabs>
          <w:tab w:val="left" w:pos="1980"/>
        </w:tabs>
        <w:jc w:val="center"/>
        <w:rPr>
          <w:b/>
          <w:bCs/>
          <w:color w:val="0000FF"/>
        </w:rPr>
      </w:pPr>
      <w:r>
        <w:rPr>
          <w:b/>
          <w:bCs/>
          <w:color w:val="0000FF"/>
        </w:rPr>
        <w:t xml:space="preserve">May </w:t>
      </w:r>
      <w:r w:rsidR="00AA48E9">
        <w:rPr>
          <w:b/>
          <w:bCs/>
          <w:color w:val="0000FF"/>
        </w:rPr>
        <w:t>21</w:t>
      </w:r>
      <w:r>
        <w:rPr>
          <w:b/>
          <w:bCs/>
          <w:color w:val="0000FF"/>
        </w:rPr>
        <w:t>, 2013</w:t>
      </w:r>
      <w:r w:rsidR="00595C61">
        <w:rPr>
          <w:b/>
          <w:bCs/>
          <w:color w:val="0000FF"/>
        </w:rPr>
        <w:t xml:space="preserve">, </w:t>
      </w:r>
      <w:r>
        <w:rPr>
          <w:b/>
          <w:bCs/>
          <w:color w:val="0000FF"/>
        </w:rPr>
        <w:t>10:00-12:00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AA48E9" w:rsidRPr="00AA48E9" w:rsidRDefault="00AA48E9" w:rsidP="00AA48E9">
            <w:pPr>
              <w:spacing w:after="200" w:line="276" w:lineRule="auto"/>
              <w:rPr>
                <w:rFonts w:eastAsiaTheme="minorHAnsi"/>
                <w:sz w:val="20"/>
                <w:szCs w:val="20"/>
              </w:rPr>
            </w:pPr>
            <w:r w:rsidRPr="00AA48E9">
              <w:rPr>
                <w:rFonts w:eastAsiaTheme="minorHAnsi"/>
                <w:sz w:val="20"/>
                <w:szCs w:val="20"/>
              </w:rPr>
              <w:t>Mark Lord, Brian Railsback, Marie Huff</w:t>
            </w:r>
            <w:r>
              <w:rPr>
                <w:rFonts w:eastAsiaTheme="minorHAnsi"/>
                <w:sz w:val="20"/>
                <w:szCs w:val="20"/>
              </w:rPr>
              <w:t>, Robert Kehrberg</w:t>
            </w:r>
            <w:r w:rsidRPr="00AA48E9">
              <w:rPr>
                <w:rFonts w:eastAsiaTheme="minorHAnsi"/>
                <w:sz w:val="20"/>
                <w:szCs w:val="20"/>
              </w:rPr>
              <w:t>, Richard Starnes, Dale Carpenter, Mimi F</w:t>
            </w:r>
            <w:r>
              <w:rPr>
                <w:rFonts w:eastAsiaTheme="minorHAnsi"/>
                <w:sz w:val="20"/>
                <w:szCs w:val="20"/>
              </w:rPr>
              <w:t>enton, Regis Gilman</w:t>
            </w:r>
            <w:r w:rsidRPr="00AA48E9">
              <w:rPr>
                <w:rFonts w:eastAsiaTheme="minorHAnsi"/>
                <w:sz w:val="20"/>
                <w:szCs w:val="20"/>
              </w:rPr>
              <w:t>, Carol Burt</w:t>
            </w:r>
            <w:r>
              <w:rPr>
                <w:rFonts w:eastAsiaTheme="minorHAnsi"/>
                <w:sz w:val="20"/>
                <w:szCs w:val="20"/>
              </w:rPr>
              <w:t>on, Darrell Parker</w:t>
            </w:r>
          </w:p>
          <w:p w:rsidR="00850269" w:rsidRPr="006F2B37" w:rsidRDefault="00850269" w:rsidP="003C5051">
            <w:pPr>
              <w:rPr>
                <w:sz w:val="20"/>
                <w:szCs w:val="20"/>
              </w:rPr>
            </w:pPr>
          </w:p>
        </w:tc>
      </w:tr>
      <w:tr w:rsidR="00850269" w:rsidRPr="00D9117A" w:rsidTr="00D9117A">
        <w:tc>
          <w:tcPr>
            <w:tcW w:w="2088" w:type="dxa"/>
          </w:tcPr>
          <w:p w:rsidR="00850269" w:rsidRDefault="00850269" w:rsidP="00D9117A">
            <w:pPr>
              <w:tabs>
                <w:tab w:val="left" w:pos="1980"/>
                <w:tab w:val="left" w:pos="2160"/>
              </w:tabs>
              <w:rPr>
                <w:b/>
                <w:color w:val="0000FF"/>
                <w:sz w:val="20"/>
                <w:szCs w:val="20"/>
              </w:rPr>
            </w:pPr>
            <w:r>
              <w:rPr>
                <w:b/>
                <w:color w:val="0000FF"/>
                <w:sz w:val="20"/>
                <w:szCs w:val="20"/>
              </w:rPr>
              <w:t>Guests</w:t>
            </w:r>
          </w:p>
          <w:p w:rsidR="00850269" w:rsidRPr="00D9117A" w:rsidRDefault="00850269" w:rsidP="00D9117A">
            <w:pPr>
              <w:tabs>
                <w:tab w:val="left" w:pos="1980"/>
                <w:tab w:val="left" w:pos="2160"/>
              </w:tabs>
              <w:rPr>
                <w:b/>
                <w:color w:val="0000FF"/>
                <w:sz w:val="20"/>
                <w:szCs w:val="20"/>
              </w:rPr>
            </w:pPr>
          </w:p>
        </w:tc>
        <w:tc>
          <w:tcPr>
            <w:tcW w:w="6768" w:type="dxa"/>
          </w:tcPr>
          <w:p w:rsidR="00850269" w:rsidRDefault="00AA48E9" w:rsidP="00FC6286">
            <w:pPr>
              <w:tabs>
                <w:tab w:val="left" w:pos="1980"/>
                <w:tab w:val="left" w:pos="2160"/>
              </w:tabs>
              <w:rPr>
                <w:sz w:val="20"/>
                <w:szCs w:val="20"/>
              </w:rPr>
            </w:pPr>
            <w:r>
              <w:rPr>
                <w:sz w:val="20"/>
                <w:szCs w:val="20"/>
              </w:rPr>
              <w:t>Chip Ferguson for James Zhang, Greg Hodges, Mark Stoffan for Dana Sally</w:t>
            </w: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AA48E9" w:rsidP="00AA48E9">
            <w:pPr>
              <w:tabs>
                <w:tab w:val="left" w:pos="1980"/>
                <w:tab w:val="left" w:pos="2160"/>
              </w:tabs>
              <w:rPr>
                <w:sz w:val="20"/>
                <w:szCs w:val="20"/>
              </w:rPr>
            </w:pPr>
            <w:r>
              <w:rPr>
                <w:sz w:val="20"/>
                <w:szCs w:val="20"/>
              </w:rPr>
              <w:t>Anne Aldrich</w:t>
            </w:r>
          </w:p>
          <w:p w:rsidR="00AA48E9" w:rsidRPr="00D9117A" w:rsidRDefault="00AA48E9" w:rsidP="00AA48E9">
            <w:pPr>
              <w:tabs>
                <w:tab w:val="left" w:pos="1980"/>
                <w:tab w:val="left" w:pos="2160"/>
              </w:tabs>
              <w:rPr>
                <w:sz w:val="20"/>
                <w:szCs w:val="20"/>
              </w:rPr>
            </w:pPr>
          </w:p>
        </w:tc>
      </w:tr>
    </w:tbl>
    <w:p w:rsidR="00D57074" w:rsidRDefault="00D57074" w:rsidP="00595C61">
      <w:pPr>
        <w:rPr>
          <w:b/>
          <w:color w:val="0000FF"/>
          <w:sz w:val="20"/>
          <w:szCs w:val="20"/>
        </w:rPr>
      </w:pPr>
    </w:p>
    <w:p w:rsidR="00911A2F" w:rsidRPr="001E4324" w:rsidRDefault="00911A2F" w:rsidP="00595C61">
      <w:pPr>
        <w:rPr>
          <w:sz w:val="20"/>
          <w:szCs w:val="20"/>
        </w:rPr>
      </w:pPr>
    </w:p>
    <w:p w:rsidR="00595C61" w:rsidRDefault="00595C61"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678"/>
      </w:tblGrid>
      <w:tr w:rsidR="00CC08FF" w:rsidRPr="00D9117A" w:rsidTr="007B0D33">
        <w:trPr>
          <w:trHeight w:val="917"/>
        </w:trPr>
        <w:tc>
          <w:tcPr>
            <w:tcW w:w="2178" w:type="dxa"/>
          </w:tcPr>
          <w:p w:rsidR="00646EE6" w:rsidRPr="00850269" w:rsidRDefault="001A61B6" w:rsidP="00595C61">
            <w:pPr>
              <w:rPr>
                <w:b/>
                <w:color w:val="0000FF"/>
                <w:sz w:val="20"/>
                <w:szCs w:val="20"/>
              </w:rPr>
            </w:pPr>
            <w:r>
              <w:rPr>
                <w:b/>
                <w:color w:val="0000FF"/>
                <w:sz w:val="20"/>
                <w:szCs w:val="20"/>
              </w:rPr>
              <w:t>Budget (Mark Lord)</w:t>
            </w:r>
          </w:p>
        </w:tc>
        <w:tc>
          <w:tcPr>
            <w:tcW w:w="6678" w:type="dxa"/>
          </w:tcPr>
          <w:p w:rsidR="001A61B6" w:rsidRPr="00EB1A9F" w:rsidRDefault="001A61B6" w:rsidP="001A61B6">
            <w:pPr>
              <w:rPr>
                <w:sz w:val="20"/>
                <w:szCs w:val="20"/>
              </w:rPr>
            </w:pPr>
            <w:r>
              <w:rPr>
                <w:sz w:val="20"/>
                <w:szCs w:val="20"/>
              </w:rPr>
              <w:t>The budget was released last night.  There has been c</w:t>
            </w:r>
            <w:r w:rsidRPr="00EB1A9F">
              <w:rPr>
                <w:sz w:val="20"/>
                <w:szCs w:val="20"/>
              </w:rPr>
              <w:t>onsiderable disc</w:t>
            </w:r>
            <w:r>
              <w:rPr>
                <w:sz w:val="20"/>
                <w:szCs w:val="20"/>
              </w:rPr>
              <w:t>ussion as to what this means.  The s</w:t>
            </w:r>
            <w:r w:rsidRPr="00EB1A9F">
              <w:rPr>
                <w:sz w:val="20"/>
                <w:szCs w:val="20"/>
              </w:rPr>
              <w:t>pecific cut is on the higher end</w:t>
            </w:r>
            <w:r>
              <w:rPr>
                <w:sz w:val="20"/>
                <w:szCs w:val="20"/>
              </w:rPr>
              <w:t xml:space="preserve"> – it will still be tough to ass</w:t>
            </w:r>
            <w:r w:rsidRPr="00EB1A9F">
              <w:rPr>
                <w:sz w:val="20"/>
                <w:szCs w:val="20"/>
              </w:rPr>
              <w:t xml:space="preserve">ess where we are.  We are still hoping for enrollment growth and tuition increase funds.  Enrollment projections are all strong.  Retention is looking good.  Once </w:t>
            </w:r>
            <w:r>
              <w:rPr>
                <w:sz w:val="20"/>
                <w:szCs w:val="20"/>
              </w:rPr>
              <w:t xml:space="preserve">the </w:t>
            </w:r>
            <w:r w:rsidRPr="00EB1A9F">
              <w:rPr>
                <w:sz w:val="20"/>
                <w:szCs w:val="20"/>
              </w:rPr>
              <w:t>state settles on a budget we still have to wait for BOG re</w:t>
            </w:r>
            <w:r>
              <w:rPr>
                <w:sz w:val="20"/>
                <w:szCs w:val="20"/>
              </w:rPr>
              <w:t>garding</w:t>
            </w:r>
            <w:r w:rsidRPr="00EB1A9F">
              <w:rPr>
                <w:sz w:val="20"/>
                <w:szCs w:val="20"/>
              </w:rPr>
              <w:t xml:space="preserve"> what it means for us.  No budget decisions will be made </w:t>
            </w:r>
            <w:r w:rsidR="003A165F">
              <w:rPr>
                <w:sz w:val="20"/>
                <w:szCs w:val="20"/>
              </w:rPr>
              <w:t>before</w:t>
            </w:r>
            <w:r w:rsidR="003A165F" w:rsidRPr="00EB1A9F">
              <w:rPr>
                <w:sz w:val="20"/>
                <w:szCs w:val="20"/>
              </w:rPr>
              <w:t xml:space="preserve"> </w:t>
            </w:r>
            <w:r w:rsidRPr="00EB1A9F">
              <w:rPr>
                <w:sz w:val="20"/>
                <w:szCs w:val="20"/>
              </w:rPr>
              <w:t>the Chancellor returns to campus on May 31</w:t>
            </w:r>
            <w:r w:rsidRPr="00EB1A9F">
              <w:rPr>
                <w:sz w:val="20"/>
                <w:szCs w:val="20"/>
                <w:vertAlign w:val="superscript"/>
              </w:rPr>
              <w:t>st</w:t>
            </w:r>
            <w:r w:rsidRPr="00EB1A9F">
              <w:rPr>
                <w:sz w:val="20"/>
                <w:szCs w:val="20"/>
              </w:rPr>
              <w:t>.</w:t>
            </w:r>
          </w:p>
          <w:p w:rsidR="00432506" w:rsidRDefault="00432506" w:rsidP="00AF29B0">
            <w:pPr>
              <w:tabs>
                <w:tab w:val="center" w:leader="dot" w:pos="1080"/>
                <w:tab w:val="left" w:pos="1440"/>
                <w:tab w:val="left" w:pos="7320"/>
                <w:tab w:val="left" w:pos="7560"/>
              </w:tabs>
              <w:rPr>
                <w:bCs/>
                <w:sz w:val="20"/>
                <w:szCs w:val="20"/>
              </w:rPr>
            </w:pPr>
          </w:p>
          <w:p w:rsidR="009E76B6" w:rsidRDefault="009E76B6" w:rsidP="009E76B6">
            <w:pPr>
              <w:rPr>
                <w:sz w:val="20"/>
                <w:szCs w:val="20"/>
              </w:rPr>
            </w:pPr>
            <w:r>
              <w:rPr>
                <w:sz w:val="20"/>
                <w:szCs w:val="20"/>
              </w:rPr>
              <w:t>There have been f</w:t>
            </w:r>
            <w:r w:rsidRPr="00EB1A9F">
              <w:rPr>
                <w:sz w:val="20"/>
                <w:szCs w:val="20"/>
              </w:rPr>
              <w:t>unds set aside at Biltmore Park (K</w:t>
            </w:r>
            <w:r>
              <w:rPr>
                <w:sz w:val="20"/>
                <w:szCs w:val="20"/>
              </w:rPr>
              <w:t xml:space="preserve">immel </w:t>
            </w:r>
            <w:r w:rsidRPr="00EB1A9F">
              <w:rPr>
                <w:sz w:val="20"/>
                <w:szCs w:val="20"/>
              </w:rPr>
              <w:t>S</w:t>
            </w:r>
            <w:r>
              <w:rPr>
                <w:sz w:val="20"/>
                <w:szCs w:val="20"/>
              </w:rPr>
              <w:t xml:space="preserve">chool) to </w:t>
            </w:r>
            <w:r w:rsidRPr="00EB1A9F">
              <w:rPr>
                <w:sz w:val="20"/>
                <w:szCs w:val="20"/>
              </w:rPr>
              <w:t>re-establish funding offer</w:t>
            </w:r>
            <w:r>
              <w:rPr>
                <w:sz w:val="20"/>
                <w:szCs w:val="20"/>
              </w:rPr>
              <w:t>ing</w:t>
            </w:r>
            <w:r w:rsidRPr="00EB1A9F">
              <w:rPr>
                <w:sz w:val="20"/>
                <w:szCs w:val="20"/>
              </w:rPr>
              <w:t xml:space="preserve"> grad</w:t>
            </w:r>
            <w:r>
              <w:rPr>
                <w:sz w:val="20"/>
                <w:szCs w:val="20"/>
              </w:rPr>
              <w:t>uate</w:t>
            </w:r>
            <w:r w:rsidRPr="00EB1A9F">
              <w:rPr>
                <w:sz w:val="20"/>
                <w:szCs w:val="20"/>
              </w:rPr>
              <w:t xml:space="preserve"> and undergrad</w:t>
            </w:r>
            <w:r>
              <w:rPr>
                <w:sz w:val="20"/>
                <w:szCs w:val="20"/>
              </w:rPr>
              <w:t>uate classes and working with high schools</w:t>
            </w:r>
            <w:r w:rsidRPr="00EB1A9F">
              <w:rPr>
                <w:sz w:val="20"/>
                <w:szCs w:val="20"/>
              </w:rPr>
              <w:t xml:space="preserve"> and community colle</w:t>
            </w:r>
            <w:r>
              <w:rPr>
                <w:sz w:val="20"/>
                <w:szCs w:val="20"/>
              </w:rPr>
              <w:t xml:space="preserve">ges focusing on STEM programs.  These </w:t>
            </w:r>
            <w:r w:rsidRPr="00EB1A9F">
              <w:rPr>
                <w:sz w:val="20"/>
                <w:szCs w:val="20"/>
              </w:rPr>
              <w:t>will be primarily night classes.  This could be the push to help us get more space at Biltmore Park.</w:t>
            </w:r>
          </w:p>
          <w:p w:rsidR="009E76B6" w:rsidRDefault="009E76B6" w:rsidP="009E76B6">
            <w:pPr>
              <w:rPr>
                <w:sz w:val="20"/>
                <w:szCs w:val="20"/>
              </w:rPr>
            </w:pPr>
          </w:p>
          <w:p w:rsidR="009E76B6" w:rsidRPr="00EB1A9F" w:rsidRDefault="009E76B6" w:rsidP="009E76B6">
            <w:pPr>
              <w:rPr>
                <w:sz w:val="20"/>
                <w:szCs w:val="20"/>
              </w:rPr>
            </w:pPr>
            <w:r>
              <w:rPr>
                <w:sz w:val="20"/>
                <w:szCs w:val="20"/>
              </w:rPr>
              <w:t>There is s</w:t>
            </w:r>
            <w:r w:rsidRPr="00EB1A9F">
              <w:rPr>
                <w:sz w:val="20"/>
                <w:szCs w:val="20"/>
              </w:rPr>
              <w:t>till lack of clarity r</w:t>
            </w:r>
            <w:r>
              <w:rPr>
                <w:sz w:val="20"/>
                <w:szCs w:val="20"/>
              </w:rPr>
              <w:t>egarding</w:t>
            </w:r>
            <w:r w:rsidRPr="00EB1A9F">
              <w:rPr>
                <w:sz w:val="20"/>
                <w:szCs w:val="20"/>
              </w:rPr>
              <w:t xml:space="preserve"> </w:t>
            </w:r>
            <w:r w:rsidR="003A165F">
              <w:rPr>
                <w:sz w:val="20"/>
                <w:szCs w:val="20"/>
              </w:rPr>
              <w:t xml:space="preserve">the future </w:t>
            </w:r>
            <w:r w:rsidR="005F5704">
              <w:rPr>
                <w:sz w:val="20"/>
                <w:szCs w:val="20"/>
              </w:rPr>
              <w:t>of NCCAT</w:t>
            </w:r>
            <w:r w:rsidRPr="00EB1A9F">
              <w:rPr>
                <w:sz w:val="20"/>
                <w:szCs w:val="20"/>
              </w:rPr>
              <w:t xml:space="preserve">.  </w:t>
            </w:r>
            <w:r w:rsidR="005F5704">
              <w:rPr>
                <w:sz w:val="20"/>
                <w:szCs w:val="20"/>
              </w:rPr>
              <w:t>I</w:t>
            </w:r>
            <w:r w:rsidR="003A165F">
              <w:rPr>
                <w:sz w:val="20"/>
                <w:szCs w:val="20"/>
              </w:rPr>
              <w:t>t will be challenging for WCU to assume NCCAT in the unfortunate case that it is not funded</w:t>
            </w:r>
            <w:r w:rsidRPr="00EB1A9F">
              <w:rPr>
                <w:sz w:val="20"/>
                <w:szCs w:val="20"/>
              </w:rPr>
              <w:t>.</w:t>
            </w:r>
            <w:r w:rsidR="003A165F">
              <w:rPr>
                <w:sz w:val="20"/>
                <w:szCs w:val="20"/>
              </w:rPr>
              <w:t xml:space="preserve"> There are no operational resources allocated to support it.</w:t>
            </w:r>
            <w:r w:rsidRPr="00EB1A9F">
              <w:rPr>
                <w:sz w:val="20"/>
                <w:szCs w:val="20"/>
              </w:rPr>
              <w:t xml:space="preserve">  </w:t>
            </w:r>
          </w:p>
          <w:p w:rsidR="009E76B6" w:rsidRDefault="009E76B6" w:rsidP="009E76B6">
            <w:pPr>
              <w:rPr>
                <w:sz w:val="20"/>
                <w:szCs w:val="20"/>
              </w:rPr>
            </w:pPr>
          </w:p>
          <w:p w:rsidR="0018017E" w:rsidRPr="00EB1A9F" w:rsidRDefault="0018017E" w:rsidP="0018017E">
            <w:pPr>
              <w:rPr>
                <w:sz w:val="20"/>
                <w:szCs w:val="20"/>
              </w:rPr>
            </w:pPr>
            <w:r w:rsidRPr="00EB1A9F">
              <w:rPr>
                <w:sz w:val="20"/>
                <w:szCs w:val="20"/>
              </w:rPr>
              <w:t xml:space="preserve">Mark distributed several handouts for COD review.  Each dean highlighted important aspects of their submission.  We will follow up this meeting with a 3 tier ranking.  If there is something ranked low </w:t>
            </w:r>
            <w:r w:rsidR="003A165F">
              <w:rPr>
                <w:sz w:val="20"/>
                <w:szCs w:val="20"/>
              </w:rPr>
              <w:t>and it is an action we should take regardless of the budget cut mandate</w:t>
            </w:r>
            <w:r w:rsidRPr="00EB1A9F">
              <w:rPr>
                <w:sz w:val="20"/>
                <w:szCs w:val="20"/>
              </w:rPr>
              <w:t>, please provide that feedback.  Mark reviewed the handout</w:t>
            </w:r>
            <w:r>
              <w:rPr>
                <w:sz w:val="20"/>
                <w:szCs w:val="20"/>
              </w:rPr>
              <w:t xml:space="preserve"> with COD</w:t>
            </w:r>
            <w:r w:rsidRPr="00EB1A9F">
              <w:rPr>
                <w:sz w:val="20"/>
                <w:szCs w:val="20"/>
              </w:rPr>
              <w:t>.</w:t>
            </w:r>
          </w:p>
          <w:p w:rsidR="0018017E" w:rsidRDefault="0018017E" w:rsidP="009E76B6">
            <w:pPr>
              <w:rPr>
                <w:sz w:val="20"/>
                <w:szCs w:val="20"/>
              </w:rPr>
            </w:pPr>
          </w:p>
          <w:p w:rsidR="00172C8A" w:rsidRPr="00EB1A9F" w:rsidRDefault="00172C8A" w:rsidP="00172C8A">
            <w:pPr>
              <w:rPr>
                <w:sz w:val="20"/>
                <w:szCs w:val="20"/>
              </w:rPr>
            </w:pPr>
            <w:r w:rsidRPr="00EB1A9F">
              <w:rPr>
                <w:sz w:val="20"/>
                <w:szCs w:val="20"/>
              </w:rPr>
              <w:t xml:space="preserve">We will try to send </w:t>
            </w:r>
            <w:r w:rsidR="003A165F">
              <w:rPr>
                <w:sz w:val="20"/>
                <w:szCs w:val="20"/>
              </w:rPr>
              <w:t>the summary</w:t>
            </w:r>
            <w:r w:rsidR="003A165F" w:rsidRPr="00EB1A9F">
              <w:rPr>
                <w:sz w:val="20"/>
                <w:szCs w:val="20"/>
              </w:rPr>
              <w:t xml:space="preserve"> </w:t>
            </w:r>
            <w:r w:rsidRPr="00EB1A9F">
              <w:rPr>
                <w:sz w:val="20"/>
                <w:szCs w:val="20"/>
              </w:rPr>
              <w:t>informati</w:t>
            </w:r>
            <w:r>
              <w:rPr>
                <w:sz w:val="20"/>
                <w:szCs w:val="20"/>
              </w:rPr>
              <w:t>on out by the end of the day.  We will abide by the s</w:t>
            </w:r>
            <w:r w:rsidRPr="00EB1A9F">
              <w:rPr>
                <w:sz w:val="20"/>
                <w:szCs w:val="20"/>
              </w:rPr>
              <w:t>ame rules as before.  If there are items we can move forward with because they are good strategic decisions, let’s move on those items.</w:t>
            </w:r>
          </w:p>
          <w:p w:rsidR="00172C8A" w:rsidRPr="00EB1A9F" w:rsidRDefault="00172C8A" w:rsidP="009E76B6">
            <w:pPr>
              <w:rPr>
                <w:sz w:val="20"/>
                <w:szCs w:val="20"/>
              </w:rPr>
            </w:pPr>
          </w:p>
          <w:p w:rsidR="009E76B6" w:rsidRPr="004B6110" w:rsidRDefault="009E76B6" w:rsidP="00AF29B0">
            <w:pPr>
              <w:tabs>
                <w:tab w:val="center" w:leader="dot" w:pos="1080"/>
                <w:tab w:val="left" w:pos="1440"/>
                <w:tab w:val="left" w:pos="7320"/>
                <w:tab w:val="left" w:pos="7560"/>
              </w:tabs>
              <w:rPr>
                <w:bCs/>
                <w:sz w:val="20"/>
                <w:szCs w:val="20"/>
              </w:rPr>
            </w:pPr>
          </w:p>
        </w:tc>
      </w:tr>
      <w:tr w:rsidR="00401F6B" w:rsidRPr="00D9117A" w:rsidTr="007B0D33">
        <w:trPr>
          <w:trHeight w:val="917"/>
        </w:trPr>
        <w:tc>
          <w:tcPr>
            <w:tcW w:w="2178" w:type="dxa"/>
          </w:tcPr>
          <w:p w:rsidR="0030563E" w:rsidRDefault="0030563E" w:rsidP="00595C61">
            <w:pPr>
              <w:rPr>
                <w:b/>
                <w:color w:val="0000FF"/>
                <w:sz w:val="20"/>
                <w:szCs w:val="20"/>
              </w:rPr>
            </w:pPr>
            <w:r>
              <w:rPr>
                <w:b/>
                <w:color w:val="0000FF"/>
                <w:sz w:val="20"/>
                <w:szCs w:val="20"/>
              </w:rPr>
              <w:t>Program Prioritization</w:t>
            </w:r>
          </w:p>
          <w:p w:rsidR="00401F6B" w:rsidRPr="00850269" w:rsidRDefault="0030563E" w:rsidP="00595C61">
            <w:pPr>
              <w:rPr>
                <w:b/>
                <w:color w:val="0000FF"/>
                <w:sz w:val="20"/>
                <w:szCs w:val="20"/>
              </w:rPr>
            </w:pPr>
            <w:r>
              <w:rPr>
                <w:b/>
                <w:color w:val="0000FF"/>
                <w:sz w:val="20"/>
                <w:szCs w:val="20"/>
              </w:rPr>
              <w:t>(Mark Lord)</w:t>
            </w:r>
          </w:p>
        </w:tc>
        <w:tc>
          <w:tcPr>
            <w:tcW w:w="6678" w:type="dxa"/>
          </w:tcPr>
          <w:p w:rsidR="001F66D0" w:rsidRPr="00EB1A9F" w:rsidRDefault="001F66D0" w:rsidP="001F66D0">
            <w:pPr>
              <w:rPr>
                <w:sz w:val="20"/>
                <w:szCs w:val="20"/>
              </w:rPr>
            </w:pPr>
            <w:r w:rsidRPr="00EB1A9F">
              <w:rPr>
                <w:sz w:val="20"/>
                <w:szCs w:val="20"/>
              </w:rPr>
              <w:t xml:space="preserve">Mark distributed </w:t>
            </w:r>
            <w:r>
              <w:rPr>
                <w:sz w:val="20"/>
                <w:szCs w:val="20"/>
              </w:rPr>
              <w:t xml:space="preserve">the </w:t>
            </w:r>
            <w:r w:rsidRPr="00EB1A9F">
              <w:rPr>
                <w:sz w:val="20"/>
                <w:szCs w:val="20"/>
              </w:rPr>
              <w:t xml:space="preserve">final report to the deans.  This should be posted by tomorrow morning for </w:t>
            </w:r>
            <w:r>
              <w:rPr>
                <w:sz w:val="20"/>
                <w:szCs w:val="20"/>
              </w:rPr>
              <w:t>the campus community and the general public</w:t>
            </w:r>
            <w:r w:rsidRPr="00EB1A9F">
              <w:rPr>
                <w:sz w:val="20"/>
                <w:szCs w:val="20"/>
              </w:rPr>
              <w:t xml:space="preserve">.  This will provide information </w:t>
            </w:r>
            <w:r>
              <w:rPr>
                <w:sz w:val="20"/>
                <w:szCs w:val="20"/>
              </w:rPr>
              <w:t>regarding</w:t>
            </w:r>
            <w:r w:rsidRPr="00EB1A9F">
              <w:rPr>
                <w:sz w:val="20"/>
                <w:szCs w:val="20"/>
              </w:rPr>
              <w:t xml:space="preserve"> committee </w:t>
            </w:r>
            <w:r>
              <w:rPr>
                <w:sz w:val="20"/>
                <w:szCs w:val="20"/>
              </w:rPr>
              <w:t xml:space="preserve">processes, how they accomplished </w:t>
            </w:r>
            <w:r>
              <w:rPr>
                <w:sz w:val="20"/>
                <w:szCs w:val="20"/>
              </w:rPr>
              <w:lastRenderedPageBreak/>
              <w:t>their work and the rationale behind these processes</w:t>
            </w:r>
            <w:r w:rsidRPr="00EB1A9F">
              <w:rPr>
                <w:sz w:val="20"/>
                <w:szCs w:val="20"/>
              </w:rPr>
              <w:t xml:space="preserve">.  Mark reviewed the layout of the report with COD.  It is important to know the committee did not come to these decisions easily.  It was very difficult.  The comments included were edited to reflect consensus, not outlier opinions.  Letters were sent out </w:t>
            </w:r>
            <w:r w:rsidR="003A165F">
              <w:rPr>
                <w:sz w:val="20"/>
                <w:szCs w:val="20"/>
              </w:rPr>
              <w:t xml:space="preserve">to students </w:t>
            </w:r>
            <w:r w:rsidRPr="00EB1A9F">
              <w:rPr>
                <w:sz w:val="20"/>
                <w:szCs w:val="20"/>
              </w:rPr>
              <w:t>on category 3 programs last week.  T</w:t>
            </w:r>
            <w:r>
              <w:rPr>
                <w:sz w:val="20"/>
                <w:szCs w:val="20"/>
              </w:rPr>
              <w:t>he C</w:t>
            </w:r>
            <w:r w:rsidRPr="00EB1A9F">
              <w:rPr>
                <w:sz w:val="20"/>
                <w:szCs w:val="20"/>
              </w:rPr>
              <w:t xml:space="preserve">hancellor sent letters to these programs outlining his process and the scheduling of appeal meetings around </w:t>
            </w:r>
            <w:r w:rsidR="00271654" w:rsidRPr="00EB1A9F">
              <w:rPr>
                <w:sz w:val="20"/>
                <w:szCs w:val="20"/>
              </w:rPr>
              <w:t>mid-June</w:t>
            </w:r>
            <w:r w:rsidRPr="00EB1A9F">
              <w:rPr>
                <w:sz w:val="20"/>
                <w:szCs w:val="20"/>
              </w:rPr>
              <w:t>.  The Chancellor has committed to making his decisions by the end of July.</w:t>
            </w:r>
          </w:p>
          <w:p w:rsidR="006A5D5F" w:rsidRDefault="006A5D5F" w:rsidP="006A5D5F">
            <w:pPr>
              <w:rPr>
                <w:sz w:val="20"/>
                <w:szCs w:val="20"/>
              </w:rPr>
            </w:pPr>
          </w:p>
          <w:p w:rsidR="00271654" w:rsidRDefault="00271654" w:rsidP="006A5D5F">
            <w:pPr>
              <w:rPr>
                <w:sz w:val="20"/>
                <w:szCs w:val="20"/>
              </w:rPr>
            </w:pPr>
            <w:r w:rsidRPr="00EB1A9F">
              <w:rPr>
                <w:sz w:val="20"/>
                <w:szCs w:val="20"/>
              </w:rPr>
              <w:t>The coordination committee (</w:t>
            </w:r>
            <w:r>
              <w:rPr>
                <w:sz w:val="20"/>
                <w:szCs w:val="20"/>
              </w:rPr>
              <w:t>basically logistics</w:t>
            </w:r>
            <w:r w:rsidRPr="00EB1A9F">
              <w:rPr>
                <w:sz w:val="20"/>
                <w:szCs w:val="20"/>
              </w:rPr>
              <w:t xml:space="preserve">) has been meeting on myriad issues.  We will need to </w:t>
            </w:r>
            <w:r>
              <w:rPr>
                <w:sz w:val="20"/>
                <w:szCs w:val="20"/>
              </w:rPr>
              <w:t>discuss</w:t>
            </w:r>
            <w:r w:rsidRPr="00EB1A9F">
              <w:rPr>
                <w:sz w:val="20"/>
                <w:szCs w:val="20"/>
              </w:rPr>
              <w:t xml:space="preserve"> teach out plans, frequently asked question, and timelines.  We are trying to s</w:t>
            </w:r>
            <w:r>
              <w:rPr>
                <w:sz w:val="20"/>
                <w:szCs w:val="20"/>
              </w:rPr>
              <w:t>chedule another forum once the C</w:t>
            </w:r>
            <w:r w:rsidRPr="00EB1A9F">
              <w:rPr>
                <w:sz w:val="20"/>
                <w:szCs w:val="20"/>
              </w:rPr>
              <w:t>hancellor is back</w:t>
            </w:r>
            <w:r>
              <w:rPr>
                <w:sz w:val="20"/>
                <w:szCs w:val="20"/>
              </w:rPr>
              <w:t xml:space="preserve"> on campus</w:t>
            </w:r>
            <w:r w:rsidRPr="00EB1A9F">
              <w:rPr>
                <w:sz w:val="20"/>
                <w:szCs w:val="20"/>
              </w:rPr>
              <w:t>, probably the 2</w:t>
            </w:r>
            <w:r w:rsidRPr="00EB1A9F">
              <w:rPr>
                <w:sz w:val="20"/>
                <w:szCs w:val="20"/>
                <w:vertAlign w:val="superscript"/>
              </w:rPr>
              <w:t>nd</w:t>
            </w:r>
            <w:r w:rsidRPr="00EB1A9F">
              <w:rPr>
                <w:sz w:val="20"/>
                <w:szCs w:val="20"/>
              </w:rPr>
              <w:t xml:space="preserve"> week in June.  Once the Chancellor has made his decisions we will move forward with the processes through GA and SACS.  One major item is how we communicate with students.  Deans</w:t>
            </w:r>
            <w:r w:rsidR="00673D1A">
              <w:rPr>
                <w:sz w:val="20"/>
                <w:szCs w:val="20"/>
              </w:rPr>
              <w:t>’</w:t>
            </w:r>
            <w:r w:rsidRPr="00EB1A9F">
              <w:rPr>
                <w:sz w:val="20"/>
                <w:szCs w:val="20"/>
              </w:rPr>
              <w:t xml:space="preserve"> positive constructive leadership will be critical during this time working with faculty, staff and students. Discussion ensued.  </w:t>
            </w:r>
          </w:p>
          <w:p w:rsidR="00094282" w:rsidRDefault="00094282" w:rsidP="006A5D5F">
            <w:pPr>
              <w:rPr>
                <w:sz w:val="20"/>
                <w:szCs w:val="20"/>
              </w:rPr>
            </w:pPr>
          </w:p>
          <w:p w:rsidR="00094282" w:rsidRDefault="00094282" w:rsidP="006A5D5F">
            <w:pPr>
              <w:rPr>
                <w:sz w:val="20"/>
                <w:szCs w:val="20"/>
              </w:rPr>
            </w:pPr>
            <w:r w:rsidRPr="00EB1A9F">
              <w:rPr>
                <w:sz w:val="20"/>
                <w:szCs w:val="20"/>
              </w:rPr>
              <w:t xml:space="preserve">It was suggested the same letter go to all students (current and potential) in the targeted programs.  We are still determining who the letters should come from – program director, department head, </w:t>
            </w:r>
            <w:r w:rsidR="00673D1A">
              <w:rPr>
                <w:sz w:val="20"/>
                <w:szCs w:val="20"/>
              </w:rPr>
              <w:t xml:space="preserve">dean, </w:t>
            </w:r>
            <w:r>
              <w:rPr>
                <w:sz w:val="20"/>
                <w:szCs w:val="20"/>
              </w:rPr>
              <w:t xml:space="preserve">and/or the </w:t>
            </w:r>
            <w:r w:rsidRPr="00EB1A9F">
              <w:rPr>
                <w:sz w:val="20"/>
                <w:szCs w:val="20"/>
              </w:rPr>
              <w:t>graduate school. All programs recommended for discontinuation should begin to look at what teach out plans might look like – we will begin to develop models along with internal models that have been used before.  Minors must also be taught out</w:t>
            </w:r>
            <w:r w:rsidR="00975370">
              <w:rPr>
                <w:sz w:val="20"/>
                <w:szCs w:val="20"/>
              </w:rPr>
              <w:t>.</w:t>
            </w:r>
          </w:p>
          <w:p w:rsidR="00975370" w:rsidRDefault="00975370" w:rsidP="006A5D5F">
            <w:pPr>
              <w:rPr>
                <w:sz w:val="20"/>
                <w:szCs w:val="20"/>
              </w:rPr>
            </w:pPr>
          </w:p>
          <w:p w:rsidR="00975370" w:rsidRPr="00EB1A9F" w:rsidRDefault="00975370" w:rsidP="00975370">
            <w:pPr>
              <w:rPr>
                <w:sz w:val="20"/>
                <w:szCs w:val="20"/>
              </w:rPr>
            </w:pPr>
            <w:r w:rsidRPr="00EB1A9F">
              <w:rPr>
                <w:sz w:val="20"/>
                <w:szCs w:val="20"/>
              </w:rPr>
              <w:t>Carol Burton and Sam Miller have been discussing with their staff</w:t>
            </w:r>
            <w:r w:rsidR="00673D1A">
              <w:rPr>
                <w:sz w:val="20"/>
                <w:szCs w:val="20"/>
              </w:rPr>
              <w:t>s</w:t>
            </w:r>
            <w:r w:rsidRPr="00EB1A9F">
              <w:rPr>
                <w:sz w:val="20"/>
                <w:szCs w:val="20"/>
              </w:rPr>
              <w:t xml:space="preserve"> the communication strategy with undergraduates.</w:t>
            </w:r>
            <w:r>
              <w:rPr>
                <w:sz w:val="20"/>
                <w:szCs w:val="20"/>
              </w:rPr>
              <w:t xml:space="preserve">  It will be important</w:t>
            </w:r>
            <w:r w:rsidRPr="00EB1A9F">
              <w:rPr>
                <w:sz w:val="20"/>
                <w:szCs w:val="20"/>
              </w:rPr>
              <w:t xml:space="preserve"> ultimately </w:t>
            </w:r>
            <w:r>
              <w:rPr>
                <w:sz w:val="20"/>
                <w:szCs w:val="20"/>
              </w:rPr>
              <w:t xml:space="preserve">to </w:t>
            </w:r>
            <w:r w:rsidRPr="00EB1A9F">
              <w:rPr>
                <w:sz w:val="20"/>
                <w:szCs w:val="20"/>
              </w:rPr>
              <w:t xml:space="preserve">be able to share with the campus and greater community how the program prioritization process </w:t>
            </w:r>
            <w:r w:rsidR="00673D1A">
              <w:rPr>
                <w:sz w:val="20"/>
                <w:szCs w:val="20"/>
              </w:rPr>
              <w:t xml:space="preserve">reflects institutional mission and outcomes as well as how it </w:t>
            </w:r>
            <w:r w:rsidRPr="00EB1A9F">
              <w:rPr>
                <w:sz w:val="20"/>
                <w:szCs w:val="20"/>
              </w:rPr>
              <w:t>provide</w:t>
            </w:r>
            <w:r w:rsidR="00673D1A">
              <w:rPr>
                <w:sz w:val="20"/>
                <w:szCs w:val="20"/>
              </w:rPr>
              <w:t>s</w:t>
            </w:r>
            <w:r w:rsidRPr="00EB1A9F">
              <w:rPr>
                <w:sz w:val="20"/>
                <w:szCs w:val="20"/>
              </w:rPr>
              <w:t xml:space="preserve"> savings to the university.  We also need to think about communication with alumni from your colleges – </w:t>
            </w:r>
            <w:r>
              <w:rPr>
                <w:sz w:val="20"/>
                <w:szCs w:val="20"/>
              </w:rPr>
              <w:t xml:space="preserve">this is not as immediate.  </w:t>
            </w:r>
            <w:r w:rsidR="00673D1A">
              <w:rPr>
                <w:sz w:val="20"/>
                <w:szCs w:val="20"/>
              </w:rPr>
              <w:t>Deans need to review</w:t>
            </w:r>
            <w:r w:rsidRPr="00EB1A9F">
              <w:rPr>
                <w:sz w:val="20"/>
                <w:szCs w:val="20"/>
              </w:rPr>
              <w:t xml:space="preserve"> if you have scholarships in any of these program areas</w:t>
            </w:r>
            <w:r w:rsidR="00673D1A">
              <w:rPr>
                <w:sz w:val="20"/>
                <w:szCs w:val="20"/>
              </w:rPr>
              <w:t>—work with development</w:t>
            </w:r>
            <w:r w:rsidRPr="00EB1A9F">
              <w:rPr>
                <w:sz w:val="20"/>
                <w:szCs w:val="20"/>
              </w:rPr>
              <w:t xml:space="preserve">.  </w:t>
            </w:r>
          </w:p>
          <w:p w:rsidR="00432506" w:rsidRDefault="00432506" w:rsidP="008E1B8D">
            <w:pPr>
              <w:tabs>
                <w:tab w:val="center" w:leader="dot" w:pos="1080"/>
                <w:tab w:val="left" w:pos="1440"/>
                <w:tab w:val="left" w:pos="7320"/>
                <w:tab w:val="left" w:pos="7560"/>
              </w:tabs>
              <w:rPr>
                <w:bCs/>
                <w:sz w:val="20"/>
                <w:szCs w:val="20"/>
              </w:rPr>
            </w:pPr>
          </w:p>
        </w:tc>
      </w:tr>
    </w:tbl>
    <w:p w:rsidR="006D3FE0" w:rsidRDefault="006D3FE0" w:rsidP="00595C61">
      <w:pPr>
        <w:rPr>
          <w:sz w:val="20"/>
          <w:szCs w:val="20"/>
        </w:rPr>
      </w:pPr>
    </w:p>
    <w:p w:rsidR="00DE72C7" w:rsidRDefault="00DE72C7"/>
    <w:sectPr w:rsidR="00DE72C7" w:rsidSect="00C827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5">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9">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4">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3">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38">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6"/>
  </w:num>
  <w:num w:numId="4">
    <w:abstractNumId w:val="23"/>
  </w:num>
  <w:num w:numId="5">
    <w:abstractNumId w:val="27"/>
  </w:num>
  <w:num w:numId="6">
    <w:abstractNumId w:val="10"/>
  </w:num>
  <w:num w:numId="7">
    <w:abstractNumId w:val="26"/>
  </w:num>
  <w:num w:numId="8">
    <w:abstractNumId w:val="36"/>
  </w:num>
  <w:num w:numId="9">
    <w:abstractNumId w:val="16"/>
  </w:num>
  <w:num w:numId="10">
    <w:abstractNumId w:val="25"/>
  </w:num>
  <w:num w:numId="11">
    <w:abstractNumId w:val="35"/>
  </w:num>
  <w:num w:numId="12">
    <w:abstractNumId w:val="28"/>
  </w:num>
  <w:num w:numId="13">
    <w:abstractNumId w:val="0"/>
  </w:num>
  <w:num w:numId="14">
    <w:abstractNumId w:val="20"/>
  </w:num>
  <w:num w:numId="15">
    <w:abstractNumId w:val="29"/>
  </w:num>
  <w:num w:numId="16">
    <w:abstractNumId w:val="19"/>
  </w:num>
  <w:num w:numId="17">
    <w:abstractNumId w:val="9"/>
  </w:num>
  <w:num w:numId="18">
    <w:abstractNumId w:val="24"/>
  </w:num>
  <w:num w:numId="19">
    <w:abstractNumId w:val="7"/>
  </w:num>
  <w:num w:numId="20">
    <w:abstractNumId w:val="38"/>
  </w:num>
  <w:num w:numId="21">
    <w:abstractNumId w:val="17"/>
  </w:num>
  <w:num w:numId="22">
    <w:abstractNumId w:val="13"/>
  </w:num>
  <w:num w:numId="23">
    <w:abstractNumId w:val="2"/>
  </w:num>
  <w:num w:numId="24">
    <w:abstractNumId w:val="8"/>
  </w:num>
  <w:num w:numId="25">
    <w:abstractNumId w:val="32"/>
  </w:num>
  <w:num w:numId="26">
    <w:abstractNumId w:val="12"/>
  </w:num>
  <w:num w:numId="27">
    <w:abstractNumId w:val="15"/>
  </w:num>
  <w:num w:numId="28">
    <w:abstractNumId w:val="31"/>
  </w:num>
  <w:num w:numId="29">
    <w:abstractNumId w:val="37"/>
  </w:num>
  <w:num w:numId="30">
    <w:abstractNumId w:val="4"/>
  </w:num>
  <w:num w:numId="31">
    <w:abstractNumId w:val="33"/>
  </w:num>
  <w:num w:numId="32">
    <w:abstractNumId w:val="34"/>
  </w:num>
  <w:num w:numId="33">
    <w:abstractNumId w:val="5"/>
  </w:num>
  <w:num w:numId="34">
    <w:abstractNumId w:val="22"/>
  </w:num>
  <w:num w:numId="35">
    <w:abstractNumId w:val="3"/>
  </w:num>
  <w:num w:numId="36">
    <w:abstractNumId w:val="21"/>
  </w:num>
  <w:num w:numId="37">
    <w:abstractNumId w:val="1"/>
  </w:num>
  <w:num w:numId="38">
    <w:abstractNumId w:val="1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24A"/>
    <w:rsid w:val="0002509F"/>
    <w:rsid w:val="000264F5"/>
    <w:rsid w:val="00030059"/>
    <w:rsid w:val="000326F7"/>
    <w:rsid w:val="00036422"/>
    <w:rsid w:val="0004285A"/>
    <w:rsid w:val="000474A4"/>
    <w:rsid w:val="00052556"/>
    <w:rsid w:val="00053C00"/>
    <w:rsid w:val="00054680"/>
    <w:rsid w:val="0006052E"/>
    <w:rsid w:val="0006502A"/>
    <w:rsid w:val="000723D2"/>
    <w:rsid w:val="00072D3F"/>
    <w:rsid w:val="00075F65"/>
    <w:rsid w:val="00077802"/>
    <w:rsid w:val="0008238B"/>
    <w:rsid w:val="000825E1"/>
    <w:rsid w:val="0008725E"/>
    <w:rsid w:val="00094282"/>
    <w:rsid w:val="00097863"/>
    <w:rsid w:val="000A2E00"/>
    <w:rsid w:val="000B585E"/>
    <w:rsid w:val="000B6B60"/>
    <w:rsid w:val="000C1898"/>
    <w:rsid w:val="000C1B57"/>
    <w:rsid w:val="000C3887"/>
    <w:rsid w:val="000D0A75"/>
    <w:rsid w:val="000D254C"/>
    <w:rsid w:val="000D33A0"/>
    <w:rsid w:val="000D5D69"/>
    <w:rsid w:val="000D5D8A"/>
    <w:rsid w:val="000D7650"/>
    <w:rsid w:val="000D7D71"/>
    <w:rsid w:val="000E0422"/>
    <w:rsid w:val="000E40E5"/>
    <w:rsid w:val="000E45AA"/>
    <w:rsid w:val="000E7242"/>
    <w:rsid w:val="000F39BE"/>
    <w:rsid w:val="000F41F0"/>
    <w:rsid w:val="000F45AC"/>
    <w:rsid w:val="00114742"/>
    <w:rsid w:val="001158FF"/>
    <w:rsid w:val="00115BB5"/>
    <w:rsid w:val="0012192F"/>
    <w:rsid w:val="00123170"/>
    <w:rsid w:val="00123306"/>
    <w:rsid w:val="00124983"/>
    <w:rsid w:val="001426E8"/>
    <w:rsid w:val="00143E67"/>
    <w:rsid w:val="00144E83"/>
    <w:rsid w:val="001465BD"/>
    <w:rsid w:val="00147552"/>
    <w:rsid w:val="00152B2F"/>
    <w:rsid w:val="001558C9"/>
    <w:rsid w:val="0016537B"/>
    <w:rsid w:val="00166F29"/>
    <w:rsid w:val="00170FB5"/>
    <w:rsid w:val="001712AD"/>
    <w:rsid w:val="00171A03"/>
    <w:rsid w:val="00172C8A"/>
    <w:rsid w:val="0017500A"/>
    <w:rsid w:val="0018017E"/>
    <w:rsid w:val="00180BD4"/>
    <w:rsid w:val="0018152B"/>
    <w:rsid w:val="00193A33"/>
    <w:rsid w:val="001A61B6"/>
    <w:rsid w:val="001B3E17"/>
    <w:rsid w:val="001D005B"/>
    <w:rsid w:val="001D7597"/>
    <w:rsid w:val="001E0557"/>
    <w:rsid w:val="001E4324"/>
    <w:rsid w:val="001F13B1"/>
    <w:rsid w:val="001F66D0"/>
    <w:rsid w:val="001F67C4"/>
    <w:rsid w:val="001F79C4"/>
    <w:rsid w:val="00200621"/>
    <w:rsid w:val="002031DB"/>
    <w:rsid w:val="002048F1"/>
    <w:rsid w:val="00211EFA"/>
    <w:rsid w:val="002160A8"/>
    <w:rsid w:val="00217240"/>
    <w:rsid w:val="0022699A"/>
    <w:rsid w:val="00233AF2"/>
    <w:rsid w:val="0023565D"/>
    <w:rsid w:val="00237972"/>
    <w:rsid w:val="00240825"/>
    <w:rsid w:val="002440B6"/>
    <w:rsid w:val="002448D8"/>
    <w:rsid w:val="0025069B"/>
    <w:rsid w:val="00267762"/>
    <w:rsid w:val="00270532"/>
    <w:rsid w:val="00271654"/>
    <w:rsid w:val="00272366"/>
    <w:rsid w:val="00272C0F"/>
    <w:rsid w:val="00283E05"/>
    <w:rsid w:val="002915A6"/>
    <w:rsid w:val="002915F8"/>
    <w:rsid w:val="0029281D"/>
    <w:rsid w:val="00292D72"/>
    <w:rsid w:val="00293D7E"/>
    <w:rsid w:val="002A15F1"/>
    <w:rsid w:val="002A2972"/>
    <w:rsid w:val="002A5024"/>
    <w:rsid w:val="002B3812"/>
    <w:rsid w:val="002D22E1"/>
    <w:rsid w:val="002E01EB"/>
    <w:rsid w:val="002E06ED"/>
    <w:rsid w:val="002E0861"/>
    <w:rsid w:val="002E0AFC"/>
    <w:rsid w:val="002E1383"/>
    <w:rsid w:val="002E4487"/>
    <w:rsid w:val="002E63EC"/>
    <w:rsid w:val="002E7A0F"/>
    <w:rsid w:val="002F09AD"/>
    <w:rsid w:val="002F568F"/>
    <w:rsid w:val="002F6688"/>
    <w:rsid w:val="002F7201"/>
    <w:rsid w:val="002F7F7E"/>
    <w:rsid w:val="003003D7"/>
    <w:rsid w:val="0030327B"/>
    <w:rsid w:val="003038A3"/>
    <w:rsid w:val="0030563E"/>
    <w:rsid w:val="003127E8"/>
    <w:rsid w:val="0031384F"/>
    <w:rsid w:val="00316E0F"/>
    <w:rsid w:val="00320EE3"/>
    <w:rsid w:val="00323B1E"/>
    <w:rsid w:val="003257DA"/>
    <w:rsid w:val="00335FA2"/>
    <w:rsid w:val="00336266"/>
    <w:rsid w:val="00342A4A"/>
    <w:rsid w:val="003447BD"/>
    <w:rsid w:val="003542E1"/>
    <w:rsid w:val="00372DE6"/>
    <w:rsid w:val="00373717"/>
    <w:rsid w:val="003770AE"/>
    <w:rsid w:val="00380ABF"/>
    <w:rsid w:val="003910CA"/>
    <w:rsid w:val="003939FF"/>
    <w:rsid w:val="00396CF8"/>
    <w:rsid w:val="003A0588"/>
    <w:rsid w:val="003A05CC"/>
    <w:rsid w:val="003A165F"/>
    <w:rsid w:val="003A2168"/>
    <w:rsid w:val="003B147E"/>
    <w:rsid w:val="003C5051"/>
    <w:rsid w:val="003E5F12"/>
    <w:rsid w:val="003E7DC5"/>
    <w:rsid w:val="003F0D2F"/>
    <w:rsid w:val="003F1684"/>
    <w:rsid w:val="00401F6B"/>
    <w:rsid w:val="00406FAC"/>
    <w:rsid w:val="00407478"/>
    <w:rsid w:val="00412C11"/>
    <w:rsid w:val="00412EBB"/>
    <w:rsid w:val="00416F0E"/>
    <w:rsid w:val="004172C1"/>
    <w:rsid w:val="004229E1"/>
    <w:rsid w:val="00427303"/>
    <w:rsid w:val="00431F2B"/>
    <w:rsid w:val="00432506"/>
    <w:rsid w:val="00442307"/>
    <w:rsid w:val="004455B4"/>
    <w:rsid w:val="0044676B"/>
    <w:rsid w:val="00446A4B"/>
    <w:rsid w:val="00446CE7"/>
    <w:rsid w:val="00457346"/>
    <w:rsid w:val="00457398"/>
    <w:rsid w:val="00460C1D"/>
    <w:rsid w:val="00462371"/>
    <w:rsid w:val="00464BA9"/>
    <w:rsid w:val="00467908"/>
    <w:rsid w:val="00471B0C"/>
    <w:rsid w:val="00472A62"/>
    <w:rsid w:val="0047427A"/>
    <w:rsid w:val="004745FC"/>
    <w:rsid w:val="00474993"/>
    <w:rsid w:val="00474F91"/>
    <w:rsid w:val="0048347A"/>
    <w:rsid w:val="00486C4D"/>
    <w:rsid w:val="004873F3"/>
    <w:rsid w:val="0049370B"/>
    <w:rsid w:val="0049625F"/>
    <w:rsid w:val="00497177"/>
    <w:rsid w:val="004A1FCA"/>
    <w:rsid w:val="004A3C5C"/>
    <w:rsid w:val="004A4648"/>
    <w:rsid w:val="004B3D8E"/>
    <w:rsid w:val="004B6110"/>
    <w:rsid w:val="004B67E4"/>
    <w:rsid w:val="004B717C"/>
    <w:rsid w:val="004C0179"/>
    <w:rsid w:val="004C4408"/>
    <w:rsid w:val="004C7572"/>
    <w:rsid w:val="004D7894"/>
    <w:rsid w:val="004E323E"/>
    <w:rsid w:val="004E51D6"/>
    <w:rsid w:val="004F0273"/>
    <w:rsid w:val="00500654"/>
    <w:rsid w:val="005054CD"/>
    <w:rsid w:val="00507922"/>
    <w:rsid w:val="005102C1"/>
    <w:rsid w:val="00512213"/>
    <w:rsid w:val="00517492"/>
    <w:rsid w:val="00523277"/>
    <w:rsid w:val="00526709"/>
    <w:rsid w:val="0052692D"/>
    <w:rsid w:val="00531852"/>
    <w:rsid w:val="005338CF"/>
    <w:rsid w:val="00540CD5"/>
    <w:rsid w:val="0054755A"/>
    <w:rsid w:val="00547E05"/>
    <w:rsid w:val="00551786"/>
    <w:rsid w:val="005532E5"/>
    <w:rsid w:val="00556F5D"/>
    <w:rsid w:val="00561B63"/>
    <w:rsid w:val="00562A6C"/>
    <w:rsid w:val="00563755"/>
    <w:rsid w:val="005678C1"/>
    <w:rsid w:val="00570609"/>
    <w:rsid w:val="00572C97"/>
    <w:rsid w:val="00586762"/>
    <w:rsid w:val="00590C50"/>
    <w:rsid w:val="005922F3"/>
    <w:rsid w:val="00595C61"/>
    <w:rsid w:val="005A2CAC"/>
    <w:rsid w:val="005A64A2"/>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F1027"/>
    <w:rsid w:val="005F20A6"/>
    <w:rsid w:val="005F4777"/>
    <w:rsid w:val="005F5704"/>
    <w:rsid w:val="005F781C"/>
    <w:rsid w:val="006019D4"/>
    <w:rsid w:val="006029C8"/>
    <w:rsid w:val="0060441A"/>
    <w:rsid w:val="00605072"/>
    <w:rsid w:val="0060729E"/>
    <w:rsid w:val="00607A2D"/>
    <w:rsid w:val="006118B1"/>
    <w:rsid w:val="00611AD1"/>
    <w:rsid w:val="00612295"/>
    <w:rsid w:val="006205FF"/>
    <w:rsid w:val="00621DFC"/>
    <w:rsid w:val="00637494"/>
    <w:rsid w:val="006374BE"/>
    <w:rsid w:val="0064056A"/>
    <w:rsid w:val="00643452"/>
    <w:rsid w:val="00646EE6"/>
    <w:rsid w:val="006500A0"/>
    <w:rsid w:val="00660358"/>
    <w:rsid w:val="00662E3D"/>
    <w:rsid w:val="0066579E"/>
    <w:rsid w:val="006702A3"/>
    <w:rsid w:val="00673573"/>
    <w:rsid w:val="00673686"/>
    <w:rsid w:val="00673D1A"/>
    <w:rsid w:val="00676275"/>
    <w:rsid w:val="00680318"/>
    <w:rsid w:val="00682764"/>
    <w:rsid w:val="006853EB"/>
    <w:rsid w:val="006868A6"/>
    <w:rsid w:val="00692F3D"/>
    <w:rsid w:val="00695B81"/>
    <w:rsid w:val="0069667F"/>
    <w:rsid w:val="006A033A"/>
    <w:rsid w:val="006A0F72"/>
    <w:rsid w:val="006A2015"/>
    <w:rsid w:val="006A377F"/>
    <w:rsid w:val="006A5375"/>
    <w:rsid w:val="006A5D5F"/>
    <w:rsid w:val="006A6CDB"/>
    <w:rsid w:val="006B500F"/>
    <w:rsid w:val="006B7AFE"/>
    <w:rsid w:val="006C3022"/>
    <w:rsid w:val="006C3BDB"/>
    <w:rsid w:val="006C4BC6"/>
    <w:rsid w:val="006D2E43"/>
    <w:rsid w:val="006D3FE0"/>
    <w:rsid w:val="006D5BA5"/>
    <w:rsid w:val="006E0A44"/>
    <w:rsid w:val="006E194D"/>
    <w:rsid w:val="006F2B37"/>
    <w:rsid w:val="00701822"/>
    <w:rsid w:val="0070305A"/>
    <w:rsid w:val="0070585D"/>
    <w:rsid w:val="00711843"/>
    <w:rsid w:val="00720F17"/>
    <w:rsid w:val="00727EB4"/>
    <w:rsid w:val="0073220A"/>
    <w:rsid w:val="00732882"/>
    <w:rsid w:val="00733339"/>
    <w:rsid w:val="00740EA4"/>
    <w:rsid w:val="007468DB"/>
    <w:rsid w:val="00750860"/>
    <w:rsid w:val="007539DA"/>
    <w:rsid w:val="00753EB6"/>
    <w:rsid w:val="00754EC9"/>
    <w:rsid w:val="007607FC"/>
    <w:rsid w:val="00763CA7"/>
    <w:rsid w:val="00763CDD"/>
    <w:rsid w:val="00772498"/>
    <w:rsid w:val="00776372"/>
    <w:rsid w:val="007901BB"/>
    <w:rsid w:val="00790A39"/>
    <w:rsid w:val="007A6865"/>
    <w:rsid w:val="007A6CC8"/>
    <w:rsid w:val="007B0D33"/>
    <w:rsid w:val="007B109E"/>
    <w:rsid w:val="007B2237"/>
    <w:rsid w:val="007B5386"/>
    <w:rsid w:val="007C318B"/>
    <w:rsid w:val="007C34DD"/>
    <w:rsid w:val="007D0430"/>
    <w:rsid w:val="007D68A3"/>
    <w:rsid w:val="007E443D"/>
    <w:rsid w:val="007F29FC"/>
    <w:rsid w:val="007F384D"/>
    <w:rsid w:val="007F4B73"/>
    <w:rsid w:val="00800970"/>
    <w:rsid w:val="008055BB"/>
    <w:rsid w:val="008141BB"/>
    <w:rsid w:val="008152FB"/>
    <w:rsid w:val="008206B0"/>
    <w:rsid w:val="00821F45"/>
    <w:rsid w:val="00844C89"/>
    <w:rsid w:val="008451F2"/>
    <w:rsid w:val="00845793"/>
    <w:rsid w:val="00847896"/>
    <w:rsid w:val="008479BB"/>
    <w:rsid w:val="00850269"/>
    <w:rsid w:val="00860B2C"/>
    <w:rsid w:val="00860B66"/>
    <w:rsid w:val="00861EE5"/>
    <w:rsid w:val="00862EBA"/>
    <w:rsid w:val="008761B3"/>
    <w:rsid w:val="00877D3F"/>
    <w:rsid w:val="00882949"/>
    <w:rsid w:val="0088542B"/>
    <w:rsid w:val="00887F0D"/>
    <w:rsid w:val="00892032"/>
    <w:rsid w:val="008930B8"/>
    <w:rsid w:val="00893F6C"/>
    <w:rsid w:val="00896770"/>
    <w:rsid w:val="008A2E25"/>
    <w:rsid w:val="008A3756"/>
    <w:rsid w:val="008A4870"/>
    <w:rsid w:val="008A52A1"/>
    <w:rsid w:val="008A6430"/>
    <w:rsid w:val="008B107F"/>
    <w:rsid w:val="008B41F1"/>
    <w:rsid w:val="008B74E4"/>
    <w:rsid w:val="008C1080"/>
    <w:rsid w:val="008C2513"/>
    <w:rsid w:val="008C480E"/>
    <w:rsid w:val="008C4F05"/>
    <w:rsid w:val="008D0A30"/>
    <w:rsid w:val="008D3944"/>
    <w:rsid w:val="008D662E"/>
    <w:rsid w:val="008E1B8D"/>
    <w:rsid w:val="008E4274"/>
    <w:rsid w:val="008F0257"/>
    <w:rsid w:val="008F2690"/>
    <w:rsid w:val="008F6940"/>
    <w:rsid w:val="00900DF3"/>
    <w:rsid w:val="0090417A"/>
    <w:rsid w:val="0091118F"/>
    <w:rsid w:val="00911A2F"/>
    <w:rsid w:val="00914773"/>
    <w:rsid w:val="009171E5"/>
    <w:rsid w:val="009253EE"/>
    <w:rsid w:val="009268E4"/>
    <w:rsid w:val="00926EDE"/>
    <w:rsid w:val="009272D0"/>
    <w:rsid w:val="00930807"/>
    <w:rsid w:val="0093482E"/>
    <w:rsid w:val="00934B26"/>
    <w:rsid w:val="0094239B"/>
    <w:rsid w:val="00943DFA"/>
    <w:rsid w:val="0094552F"/>
    <w:rsid w:val="009464B2"/>
    <w:rsid w:val="0095761D"/>
    <w:rsid w:val="00957FD1"/>
    <w:rsid w:val="009602C1"/>
    <w:rsid w:val="0096316F"/>
    <w:rsid w:val="00966DE4"/>
    <w:rsid w:val="00971430"/>
    <w:rsid w:val="00972F18"/>
    <w:rsid w:val="00975370"/>
    <w:rsid w:val="00976078"/>
    <w:rsid w:val="00976772"/>
    <w:rsid w:val="009836FD"/>
    <w:rsid w:val="00986D0D"/>
    <w:rsid w:val="00993651"/>
    <w:rsid w:val="009954F7"/>
    <w:rsid w:val="00996D60"/>
    <w:rsid w:val="009A13EF"/>
    <w:rsid w:val="009A4FF6"/>
    <w:rsid w:val="009C4ECF"/>
    <w:rsid w:val="009C7684"/>
    <w:rsid w:val="009D3FB4"/>
    <w:rsid w:val="009D4BCA"/>
    <w:rsid w:val="009E4FEF"/>
    <w:rsid w:val="009E69D1"/>
    <w:rsid w:val="009E76B6"/>
    <w:rsid w:val="009F0CB7"/>
    <w:rsid w:val="009F10BA"/>
    <w:rsid w:val="009F35FF"/>
    <w:rsid w:val="009F7CC3"/>
    <w:rsid w:val="00A07C02"/>
    <w:rsid w:val="00A122A4"/>
    <w:rsid w:val="00A128F1"/>
    <w:rsid w:val="00A140FF"/>
    <w:rsid w:val="00A158DA"/>
    <w:rsid w:val="00A17E45"/>
    <w:rsid w:val="00A35569"/>
    <w:rsid w:val="00A356D5"/>
    <w:rsid w:val="00A35A42"/>
    <w:rsid w:val="00A36DBB"/>
    <w:rsid w:val="00A43873"/>
    <w:rsid w:val="00A51914"/>
    <w:rsid w:val="00A54BCA"/>
    <w:rsid w:val="00A60EBB"/>
    <w:rsid w:val="00A66125"/>
    <w:rsid w:val="00A67B7C"/>
    <w:rsid w:val="00A67DB1"/>
    <w:rsid w:val="00A72320"/>
    <w:rsid w:val="00A7244B"/>
    <w:rsid w:val="00A7276B"/>
    <w:rsid w:val="00A738B4"/>
    <w:rsid w:val="00A82EFD"/>
    <w:rsid w:val="00A845E7"/>
    <w:rsid w:val="00A85187"/>
    <w:rsid w:val="00A863B2"/>
    <w:rsid w:val="00AA22A2"/>
    <w:rsid w:val="00AA48E9"/>
    <w:rsid w:val="00AA7030"/>
    <w:rsid w:val="00AB00D8"/>
    <w:rsid w:val="00AB2A2D"/>
    <w:rsid w:val="00AB3541"/>
    <w:rsid w:val="00AB3E65"/>
    <w:rsid w:val="00AC2075"/>
    <w:rsid w:val="00AC3362"/>
    <w:rsid w:val="00AD5B5B"/>
    <w:rsid w:val="00AE6227"/>
    <w:rsid w:val="00AE7128"/>
    <w:rsid w:val="00AF1E95"/>
    <w:rsid w:val="00AF29B0"/>
    <w:rsid w:val="00AF2B0F"/>
    <w:rsid w:val="00B07956"/>
    <w:rsid w:val="00B07A0D"/>
    <w:rsid w:val="00B07AFA"/>
    <w:rsid w:val="00B13A84"/>
    <w:rsid w:val="00B14D1D"/>
    <w:rsid w:val="00B2087A"/>
    <w:rsid w:val="00B21220"/>
    <w:rsid w:val="00B243EB"/>
    <w:rsid w:val="00B24423"/>
    <w:rsid w:val="00B3020A"/>
    <w:rsid w:val="00B30543"/>
    <w:rsid w:val="00B33268"/>
    <w:rsid w:val="00B35A57"/>
    <w:rsid w:val="00B415BF"/>
    <w:rsid w:val="00B4203A"/>
    <w:rsid w:val="00B4307D"/>
    <w:rsid w:val="00B43EB8"/>
    <w:rsid w:val="00B45CD0"/>
    <w:rsid w:val="00B46A57"/>
    <w:rsid w:val="00B47CF1"/>
    <w:rsid w:val="00B5137A"/>
    <w:rsid w:val="00B5321A"/>
    <w:rsid w:val="00B54F1C"/>
    <w:rsid w:val="00B607B1"/>
    <w:rsid w:val="00B62DA0"/>
    <w:rsid w:val="00B63F30"/>
    <w:rsid w:val="00B662F2"/>
    <w:rsid w:val="00B6755A"/>
    <w:rsid w:val="00B74DC0"/>
    <w:rsid w:val="00B76A32"/>
    <w:rsid w:val="00B77665"/>
    <w:rsid w:val="00B81776"/>
    <w:rsid w:val="00B965F5"/>
    <w:rsid w:val="00BA0AA8"/>
    <w:rsid w:val="00BA146B"/>
    <w:rsid w:val="00BA55B9"/>
    <w:rsid w:val="00BA6383"/>
    <w:rsid w:val="00BA6E15"/>
    <w:rsid w:val="00BB0C2B"/>
    <w:rsid w:val="00BB3832"/>
    <w:rsid w:val="00BC1263"/>
    <w:rsid w:val="00BD0A0A"/>
    <w:rsid w:val="00BD50A5"/>
    <w:rsid w:val="00BD6098"/>
    <w:rsid w:val="00BF2BDD"/>
    <w:rsid w:val="00BF514F"/>
    <w:rsid w:val="00C06369"/>
    <w:rsid w:val="00C06819"/>
    <w:rsid w:val="00C10C37"/>
    <w:rsid w:val="00C10C3F"/>
    <w:rsid w:val="00C13542"/>
    <w:rsid w:val="00C16E54"/>
    <w:rsid w:val="00C213AE"/>
    <w:rsid w:val="00C22C92"/>
    <w:rsid w:val="00C24E2F"/>
    <w:rsid w:val="00C364AC"/>
    <w:rsid w:val="00C37B1D"/>
    <w:rsid w:val="00C50E21"/>
    <w:rsid w:val="00C51F0D"/>
    <w:rsid w:val="00C52388"/>
    <w:rsid w:val="00C53444"/>
    <w:rsid w:val="00C54383"/>
    <w:rsid w:val="00C61340"/>
    <w:rsid w:val="00C61F59"/>
    <w:rsid w:val="00C73D7E"/>
    <w:rsid w:val="00C746A4"/>
    <w:rsid w:val="00C77719"/>
    <w:rsid w:val="00C8277F"/>
    <w:rsid w:val="00C91B04"/>
    <w:rsid w:val="00CA2B85"/>
    <w:rsid w:val="00CA507D"/>
    <w:rsid w:val="00CA596A"/>
    <w:rsid w:val="00CA71D6"/>
    <w:rsid w:val="00CB090A"/>
    <w:rsid w:val="00CB58CD"/>
    <w:rsid w:val="00CC08FF"/>
    <w:rsid w:val="00CC340A"/>
    <w:rsid w:val="00CC58E4"/>
    <w:rsid w:val="00CD0879"/>
    <w:rsid w:val="00CD0D6F"/>
    <w:rsid w:val="00CD19FD"/>
    <w:rsid w:val="00CE1190"/>
    <w:rsid w:val="00CE2B3D"/>
    <w:rsid w:val="00CE2F6D"/>
    <w:rsid w:val="00CE4395"/>
    <w:rsid w:val="00CE47E0"/>
    <w:rsid w:val="00CE5A14"/>
    <w:rsid w:val="00CF4D9C"/>
    <w:rsid w:val="00CF7B29"/>
    <w:rsid w:val="00D075DB"/>
    <w:rsid w:val="00D13D81"/>
    <w:rsid w:val="00D17678"/>
    <w:rsid w:val="00D41AFE"/>
    <w:rsid w:val="00D4466F"/>
    <w:rsid w:val="00D455EA"/>
    <w:rsid w:val="00D47FAE"/>
    <w:rsid w:val="00D50774"/>
    <w:rsid w:val="00D521D2"/>
    <w:rsid w:val="00D56F20"/>
    <w:rsid w:val="00D57074"/>
    <w:rsid w:val="00D601E1"/>
    <w:rsid w:val="00D65F04"/>
    <w:rsid w:val="00D66EA5"/>
    <w:rsid w:val="00D71216"/>
    <w:rsid w:val="00D76B1E"/>
    <w:rsid w:val="00D808D0"/>
    <w:rsid w:val="00D81E5F"/>
    <w:rsid w:val="00D83220"/>
    <w:rsid w:val="00D837B0"/>
    <w:rsid w:val="00D8758A"/>
    <w:rsid w:val="00D8797E"/>
    <w:rsid w:val="00D9117A"/>
    <w:rsid w:val="00D917E9"/>
    <w:rsid w:val="00DB1163"/>
    <w:rsid w:val="00DB638A"/>
    <w:rsid w:val="00DC6824"/>
    <w:rsid w:val="00DC74D5"/>
    <w:rsid w:val="00DC7AB3"/>
    <w:rsid w:val="00DD0C6B"/>
    <w:rsid w:val="00DD14B8"/>
    <w:rsid w:val="00DD2EC1"/>
    <w:rsid w:val="00DD6153"/>
    <w:rsid w:val="00DD6521"/>
    <w:rsid w:val="00DD7065"/>
    <w:rsid w:val="00DE53DF"/>
    <w:rsid w:val="00DE63F5"/>
    <w:rsid w:val="00DE72C7"/>
    <w:rsid w:val="00DF33A6"/>
    <w:rsid w:val="00E030AE"/>
    <w:rsid w:val="00E049A0"/>
    <w:rsid w:val="00E130D9"/>
    <w:rsid w:val="00E14D1D"/>
    <w:rsid w:val="00E21917"/>
    <w:rsid w:val="00E258DA"/>
    <w:rsid w:val="00E314C3"/>
    <w:rsid w:val="00E3240E"/>
    <w:rsid w:val="00E447A7"/>
    <w:rsid w:val="00E4620A"/>
    <w:rsid w:val="00E50D6E"/>
    <w:rsid w:val="00E53633"/>
    <w:rsid w:val="00E74E50"/>
    <w:rsid w:val="00E81DF7"/>
    <w:rsid w:val="00E85FA7"/>
    <w:rsid w:val="00E900B1"/>
    <w:rsid w:val="00E95366"/>
    <w:rsid w:val="00EA0A20"/>
    <w:rsid w:val="00EA1D26"/>
    <w:rsid w:val="00EA687F"/>
    <w:rsid w:val="00EB27AA"/>
    <w:rsid w:val="00EC2154"/>
    <w:rsid w:val="00ED59A3"/>
    <w:rsid w:val="00EE19F0"/>
    <w:rsid w:val="00EE2109"/>
    <w:rsid w:val="00EE23A7"/>
    <w:rsid w:val="00EE24D1"/>
    <w:rsid w:val="00EF0DEA"/>
    <w:rsid w:val="00EF7041"/>
    <w:rsid w:val="00F03901"/>
    <w:rsid w:val="00F068BE"/>
    <w:rsid w:val="00F07976"/>
    <w:rsid w:val="00F16EB1"/>
    <w:rsid w:val="00F20491"/>
    <w:rsid w:val="00F249EA"/>
    <w:rsid w:val="00F25DC7"/>
    <w:rsid w:val="00F300A0"/>
    <w:rsid w:val="00F34850"/>
    <w:rsid w:val="00F35245"/>
    <w:rsid w:val="00F40C57"/>
    <w:rsid w:val="00F40F33"/>
    <w:rsid w:val="00F41A2B"/>
    <w:rsid w:val="00F431D0"/>
    <w:rsid w:val="00F43280"/>
    <w:rsid w:val="00F5078E"/>
    <w:rsid w:val="00F52852"/>
    <w:rsid w:val="00F55112"/>
    <w:rsid w:val="00F573E9"/>
    <w:rsid w:val="00F57EB3"/>
    <w:rsid w:val="00F66635"/>
    <w:rsid w:val="00F67958"/>
    <w:rsid w:val="00F70256"/>
    <w:rsid w:val="00F71C6B"/>
    <w:rsid w:val="00F8318C"/>
    <w:rsid w:val="00F86A4A"/>
    <w:rsid w:val="00F87D0F"/>
    <w:rsid w:val="00F9376C"/>
    <w:rsid w:val="00F94B91"/>
    <w:rsid w:val="00FA1E77"/>
    <w:rsid w:val="00FA25F5"/>
    <w:rsid w:val="00FA48FD"/>
    <w:rsid w:val="00FC6286"/>
    <w:rsid w:val="00FD14D9"/>
    <w:rsid w:val="00FD45C7"/>
    <w:rsid w:val="00FD486C"/>
    <w:rsid w:val="00FE2F43"/>
    <w:rsid w:val="00FE30B8"/>
    <w:rsid w:val="00FE50E5"/>
    <w:rsid w:val="00FE526C"/>
    <w:rsid w:val="00FE6058"/>
    <w:rsid w:val="00FF24A3"/>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C6AD-2213-4656-8A9B-49D4ABF4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2013-07-01T15:32:00Z</dcterms:created>
  <dcterms:modified xsi:type="dcterms:W3CDTF">2013-07-01T15:32:00Z</dcterms:modified>
</cp:coreProperties>
</file>