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927DEC"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95772F" w:rsidP="00595C61">
      <w:pPr>
        <w:tabs>
          <w:tab w:val="left" w:pos="1980"/>
        </w:tabs>
        <w:jc w:val="center"/>
        <w:rPr>
          <w:b/>
          <w:bCs/>
          <w:color w:val="0000FF"/>
        </w:rPr>
      </w:pPr>
      <w:r>
        <w:rPr>
          <w:b/>
          <w:bCs/>
          <w:color w:val="0000FF"/>
        </w:rPr>
        <w:t>August 21</w:t>
      </w:r>
      <w:r w:rsidR="007B2949">
        <w:rPr>
          <w:b/>
          <w:bCs/>
          <w:color w:val="0000FF"/>
        </w:rPr>
        <w:t>, 2012</w:t>
      </w:r>
      <w:r w:rsidR="00D77B01">
        <w:rPr>
          <w:b/>
          <w:bCs/>
          <w:color w:val="0000FF"/>
        </w:rPr>
        <w:t xml:space="preserve">, </w:t>
      </w:r>
      <w:r w:rsidR="007B2949">
        <w:rPr>
          <w:b/>
          <w:bCs/>
          <w:color w:val="0000FF"/>
        </w:rPr>
        <w:t>10</w:t>
      </w:r>
      <w:r w:rsidR="002303E8">
        <w:rPr>
          <w:b/>
          <w:bCs/>
          <w:color w:val="0000FF"/>
        </w:rPr>
        <w:t>:00</w:t>
      </w:r>
      <w:r w:rsidR="00C4270A">
        <w:rPr>
          <w:b/>
          <w:bCs/>
          <w:color w:val="0000FF"/>
        </w:rPr>
        <w:t xml:space="preserve"> </w:t>
      </w:r>
      <w:r w:rsidR="002303E8">
        <w:rPr>
          <w:b/>
          <w:bCs/>
          <w:color w:val="0000FF"/>
        </w:rPr>
        <w:t>a.m. -</w:t>
      </w:r>
      <w:r w:rsidR="00B445DF">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392307" w:rsidRDefault="003B55E5" w:rsidP="0095772F">
            <w:pPr>
              <w:rPr>
                <w:sz w:val="20"/>
                <w:szCs w:val="20"/>
              </w:rPr>
            </w:pPr>
            <w:r>
              <w:rPr>
                <w:sz w:val="20"/>
                <w:szCs w:val="20"/>
              </w:rPr>
              <w:t xml:space="preserve">Regis Gilman, Robert Kehrberg, James Zhang, Dale Carpenter, Brian Railsback, Carol Burton, Mimi Fenton, Richard Starnes, Darrell Parker, Marie Huff, </w:t>
            </w:r>
            <w:r w:rsidR="00EB25E3">
              <w:rPr>
                <w:sz w:val="20"/>
                <w:szCs w:val="20"/>
              </w:rPr>
              <w:t>Mark Lord, Dana Sally (attending via conference phone)</w:t>
            </w:r>
            <w:r w:rsidR="00DF4AA1">
              <w:rPr>
                <w:sz w:val="20"/>
                <w:szCs w:val="20"/>
              </w:rPr>
              <w:t>, Angi Brenton</w:t>
            </w:r>
          </w:p>
          <w:p w:rsidR="00EB25E3" w:rsidRPr="009B07D5" w:rsidRDefault="00EB25E3" w:rsidP="0095772F">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E6039D" w:rsidRDefault="00EE222C" w:rsidP="00595C61">
            <w:pPr>
              <w:rPr>
                <w:b/>
                <w:color w:val="0000FF"/>
                <w:sz w:val="20"/>
                <w:szCs w:val="20"/>
              </w:rPr>
            </w:pPr>
            <w:r>
              <w:rPr>
                <w:b/>
                <w:color w:val="0000FF"/>
                <w:sz w:val="20"/>
                <w:szCs w:val="20"/>
              </w:rPr>
              <w:t>Names for CUMU Conference (Angi)</w:t>
            </w:r>
          </w:p>
        </w:tc>
        <w:tc>
          <w:tcPr>
            <w:tcW w:w="6768" w:type="dxa"/>
          </w:tcPr>
          <w:p w:rsidR="00EE222C" w:rsidRDefault="00EE222C" w:rsidP="00EE222C">
            <w:pPr>
              <w:tabs>
                <w:tab w:val="right" w:pos="480"/>
                <w:tab w:val="left" w:pos="720"/>
              </w:tabs>
              <w:rPr>
                <w:bCs/>
                <w:sz w:val="20"/>
                <w:szCs w:val="20"/>
              </w:rPr>
            </w:pPr>
            <w:r>
              <w:rPr>
                <w:bCs/>
                <w:sz w:val="20"/>
                <w:szCs w:val="20"/>
              </w:rPr>
              <w:t xml:space="preserve">The Provost is taking 5-6 </w:t>
            </w:r>
            <w:r w:rsidR="008B410F">
              <w:rPr>
                <w:bCs/>
                <w:sz w:val="20"/>
                <w:szCs w:val="20"/>
              </w:rPr>
              <w:t>people;</w:t>
            </w:r>
            <w:r>
              <w:rPr>
                <w:bCs/>
                <w:sz w:val="20"/>
                <w:szCs w:val="20"/>
              </w:rPr>
              <w:t xml:space="preserve"> deans please only submit 1-2 names.  The conference is scheduled during first part of fall break.  We will begin contacting people in the next few days.</w:t>
            </w:r>
          </w:p>
          <w:p w:rsidR="00F52B6C" w:rsidRDefault="00F52B6C" w:rsidP="00875E5F">
            <w:pPr>
              <w:tabs>
                <w:tab w:val="right" w:pos="480"/>
                <w:tab w:val="left" w:pos="720"/>
              </w:tabs>
              <w:rPr>
                <w:bCs/>
                <w:sz w:val="20"/>
                <w:szCs w:val="20"/>
              </w:rPr>
            </w:pPr>
          </w:p>
        </w:tc>
      </w:tr>
      <w:tr w:rsidR="00D709E4" w:rsidTr="00D1080B">
        <w:tc>
          <w:tcPr>
            <w:tcW w:w="2088" w:type="dxa"/>
          </w:tcPr>
          <w:p w:rsidR="0064497B" w:rsidRDefault="00D61960" w:rsidP="00595C61">
            <w:pPr>
              <w:rPr>
                <w:b/>
                <w:color w:val="0000FF"/>
                <w:sz w:val="20"/>
                <w:szCs w:val="20"/>
              </w:rPr>
            </w:pPr>
            <w:r>
              <w:rPr>
                <w:b/>
                <w:color w:val="0000FF"/>
                <w:sz w:val="20"/>
                <w:szCs w:val="20"/>
              </w:rPr>
              <w:t>Ramsey Center Display Cases (Angi)</w:t>
            </w:r>
          </w:p>
          <w:p w:rsidR="00195B2D" w:rsidRPr="00F414F6" w:rsidRDefault="00195B2D" w:rsidP="00595C61">
            <w:pPr>
              <w:rPr>
                <w:b/>
                <w:color w:val="0000FF"/>
                <w:sz w:val="20"/>
                <w:szCs w:val="20"/>
              </w:rPr>
            </w:pPr>
          </w:p>
        </w:tc>
        <w:tc>
          <w:tcPr>
            <w:tcW w:w="6768" w:type="dxa"/>
          </w:tcPr>
          <w:p w:rsidR="00AE591B" w:rsidRDefault="00D61960" w:rsidP="00E6039D">
            <w:pPr>
              <w:tabs>
                <w:tab w:val="right" w:pos="480"/>
                <w:tab w:val="left" w:pos="720"/>
              </w:tabs>
              <w:rPr>
                <w:bCs/>
                <w:sz w:val="20"/>
                <w:szCs w:val="20"/>
              </w:rPr>
            </w:pPr>
            <w:r>
              <w:rPr>
                <w:bCs/>
                <w:sz w:val="20"/>
                <w:szCs w:val="20"/>
              </w:rPr>
              <w:t>The display cases will remain up.  Please update contents as necessary.</w:t>
            </w:r>
          </w:p>
        </w:tc>
      </w:tr>
      <w:tr w:rsidR="005B2DEF" w:rsidTr="00D1080B">
        <w:tc>
          <w:tcPr>
            <w:tcW w:w="2088" w:type="dxa"/>
          </w:tcPr>
          <w:p w:rsidR="005B2DEF" w:rsidRDefault="00195B2D" w:rsidP="00595C61">
            <w:pPr>
              <w:rPr>
                <w:b/>
                <w:color w:val="0000FF"/>
                <w:sz w:val="20"/>
                <w:szCs w:val="20"/>
              </w:rPr>
            </w:pPr>
            <w:r>
              <w:rPr>
                <w:b/>
                <w:color w:val="0000FF"/>
                <w:sz w:val="20"/>
                <w:szCs w:val="20"/>
              </w:rPr>
              <w:t>IT Governance Appointments (Angi)</w:t>
            </w:r>
          </w:p>
        </w:tc>
        <w:tc>
          <w:tcPr>
            <w:tcW w:w="6768" w:type="dxa"/>
          </w:tcPr>
          <w:p w:rsidR="00195B2D" w:rsidRDefault="00195B2D" w:rsidP="00195B2D">
            <w:pPr>
              <w:tabs>
                <w:tab w:val="right" w:pos="480"/>
                <w:tab w:val="left" w:pos="720"/>
              </w:tabs>
              <w:rPr>
                <w:bCs/>
                <w:sz w:val="20"/>
                <w:szCs w:val="20"/>
              </w:rPr>
            </w:pPr>
            <w:r>
              <w:rPr>
                <w:bCs/>
                <w:sz w:val="20"/>
                <w:szCs w:val="20"/>
              </w:rPr>
              <w:t>Please follow up with Anna McFadden as soon as possible.  We also have several appointments for the Provost to appoint.  Please contact Angi if you wish to serve or can suggest others.</w:t>
            </w:r>
          </w:p>
          <w:p w:rsidR="005B2DEF" w:rsidRDefault="005B2DEF" w:rsidP="00FF56A6">
            <w:pPr>
              <w:tabs>
                <w:tab w:val="right" w:pos="480"/>
                <w:tab w:val="left" w:pos="720"/>
              </w:tabs>
              <w:rPr>
                <w:bCs/>
                <w:sz w:val="20"/>
                <w:szCs w:val="20"/>
              </w:rPr>
            </w:pPr>
          </w:p>
        </w:tc>
      </w:tr>
      <w:tr w:rsidR="00A250FC" w:rsidTr="00D1080B">
        <w:tc>
          <w:tcPr>
            <w:tcW w:w="2088" w:type="dxa"/>
          </w:tcPr>
          <w:p w:rsidR="00A250FC" w:rsidRDefault="0044134F" w:rsidP="00595C61">
            <w:pPr>
              <w:rPr>
                <w:b/>
                <w:color w:val="0000FF"/>
                <w:sz w:val="20"/>
                <w:szCs w:val="20"/>
              </w:rPr>
            </w:pPr>
            <w:r>
              <w:rPr>
                <w:b/>
                <w:color w:val="0000FF"/>
                <w:sz w:val="20"/>
                <w:szCs w:val="20"/>
              </w:rPr>
              <w:t>Millennial Task Force (Angi)</w:t>
            </w:r>
          </w:p>
        </w:tc>
        <w:tc>
          <w:tcPr>
            <w:tcW w:w="6768" w:type="dxa"/>
          </w:tcPr>
          <w:p w:rsidR="0044134F" w:rsidRDefault="0044134F" w:rsidP="0044134F">
            <w:pPr>
              <w:tabs>
                <w:tab w:val="right" w:pos="480"/>
                <w:tab w:val="left" w:pos="720"/>
              </w:tabs>
              <w:rPr>
                <w:bCs/>
                <w:sz w:val="20"/>
                <w:szCs w:val="20"/>
              </w:rPr>
            </w:pPr>
            <w:r>
              <w:rPr>
                <w:bCs/>
                <w:sz w:val="20"/>
                <w:szCs w:val="20"/>
              </w:rPr>
              <w:t xml:space="preserve">The Millennial Task Force will present recommendations Wednesday morning.  There </w:t>
            </w:r>
            <w:r w:rsidR="00DF4AA1">
              <w:rPr>
                <w:bCs/>
                <w:sz w:val="20"/>
                <w:szCs w:val="20"/>
              </w:rPr>
              <w:t>is a recommendation that a</w:t>
            </w:r>
            <w:r>
              <w:rPr>
                <w:bCs/>
                <w:sz w:val="20"/>
                <w:szCs w:val="20"/>
              </w:rPr>
              <w:t xml:space="preserve"> director</w:t>
            </w:r>
            <w:r w:rsidR="00DF4AA1">
              <w:rPr>
                <w:bCs/>
                <w:sz w:val="20"/>
                <w:szCs w:val="20"/>
              </w:rPr>
              <w:t xml:space="preserve"> position be</w:t>
            </w:r>
            <w:r>
              <w:rPr>
                <w:bCs/>
                <w:sz w:val="20"/>
                <w:szCs w:val="20"/>
              </w:rPr>
              <w:t xml:space="preserve"> appointed that will report to the provost – this is an important initiative to our campus.</w:t>
            </w:r>
          </w:p>
          <w:p w:rsidR="00944674" w:rsidRDefault="00944674" w:rsidP="00944674">
            <w:pPr>
              <w:tabs>
                <w:tab w:val="right" w:pos="480"/>
                <w:tab w:val="left" w:pos="720"/>
              </w:tabs>
              <w:rPr>
                <w:bCs/>
                <w:sz w:val="20"/>
                <w:szCs w:val="20"/>
              </w:rPr>
            </w:pPr>
          </w:p>
        </w:tc>
      </w:tr>
    </w:tbl>
    <w:p w:rsidR="00000B6F" w:rsidRDefault="00000B6F" w:rsidP="00595C61">
      <w:pPr>
        <w:rPr>
          <w:sz w:val="20"/>
          <w:szCs w:val="20"/>
        </w:rPr>
      </w:pPr>
    </w:p>
    <w:p w:rsidR="00944674" w:rsidRDefault="00944674" w:rsidP="00595C61">
      <w:pPr>
        <w:rPr>
          <w:b/>
          <w:color w:val="0000FF"/>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AE0B07" w:rsidRDefault="001767A1" w:rsidP="00595C61">
            <w:pPr>
              <w:rPr>
                <w:b/>
                <w:bCs/>
                <w:color w:val="0000FF"/>
                <w:sz w:val="20"/>
                <w:szCs w:val="20"/>
              </w:rPr>
            </w:pPr>
            <w:r w:rsidRPr="001767A1">
              <w:rPr>
                <w:b/>
                <w:bCs/>
                <w:color w:val="0000FF"/>
                <w:sz w:val="20"/>
                <w:szCs w:val="20"/>
              </w:rPr>
              <w:t>Conflict of Interest and Internal Audit and Survey for Risk Assessment</w:t>
            </w:r>
            <w:r>
              <w:rPr>
                <w:b/>
                <w:bCs/>
                <w:color w:val="0000FF"/>
                <w:sz w:val="20"/>
                <w:szCs w:val="20"/>
              </w:rPr>
              <w:t xml:space="preserve"> </w:t>
            </w:r>
          </w:p>
          <w:p w:rsidR="001767A1" w:rsidRPr="001767A1" w:rsidRDefault="001767A1" w:rsidP="00595C61">
            <w:pPr>
              <w:rPr>
                <w:b/>
                <w:color w:val="0000FF"/>
                <w:sz w:val="20"/>
                <w:szCs w:val="20"/>
              </w:rPr>
            </w:pPr>
            <w:r>
              <w:rPr>
                <w:b/>
                <w:bCs/>
                <w:color w:val="0000FF"/>
                <w:sz w:val="20"/>
                <w:szCs w:val="20"/>
              </w:rPr>
              <w:t>(Lisa Gaetano)</w:t>
            </w:r>
          </w:p>
        </w:tc>
        <w:tc>
          <w:tcPr>
            <w:tcW w:w="6768" w:type="dxa"/>
          </w:tcPr>
          <w:p w:rsidR="006A1592" w:rsidRDefault="001767A1" w:rsidP="001767A1">
            <w:pPr>
              <w:pStyle w:val="ListParagraph"/>
              <w:tabs>
                <w:tab w:val="right" w:pos="480"/>
                <w:tab w:val="left" w:pos="1080"/>
                <w:tab w:val="left" w:leader="dot" w:pos="7380"/>
                <w:tab w:val="left" w:pos="7560"/>
              </w:tabs>
              <w:ind w:left="0"/>
              <w:jc w:val="both"/>
              <w:rPr>
                <w:bCs/>
                <w:sz w:val="20"/>
                <w:szCs w:val="20"/>
              </w:rPr>
            </w:pPr>
            <w:r w:rsidRPr="00857E7E">
              <w:rPr>
                <w:bCs/>
                <w:sz w:val="20"/>
                <w:szCs w:val="20"/>
              </w:rPr>
              <w:t xml:space="preserve">Lisa has </w:t>
            </w:r>
            <w:r w:rsidR="00DF4AA1">
              <w:rPr>
                <w:bCs/>
                <w:sz w:val="20"/>
                <w:szCs w:val="20"/>
              </w:rPr>
              <w:t>met with</w:t>
            </w:r>
            <w:r w:rsidRPr="00857E7E">
              <w:rPr>
                <w:bCs/>
                <w:sz w:val="20"/>
                <w:szCs w:val="20"/>
              </w:rPr>
              <w:t xml:space="preserve"> most of the deans</w:t>
            </w:r>
            <w:r>
              <w:rPr>
                <w:bCs/>
                <w:sz w:val="20"/>
                <w:szCs w:val="20"/>
              </w:rPr>
              <w:t xml:space="preserve"> regarding risk assessment</w:t>
            </w:r>
            <w:r w:rsidRPr="00857E7E">
              <w:rPr>
                <w:bCs/>
                <w:sz w:val="20"/>
                <w:szCs w:val="20"/>
              </w:rPr>
              <w:t xml:space="preserve">.  As a result of those conversations, </w:t>
            </w:r>
            <w:r>
              <w:rPr>
                <w:bCs/>
                <w:sz w:val="20"/>
                <w:szCs w:val="20"/>
              </w:rPr>
              <w:t>Lisa</w:t>
            </w:r>
            <w:r w:rsidRPr="00857E7E">
              <w:rPr>
                <w:bCs/>
                <w:sz w:val="20"/>
                <w:szCs w:val="20"/>
              </w:rPr>
              <w:t xml:space="preserve"> distributed </w:t>
            </w:r>
            <w:r>
              <w:rPr>
                <w:bCs/>
                <w:sz w:val="20"/>
                <w:szCs w:val="20"/>
              </w:rPr>
              <w:t xml:space="preserve">a </w:t>
            </w:r>
            <w:r w:rsidR="008B410F">
              <w:rPr>
                <w:bCs/>
                <w:sz w:val="20"/>
                <w:szCs w:val="20"/>
              </w:rPr>
              <w:t>hand</w:t>
            </w:r>
            <w:r w:rsidRPr="00857E7E">
              <w:rPr>
                <w:bCs/>
                <w:sz w:val="20"/>
                <w:szCs w:val="20"/>
              </w:rPr>
              <w:t xml:space="preserve">out with </w:t>
            </w:r>
            <w:r>
              <w:rPr>
                <w:bCs/>
                <w:sz w:val="20"/>
                <w:szCs w:val="20"/>
              </w:rPr>
              <w:t>this information.</w:t>
            </w:r>
            <w:r w:rsidRPr="00857E7E">
              <w:rPr>
                <w:bCs/>
                <w:sz w:val="20"/>
                <w:szCs w:val="20"/>
              </w:rPr>
              <w:t xml:space="preserve">  </w:t>
            </w:r>
            <w:r>
              <w:rPr>
                <w:bCs/>
                <w:sz w:val="20"/>
                <w:szCs w:val="20"/>
              </w:rPr>
              <w:t xml:space="preserve">Lisa asked the deans to send her </w:t>
            </w:r>
            <w:r w:rsidRPr="00857E7E">
              <w:rPr>
                <w:bCs/>
                <w:sz w:val="20"/>
                <w:szCs w:val="20"/>
              </w:rPr>
              <w:t xml:space="preserve">comments or suggestions so </w:t>
            </w:r>
            <w:r>
              <w:rPr>
                <w:bCs/>
                <w:sz w:val="20"/>
                <w:szCs w:val="20"/>
              </w:rPr>
              <w:t>she can add these</w:t>
            </w:r>
            <w:r w:rsidRPr="00857E7E">
              <w:rPr>
                <w:bCs/>
                <w:sz w:val="20"/>
                <w:szCs w:val="20"/>
              </w:rPr>
              <w:t xml:space="preserve"> to her audit plan.  Lisa reviewed </w:t>
            </w:r>
            <w:r>
              <w:rPr>
                <w:bCs/>
                <w:sz w:val="20"/>
                <w:szCs w:val="20"/>
              </w:rPr>
              <w:t xml:space="preserve">the </w:t>
            </w:r>
            <w:r w:rsidRPr="00857E7E">
              <w:rPr>
                <w:bCs/>
                <w:sz w:val="20"/>
                <w:szCs w:val="20"/>
              </w:rPr>
              <w:t xml:space="preserve">common themes </w:t>
            </w:r>
            <w:r>
              <w:rPr>
                <w:bCs/>
                <w:sz w:val="20"/>
                <w:szCs w:val="20"/>
              </w:rPr>
              <w:t xml:space="preserve">that emerged.  </w:t>
            </w:r>
            <w:r w:rsidRPr="00857E7E">
              <w:rPr>
                <w:bCs/>
                <w:sz w:val="20"/>
                <w:szCs w:val="20"/>
              </w:rPr>
              <w:t xml:space="preserve">Lisa will </w:t>
            </w:r>
            <w:r>
              <w:rPr>
                <w:bCs/>
                <w:sz w:val="20"/>
                <w:szCs w:val="20"/>
              </w:rPr>
              <w:t>send</w:t>
            </w:r>
            <w:r w:rsidRPr="00857E7E">
              <w:rPr>
                <w:bCs/>
                <w:sz w:val="20"/>
                <w:szCs w:val="20"/>
              </w:rPr>
              <w:t xml:space="preserve"> this list </w:t>
            </w:r>
            <w:r>
              <w:rPr>
                <w:bCs/>
                <w:sz w:val="20"/>
                <w:szCs w:val="20"/>
              </w:rPr>
              <w:t>electronically to the deans</w:t>
            </w:r>
            <w:r w:rsidRPr="00857E7E">
              <w:rPr>
                <w:bCs/>
                <w:sz w:val="20"/>
                <w:szCs w:val="20"/>
              </w:rPr>
              <w:t>.</w:t>
            </w:r>
          </w:p>
          <w:p w:rsidR="009C357D" w:rsidRDefault="009C357D" w:rsidP="001767A1">
            <w:pPr>
              <w:pStyle w:val="ListParagraph"/>
              <w:tabs>
                <w:tab w:val="right" w:pos="480"/>
                <w:tab w:val="left" w:pos="1080"/>
                <w:tab w:val="left" w:leader="dot" w:pos="7380"/>
                <w:tab w:val="left" w:pos="7560"/>
              </w:tabs>
              <w:ind w:left="0"/>
              <w:jc w:val="both"/>
              <w:rPr>
                <w:bCs/>
                <w:sz w:val="20"/>
                <w:szCs w:val="20"/>
              </w:rPr>
            </w:pPr>
          </w:p>
          <w:p w:rsidR="009C357D" w:rsidRDefault="009C357D" w:rsidP="001767A1">
            <w:pPr>
              <w:pStyle w:val="ListParagraph"/>
              <w:tabs>
                <w:tab w:val="right" w:pos="480"/>
                <w:tab w:val="left" w:pos="1080"/>
                <w:tab w:val="left" w:leader="dot" w:pos="7380"/>
                <w:tab w:val="left" w:pos="7560"/>
              </w:tabs>
              <w:ind w:left="0"/>
              <w:jc w:val="both"/>
              <w:rPr>
                <w:bCs/>
                <w:sz w:val="20"/>
                <w:szCs w:val="20"/>
              </w:rPr>
            </w:pPr>
            <w:r w:rsidRPr="00857E7E">
              <w:rPr>
                <w:bCs/>
                <w:sz w:val="20"/>
                <w:szCs w:val="20"/>
              </w:rPr>
              <w:t xml:space="preserve">Henry Wong is conducting a salary equity study – </w:t>
            </w:r>
            <w:r w:rsidR="00DF4AA1">
              <w:rPr>
                <w:bCs/>
                <w:sz w:val="20"/>
                <w:szCs w:val="20"/>
              </w:rPr>
              <w:t>gender inequity</w:t>
            </w:r>
            <w:r>
              <w:rPr>
                <w:bCs/>
                <w:sz w:val="20"/>
                <w:szCs w:val="20"/>
              </w:rPr>
              <w:t xml:space="preserve"> </w:t>
            </w:r>
            <w:r w:rsidRPr="00857E7E">
              <w:rPr>
                <w:bCs/>
                <w:sz w:val="20"/>
                <w:szCs w:val="20"/>
              </w:rPr>
              <w:t>was brought up by deans</w:t>
            </w:r>
            <w:r>
              <w:rPr>
                <w:bCs/>
                <w:sz w:val="20"/>
                <w:szCs w:val="20"/>
              </w:rPr>
              <w:t xml:space="preserve"> as an area of risk</w:t>
            </w:r>
            <w:r w:rsidRPr="00857E7E">
              <w:rPr>
                <w:bCs/>
                <w:sz w:val="20"/>
                <w:szCs w:val="20"/>
              </w:rPr>
              <w:t xml:space="preserve">.  </w:t>
            </w:r>
          </w:p>
          <w:p w:rsidR="00791BA6" w:rsidRDefault="00791BA6" w:rsidP="001767A1">
            <w:pPr>
              <w:pStyle w:val="ListParagraph"/>
              <w:tabs>
                <w:tab w:val="right" w:pos="480"/>
                <w:tab w:val="left" w:pos="1080"/>
                <w:tab w:val="left" w:leader="dot" w:pos="7380"/>
                <w:tab w:val="left" w:pos="7560"/>
              </w:tabs>
              <w:ind w:left="0"/>
              <w:jc w:val="both"/>
              <w:rPr>
                <w:bCs/>
                <w:sz w:val="20"/>
                <w:szCs w:val="20"/>
              </w:rPr>
            </w:pPr>
          </w:p>
          <w:p w:rsidR="00791BA6" w:rsidRDefault="00791BA6" w:rsidP="001767A1">
            <w:pPr>
              <w:pStyle w:val="ListParagraph"/>
              <w:tabs>
                <w:tab w:val="right" w:pos="480"/>
                <w:tab w:val="left" w:pos="1080"/>
                <w:tab w:val="left" w:leader="dot" w:pos="7380"/>
                <w:tab w:val="left" w:pos="7560"/>
              </w:tabs>
              <w:ind w:left="0"/>
              <w:jc w:val="both"/>
              <w:rPr>
                <w:bCs/>
                <w:sz w:val="20"/>
                <w:szCs w:val="20"/>
              </w:rPr>
            </w:pPr>
            <w:r w:rsidRPr="00791BA6">
              <w:rPr>
                <w:b/>
                <w:bCs/>
                <w:color w:val="0000FF"/>
                <w:sz w:val="20"/>
                <w:szCs w:val="20"/>
              </w:rPr>
              <w:t>Q:</w:t>
            </w:r>
            <w:r>
              <w:rPr>
                <w:bCs/>
                <w:sz w:val="20"/>
                <w:szCs w:val="20"/>
              </w:rPr>
              <w:t xml:space="preserve"> W</w:t>
            </w:r>
            <w:r w:rsidRPr="00857E7E">
              <w:rPr>
                <w:bCs/>
                <w:sz w:val="20"/>
                <w:szCs w:val="20"/>
              </w:rPr>
              <w:t xml:space="preserve">hat happens to this report after </w:t>
            </w:r>
            <w:r>
              <w:rPr>
                <w:bCs/>
                <w:sz w:val="20"/>
                <w:szCs w:val="20"/>
              </w:rPr>
              <w:t>the risk assessment list is created?</w:t>
            </w:r>
            <w:r w:rsidRPr="00857E7E">
              <w:rPr>
                <w:bCs/>
                <w:sz w:val="20"/>
                <w:szCs w:val="20"/>
              </w:rPr>
              <w:t xml:space="preserve"> </w:t>
            </w:r>
          </w:p>
          <w:p w:rsidR="00791BA6" w:rsidRDefault="00791BA6" w:rsidP="001767A1">
            <w:pPr>
              <w:pStyle w:val="ListParagraph"/>
              <w:tabs>
                <w:tab w:val="right" w:pos="480"/>
                <w:tab w:val="left" w:pos="1080"/>
                <w:tab w:val="left" w:leader="dot" w:pos="7380"/>
                <w:tab w:val="left" w:pos="7560"/>
              </w:tabs>
              <w:ind w:left="0"/>
              <w:jc w:val="both"/>
              <w:rPr>
                <w:bCs/>
                <w:sz w:val="20"/>
                <w:szCs w:val="20"/>
              </w:rPr>
            </w:pPr>
            <w:r w:rsidRPr="00791BA6">
              <w:rPr>
                <w:b/>
                <w:bCs/>
                <w:color w:val="0000FF"/>
                <w:sz w:val="20"/>
                <w:szCs w:val="20"/>
              </w:rPr>
              <w:t>A:</w:t>
            </w:r>
            <w:r w:rsidRPr="00857E7E">
              <w:rPr>
                <w:bCs/>
                <w:sz w:val="20"/>
                <w:szCs w:val="20"/>
              </w:rPr>
              <w:t xml:space="preserve">  </w:t>
            </w:r>
            <w:r>
              <w:rPr>
                <w:bCs/>
                <w:sz w:val="20"/>
                <w:szCs w:val="20"/>
              </w:rPr>
              <w:t xml:space="preserve">Lisa will </w:t>
            </w:r>
            <w:r w:rsidRPr="00857E7E">
              <w:rPr>
                <w:bCs/>
                <w:sz w:val="20"/>
                <w:szCs w:val="20"/>
              </w:rPr>
              <w:t>rate</w:t>
            </w:r>
            <w:r>
              <w:rPr>
                <w:bCs/>
                <w:sz w:val="20"/>
                <w:szCs w:val="20"/>
              </w:rPr>
              <w:t xml:space="preserve"> the </w:t>
            </w:r>
            <w:r w:rsidRPr="00857E7E">
              <w:rPr>
                <w:bCs/>
                <w:sz w:val="20"/>
                <w:szCs w:val="20"/>
              </w:rPr>
              <w:t xml:space="preserve">risks based on material loss and reputation, share </w:t>
            </w:r>
            <w:r>
              <w:rPr>
                <w:bCs/>
                <w:sz w:val="20"/>
                <w:szCs w:val="20"/>
              </w:rPr>
              <w:t xml:space="preserve">it </w:t>
            </w:r>
            <w:r w:rsidRPr="00857E7E">
              <w:rPr>
                <w:bCs/>
                <w:sz w:val="20"/>
                <w:szCs w:val="20"/>
              </w:rPr>
              <w:t xml:space="preserve">with </w:t>
            </w:r>
            <w:r>
              <w:rPr>
                <w:bCs/>
                <w:sz w:val="20"/>
                <w:szCs w:val="20"/>
              </w:rPr>
              <w:t>the C</w:t>
            </w:r>
            <w:r w:rsidRPr="00857E7E">
              <w:rPr>
                <w:bCs/>
                <w:sz w:val="20"/>
                <w:szCs w:val="20"/>
              </w:rPr>
              <w:t>hancellor, make him aware of tho</w:t>
            </w:r>
            <w:r>
              <w:rPr>
                <w:bCs/>
                <w:sz w:val="20"/>
                <w:szCs w:val="20"/>
              </w:rPr>
              <w:t>se that cannot be addressed through</w:t>
            </w:r>
            <w:r w:rsidRPr="00857E7E">
              <w:rPr>
                <w:bCs/>
                <w:sz w:val="20"/>
                <w:szCs w:val="20"/>
              </w:rPr>
              <w:t xml:space="preserve"> an audit, </w:t>
            </w:r>
            <w:r w:rsidR="00DF4AA1">
              <w:rPr>
                <w:bCs/>
                <w:sz w:val="20"/>
                <w:szCs w:val="20"/>
              </w:rPr>
              <w:t xml:space="preserve">and </w:t>
            </w:r>
            <w:r w:rsidRPr="00857E7E">
              <w:rPr>
                <w:bCs/>
                <w:sz w:val="20"/>
                <w:szCs w:val="20"/>
              </w:rPr>
              <w:t xml:space="preserve">he decides if there is a way he can address the risks.  This is not something typically shared with everyone.  </w:t>
            </w:r>
          </w:p>
          <w:p w:rsidR="003B5131" w:rsidRDefault="003B5131" w:rsidP="001767A1">
            <w:pPr>
              <w:pStyle w:val="ListParagraph"/>
              <w:tabs>
                <w:tab w:val="right" w:pos="480"/>
                <w:tab w:val="left" w:pos="1080"/>
                <w:tab w:val="left" w:leader="dot" w:pos="7380"/>
                <w:tab w:val="left" w:pos="7560"/>
              </w:tabs>
              <w:ind w:left="0"/>
              <w:jc w:val="both"/>
              <w:rPr>
                <w:bCs/>
                <w:sz w:val="20"/>
                <w:szCs w:val="20"/>
              </w:rPr>
            </w:pPr>
          </w:p>
          <w:p w:rsidR="003B5131" w:rsidRPr="00857E7E" w:rsidRDefault="003B5131" w:rsidP="003B5131">
            <w:pPr>
              <w:tabs>
                <w:tab w:val="right" w:pos="480"/>
                <w:tab w:val="left" w:pos="1080"/>
                <w:tab w:val="left" w:leader="dot" w:pos="7380"/>
                <w:tab w:val="left" w:pos="7560"/>
              </w:tabs>
              <w:rPr>
                <w:bCs/>
                <w:sz w:val="20"/>
                <w:szCs w:val="20"/>
              </w:rPr>
            </w:pPr>
            <w:r>
              <w:rPr>
                <w:bCs/>
                <w:sz w:val="20"/>
                <w:szCs w:val="20"/>
              </w:rPr>
              <w:t xml:space="preserve">Another risk brought up is electronic door access.  There is no policy and procedure regarding who has access or someone to provide </w:t>
            </w:r>
            <w:r w:rsidR="00DF4AA1">
              <w:rPr>
                <w:bCs/>
                <w:sz w:val="20"/>
                <w:szCs w:val="20"/>
              </w:rPr>
              <w:t xml:space="preserve">institutional </w:t>
            </w:r>
            <w:r>
              <w:rPr>
                <w:bCs/>
                <w:sz w:val="20"/>
                <w:szCs w:val="20"/>
              </w:rPr>
              <w:lastRenderedPageBreak/>
              <w:t xml:space="preserve">oversight.  </w:t>
            </w:r>
            <w:r w:rsidR="00DF4AA1">
              <w:rPr>
                <w:bCs/>
                <w:sz w:val="20"/>
                <w:szCs w:val="20"/>
              </w:rPr>
              <w:t xml:space="preserve">There are </w:t>
            </w:r>
            <w:r w:rsidRPr="00857E7E">
              <w:rPr>
                <w:bCs/>
                <w:sz w:val="20"/>
                <w:szCs w:val="20"/>
              </w:rPr>
              <w:t>n</w:t>
            </w:r>
            <w:r w:rsidR="008B410F">
              <w:rPr>
                <w:bCs/>
                <w:sz w:val="20"/>
                <w:szCs w:val="20"/>
              </w:rPr>
              <w:t xml:space="preserve">o funds to pay for maintenance </w:t>
            </w:r>
            <w:r w:rsidRPr="00857E7E">
              <w:rPr>
                <w:bCs/>
                <w:sz w:val="20"/>
                <w:szCs w:val="20"/>
              </w:rPr>
              <w:t>or</w:t>
            </w:r>
            <w:r>
              <w:rPr>
                <w:bCs/>
                <w:sz w:val="20"/>
                <w:szCs w:val="20"/>
              </w:rPr>
              <w:t xml:space="preserve"> emergencies</w:t>
            </w:r>
            <w:r w:rsidRPr="00857E7E">
              <w:rPr>
                <w:bCs/>
                <w:sz w:val="20"/>
                <w:szCs w:val="20"/>
              </w:rPr>
              <w:t xml:space="preserve"> for </w:t>
            </w:r>
            <w:r>
              <w:rPr>
                <w:bCs/>
                <w:sz w:val="20"/>
                <w:szCs w:val="20"/>
              </w:rPr>
              <w:t>the new Health and Human Sciences building.</w:t>
            </w:r>
            <w:r w:rsidRPr="00857E7E">
              <w:rPr>
                <w:bCs/>
                <w:sz w:val="20"/>
                <w:szCs w:val="20"/>
              </w:rPr>
              <w:t xml:space="preserve"> Other buildings have their own policies. </w:t>
            </w:r>
          </w:p>
          <w:p w:rsidR="003B5131" w:rsidRPr="00984AA4" w:rsidRDefault="003B5131" w:rsidP="001767A1">
            <w:pPr>
              <w:pStyle w:val="ListParagraph"/>
              <w:tabs>
                <w:tab w:val="right" w:pos="480"/>
                <w:tab w:val="left" w:pos="1080"/>
                <w:tab w:val="left" w:leader="dot" w:pos="7380"/>
                <w:tab w:val="left" w:pos="7560"/>
              </w:tabs>
              <w:ind w:left="0"/>
              <w:jc w:val="both"/>
              <w:rPr>
                <w:bCs/>
                <w:sz w:val="20"/>
                <w:szCs w:val="20"/>
              </w:rPr>
            </w:pPr>
          </w:p>
        </w:tc>
      </w:tr>
      <w:tr w:rsidR="00150806" w:rsidTr="008263AF">
        <w:tc>
          <w:tcPr>
            <w:tcW w:w="2088" w:type="dxa"/>
          </w:tcPr>
          <w:p w:rsidR="00EF4665" w:rsidRPr="00EF4665" w:rsidRDefault="00A77A80" w:rsidP="005914D2">
            <w:pPr>
              <w:rPr>
                <w:b/>
                <w:color w:val="0000FF"/>
                <w:sz w:val="20"/>
                <w:szCs w:val="20"/>
              </w:rPr>
            </w:pPr>
            <w:r>
              <w:rPr>
                <w:b/>
                <w:color w:val="0000FF"/>
                <w:sz w:val="20"/>
                <w:szCs w:val="20"/>
              </w:rPr>
              <w:lastRenderedPageBreak/>
              <w:t>Academic Talent Waivers (Sam Miller)</w:t>
            </w:r>
          </w:p>
        </w:tc>
        <w:tc>
          <w:tcPr>
            <w:tcW w:w="6768" w:type="dxa"/>
          </w:tcPr>
          <w:p w:rsidR="0031365F" w:rsidRDefault="0031365F" w:rsidP="0031365F">
            <w:pPr>
              <w:tabs>
                <w:tab w:val="right" w:pos="480"/>
                <w:tab w:val="left" w:pos="1080"/>
                <w:tab w:val="left" w:leader="dot" w:pos="7380"/>
                <w:tab w:val="left" w:pos="7560"/>
              </w:tabs>
              <w:rPr>
                <w:bCs/>
                <w:sz w:val="20"/>
                <w:szCs w:val="20"/>
              </w:rPr>
            </w:pPr>
            <w:r w:rsidRPr="008B410F">
              <w:rPr>
                <w:bCs/>
                <w:i/>
                <w:sz w:val="20"/>
                <w:szCs w:val="20"/>
              </w:rPr>
              <w:t>Update on Enrollment</w:t>
            </w:r>
            <w:r>
              <w:rPr>
                <w:bCs/>
                <w:sz w:val="20"/>
                <w:szCs w:val="20"/>
              </w:rPr>
              <w:t xml:space="preserve"> - Sam d</w:t>
            </w:r>
            <w:r w:rsidRPr="007F3349">
              <w:rPr>
                <w:bCs/>
                <w:sz w:val="20"/>
                <w:szCs w:val="20"/>
              </w:rPr>
              <w:t xml:space="preserve">istributed </w:t>
            </w:r>
            <w:r>
              <w:rPr>
                <w:bCs/>
                <w:sz w:val="20"/>
                <w:szCs w:val="20"/>
              </w:rPr>
              <w:t>a h</w:t>
            </w:r>
            <w:r w:rsidRPr="007F3349">
              <w:rPr>
                <w:bCs/>
                <w:sz w:val="20"/>
                <w:szCs w:val="20"/>
              </w:rPr>
              <w:t xml:space="preserve">andout with </w:t>
            </w:r>
            <w:r>
              <w:rPr>
                <w:bCs/>
                <w:sz w:val="20"/>
                <w:szCs w:val="20"/>
              </w:rPr>
              <w:t xml:space="preserve">a </w:t>
            </w:r>
            <w:r w:rsidRPr="007F3349">
              <w:rPr>
                <w:bCs/>
                <w:sz w:val="20"/>
                <w:szCs w:val="20"/>
              </w:rPr>
              <w:t>snapshot of enrollme</w:t>
            </w:r>
            <w:r>
              <w:rPr>
                <w:bCs/>
                <w:sz w:val="20"/>
                <w:szCs w:val="20"/>
              </w:rPr>
              <w:t>nt and SCH’s</w:t>
            </w:r>
            <w:r w:rsidRPr="007F3349">
              <w:rPr>
                <w:bCs/>
                <w:sz w:val="20"/>
                <w:szCs w:val="20"/>
              </w:rPr>
              <w:t xml:space="preserve">. Thursday is drop for nonpayment for </w:t>
            </w:r>
            <w:r>
              <w:rPr>
                <w:bCs/>
                <w:sz w:val="20"/>
                <w:szCs w:val="20"/>
              </w:rPr>
              <w:t>all students</w:t>
            </w:r>
            <w:r w:rsidRPr="007F3349">
              <w:rPr>
                <w:bCs/>
                <w:sz w:val="20"/>
                <w:szCs w:val="20"/>
              </w:rPr>
              <w:t>. We are seeing fewer drops for nonpayment than many other universities in our system.</w:t>
            </w:r>
          </w:p>
          <w:p w:rsidR="00DA6330" w:rsidRDefault="00DA6330" w:rsidP="0031365F">
            <w:pPr>
              <w:tabs>
                <w:tab w:val="right" w:pos="480"/>
                <w:tab w:val="left" w:pos="1080"/>
                <w:tab w:val="left" w:leader="dot" w:pos="7380"/>
                <w:tab w:val="left" w:pos="7560"/>
              </w:tabs>
              <w:rPr>
                <w:bCs/>
                <w:sz w:val="20"/>
                <w:szCs w:val="20"/>
              </w:rPr>
            </w:pPr>
          </w:p>
          <w:p w:rsidR="00DA6330" w:rsidRDefault="00DA6330" w:rsidP="0031365F">
            <w:pPr>
              <w:tabs>
                <w:tab w:val="right" w:pos="480"/>
                <w:tab w:val="left" w:pos="1080"/>
                <w:tab w:val="left" w:leader="dot" w:pos="7380"/>
                <w:tab w:val="left" w:pos="7560"/>
              </w:tabs>
              <w:rPr>
                <w:bCs/>
                <w:sz w:val="20"/>
                <w:szCs w:val="20"/>
              </w:rPr>
            </w:pPr>
            <w:r w:rsidRPr="008B410F">
              <w:rPr>
                <w:bCs/>
                <w:i/>
                <w:sz w:val="20"/>
                <w:szCs w:val="20"/>
              </w:rPr>
              <w:t>Talent waivers</w:t>
            </w:r>
            <w:r w:rsidRPr="007F3349">
              <w:rPr>
                <w:bCs/>
                <w:sz w:val="20"/>
                <w:szCs w:val="20"/>
              </w:rPr>
              <w:t xml:space="preserve"> – </w:t>
            </w:r>
            <w:r>
              <w:rPr>
                <w:bCs/>
                <w:sz w:val="20"/>
                <w:szCs w:val="20"/>
              </w:rPr>
              <w:t xml:space="preserve">The </w:t>
            </w:r>
            <w:r w:rsidRPr="007F3349">
              <w:rPr>
                <w:bCs/>
                <w:sz w:val="20"/>
                <w:szCs w:val="20"/>
              </w:rPr>
              <w:t xml:space="preserve">process we have </w:t>
            </w:r>
            <w:r>
              <w:rPr>
                <w:bCs/>
                <w:sz w:val="20"/>
                <w:szCs w:val="20"/>
              </w:rPr>
              <w:t xml:space="preserve">in place </w:t>
            </w:r>
            <w:r w:rsidRPr="007F3349">
              <w:rPr>
                <w:bCs/>
                <w:sz w:val="20"/>
                <w:szCs w:val="20"/>
              </w:rPr>
              <w:t xml:space="preserve">to admit </w:t>
            </w:r>
            <w:r w:rsidR="00A35352" w:rsidRPr="007F3349">
              <w:rPr>
                <w:bCs/>
                <w:sz w:val="20"/>
                <w:szCs w:val="20"/>
              </w:rPr>
              <w:t xml:space="preserve">students with extraordinary talent </w:t>
            </w:r>
            <w:r w:rsidR="00A35352">
              <w:rPr>
                <w:bCs/>
                <w:sz w:val="20"/>
                <w:szCs w:val="20"/>
              </w:rPr>
              <w:t>have</w:t>
            </w:r>
            <w:r>
              <w:rPr>
                <w:bCs/>
                <w:sz w:val="20"/>
                <w:szCs w:val="20"/>
              </w:rPr>
              <w:t xml:space="preserve"> been </w:t>
            </w:r>
            <w:r w:rsidR="00DF4AA1">
              <w:rPr>
                <w:bCs/>
                <w:sz w:val="20"/>
                <w:szCs w:val="20"/>
              </w:rPr>
              <w:t xml:space="preserve">reserved </w:t>
            </w:r>
            <w:r w:rsidRPr="007F3349">
              <w:rPr>
                <w:bCs/>
                <w:sz w:val="20"/>
                <w:szCs w:val="20"/>
              </w:rPr>
              <w:t>most</w:t>
            </w:r>
            <w:r>
              <w:rPr>
                <w:bCs/>
                <w:sz w:val="20"/>
                <w:szCs w:val="20"/>
              </w:rPr>
              <w:t>ly</w:t>
            </w:r>
            <w:r w:rsidRPr="007F3349">
              <w:rPr>
                <w:bCs/>
                <w:sz w:val="20"/>
                <w:szCs w:val="20"/>
              </w:rPr>
              <w:t xml:space="preserve"> </w:t>
            </w:r>
            <w:r w:rsidR="00DF4AA1">
              <w:rPr>
                <w:bCs/>
                <w:sz w:val="20"/>
                <w:szCs w:val="20"/>
              </w:rPr>
              <w:t xml:space="preserve">for </w:t>
            </w:r>
            <w:r w:rsidRPr="007F3349">
              <w:rPr>
                <w:bCs/>
                <w:sz w:val="20"/>
                <w:szCs w:val="20"/>
              </w:rPr>
              <w:t xml:space="preserve">athletes in the past.  We </w:t>
            </w:r>
            <w:r>
              <w:rPr>
                <w:bCs/>
                <w:sz w:val="20"/>
                <w:szCs w:val="20"/>
              </w:rPr>
              <w:t>waive</w:t>
            </w:r>
            <w:r w:rsidRPr="007F3349">
              <w:rPr>
                <w:bCs/>
                <w:sz w:val="20"/>
                <w:szCs w:val="20"/>
              </w:rPr>
              <w:t xml:space="preserve"> the minimum admis</w:t>
            </w:r>
            <w:r>
              <w:rPr>
                <w:bCs/>
                <w:sz w:val="20"/>
                <w:szCs w:val="20"/>
              </w:rPr>
              <w:t>sion standards utilized by the Admissions Office</w:t>
            </w:r>
            <w:r w:rsidRPr="007F3349">
              <w:rPr>
                <w:bCs/>
                <w:sz w:val="20"/>
                <w:szCs w:val="20"/>
              </w:rPr>
              <w:t xml:space="preserve"> </w:t>
            </w:r>
            <w:r>
              <w:rPr>
                <w:bCs/>
                <w:sz w:val="20"/>
                <w:szCs w:val="20"/>
              </w:rPr>
              <w:t>(they create the admission standard floor).  Beyond</w:t>
            </w:r>
            <w:r w:rsidRPr="007F3349">
              <w:rPr>
                <w:bCs/>
                <w:sz w:val="20"/>
                <w:szCs w:val="20"/>
              </w:rPr>
              <w:t xml:space="preserve"> this process there is a </w:t>
            </w:r>
            <w:r w:rsidR="008B410F">
              <w:rPr>
                <w:bCs/>
                <w:sz w:val="20"/>
                <w:szCs w:val="20"/>
              </w:rPr>
              <w:t>C</w:t>
            </w:r>
            <w:r w:rsidRPr="007F3349">
              <w:rPr>
                <w:bCs/>
                <w:sz w:val="20"/>
                <w:szCs w:val="20"/>
              </w:rPr>
              <w:t>hancellor’s exception process</w:t>
            </w:r>
            <w:r w:rsidR="000E7B35">
              <w:rPr>
                <w:bCs/>
                <w:sz w:val="20"/>
                <w:szCs w:val="20"/>
              </w:rPr>
              <w:t>.</w:t>
            </w:r>
          </w:p>
          <w:p w:rsidR="000E7B35" w:rsidRDefault="000E7B35" w:rsidP="0031365F">
            <w:pPr>
              <w:tabs>
                <w:tab w:val="right" w:pos="480"/>
                <w:tab w:val="left" w:pos="1080"/>
                <w:tab w:val="left" w:leader="dot" w:pos="7380"/>
                <w:tab w:val="left" w:pos="7560"/>
              </w:tabs>
              <w:rPr>
                <w:bCs/>
                <w:sz w:val="20"/>
                <w:szCs w:val="20"/>
              </w:rPr>
            </w:pPr>
          </w:p>
          <w:p w:rsidR="000E7B35" w:rsidRDefault="000E7B35" w:rsidP="0031365F">
            <w:pPr>
              <w:tabs>
                <w:tab w:val="right" w:pos="480"/>
                <w:tab w:val="left" w:pos="1080"/>
                <w:tab w:val="left" w:leader="dot" w:pos="7380"/>
                <w:tab w:val="left" w:pos="7560"/>
              </w:tabs>
              <w:rPr>
                <w:bCs/>
                <w:sz w:val="20"/>
                <w:szCs w:val="20"/>
              </w:rPr>
            </w:pPr>
            <w:r>
              <w:rPr>
                <w:bCs/>
                <w:sz w:val="20"/>
                <w:szCs w:val="20"/>
              </w:rPr>
              <w:t xml:space="preserve">Talent waiver is internal to WCU.  We have </w:t>
            </w:r>
            <w:r w:rsidRPr="007F3349">
              <w:rPr>
                <w:bCs/>
                <w:sz w:val="20"/>
                <w:szCs w:val="20"/>
              </w:rPr>
              <w:t xml:space="preserve">discussed </w:t>
            </w:r>
            <w:r>
              <w:rPr>
                <w:bCs/>
                <w:sz w:val="20"/>
                <w:szCs w:val="20"/>
              </w:rPr>
              <w:t>the new process with Randy Eaton</w:t>
            </w:r>
            <w:r w:rsidRPr="007F3349">
              <w:rPr>
                <w:bCs/>
                <w:sz w:val="20"/>
                <w:szCs w:val="20"/>
              </w:rPr>
              <w:t xml:space="preserve"> to tighten compliance. </w:t>
            </w:r>
            <w:r>
              <w:rPr>
                <w:bCs/>
                <w:sz w:val="20"/>
                <w:szCs w:val="20"/>
              </w:rPr>
              <w:t xml:space="preserve">The </w:t>
            </w:r>
            <w:r w:rsidRPr="007F3349">
              <w:rPr>
                <w:bCs/>
                <w:sz w:val="20"/>
                <w:szCs w:val="20"/>
              </w:rPr>
              <w:t xml:space="preserve">Chancellor </w:t>
            </w:r>
            <w:r>
              <w:rPr>
                <w:bCs/>
                <w:sz w:val="20"/>
                <w:szCs w:val="20"/>
              </w:rPr>
              <w:t xml:space="preserve">has </w:t>
            </w:r>
            <w:r w:rsidRPr="007F3349">
              <w:rPr>
                <w:bCs/>
                <w:sz w:val="20"/>
                <w:szCs w:val="20"/>
              </w:rPr>
              <w:t xml:space="preserve">asked that we try to mirror </w:t>
            </w:r>
            <w:r>
              <w:rPr>
                <w:bCs/>
                <w:sz w:val="20"/>
                <w:szCs w:val="20"/>
              </w:rPr>
              <w:t xml:space="preserve">the </w:t>
            </w:r>
            <w:r w:rsidRPr="007F3349">
              <w:rPr>
                <w:bCs/>
                <w:sz w:val="20"/>
                <w:szCs w:val="20"/>
              </w:rPr>
              <w:t>same steps for academic talent waivers tha</w:t>
            </w:r>
            <w:r>
              <w:rPr>
                <w:bCs/>
                <w:sz w:val="20"/>
                <w:szCs w:val="20"/>
              </w:rPr>
              <w:t>t we use for athletics.  There is a lot</w:t>
            </w:r>
            <w:r w:rsidRPr="007F3349">
              <w:rPr>
                <w:bCs/>
                <w:sz w:val="20"/>
                <w:szCs w:val="20"/>
              </w:rPr>
              <w:t xml:space="preserve"> of documentation, </w:t>
            </w:r>
            <w:r>
              <w:rPr>
                <w:bCs/>
                <w:sz w:val="20"/>
                <w:szCs w:val="20"/>
              </w:rPr>
              <w:t>a</w:t>
            </w:r>
            <w:r w:rsidR="00DF4AA1">
              <w:rPr>
                <w:bCs/>
                <w:sz w:val="20"/>
                <w:szCs w:val="20"/>
              </w:rPr>
              <w:t>n</w:t>
            </w:r>
            <w:r>
              <w:rPr>
                <w:bCs/>
                <w:sz w:val="20"/>
                <w:szCs w:val="20"/>
              </w:rPr>
              <w:t xml:space="preserve"> MOU</w:t>
            </w:r>
            <w:r w:rsidRPr="007F3349">
              <w:rPr>
                <w:bCs/>
                <w:sz w:val="20"/>
                <w:szCs w:val="20"/>
              </w:rPr>
              <w:t xml:space="preserve"> with </w:t>
            </w:r>
            <w:r>
              <w:rPr>
                <w:bCs/>
                <w:sz w:val="20"/>
                <w:szCs w:val="20"/>
              </w:rPr>
              <w:t xml:space="preserve">the </w:t>
            </w:r>
            <w:r w:rsidR="00DF4AA1">
              <w:rPr>
                <w:bCs/>
                <w:sz w:val="20"/>
                <w:szCs w:val="20"/>
              </w:rPr>
              <w:t>A</w:t>
            </w:r>
            <w:r w:rsidRPr="007F3349">
              <w:rPr>
                <w:bCs/>
                <w:sz w:val="20"/>
                <w:szCs w:val="20"/>
              </w:rPr>
              <w:t>thletic</w:t>
            </w:r>
            <w:r w:rsidR="00DF4AA1">
              <w:rPr>
                <w:bCs/>
                <w:sz w:val="20"/>
                <w:szCs w:val="20"/>
              </w:rPr>
              <w:t>s</w:t>
            </w:r>
            <w:r w:rsidRPr="007F3349">
              <w:rPr>
                <w:bCs/>
                <w:sz w:val="20"/>
                <w:szCs w:val="20"/>
              </w:rPr>
              <w:t xml:space="preserve"> </w:t>
            </w:r>
            <w:r w:rsidR="00DF4AA1">
              <w:rPr>
                <w:bCs/>
                <w:sz w:val="20"/>
                <w:szCs w:val="20"/>
              </w:rPr>
              <w:t>O</w:t>
            </w:r>
            <w:r w:rsidRPr="007F3349">
              <w:rPr>
                <w:bCs/>
                <w:sz w:val="20"/>
                <w:szCs w:val="20"/>
              </w:rPr>
              <w:t xml:space="preserve">ffice </w:t>
            </w:r>
            <w:r>
              <w:rPr>
                <w:bCs/>
                <w:sz w:val="20"/>
                <w:szCs w:val="20"/>
              </w:rPr>
              <w:t xml:space="preserve">that is updated annually, and a </w:t>
            </w:r>
            <w:r w:rsidRPr="007F3349">
              <w:rPr>
                <w:bCs/>
                <w:sz w:val="20"/>
                <w:szCs w:val="20"/>
              </w:rPr>
              <w:t xml:space="preserve">form that athletics completes and </w:t>
            </w:r>
            <w:r>
              <w:rPr>
                <w:bCs/>
                <w:sz w:val="20"/>
                <w:szCs w:val="20"/>
              </w:rPr>
              <w:t xml:space="preserve">the </w:t>
            </w:r>
            <w:r w:rsidRPr="007F3349">
              <w:rPr>
                <w:bCs/>
                <w:sz w:val="20"/>
                <w:szCs w:val="20"/>
              </w:rPr>
              <w:t xml:space="preserve">athletic director must sign off on.  Last year we had 21 athletic waivers and 1 academic wavier.  </w:t>
            </w:r>
          </w:p>
          <w:p w:rsidR="005441B5" w:rsidRDefault="005441B5" w:rsidP="0031365F">
            <w:pPr>
              <w:tabs>
                <w:tab w:val="right" w:pos="480"/>
                <w:tab w:val="left" w:pos="1080"/>
                <w:tab w:val="left" w:leader="dot" w:pos="7380"/>
                <w:tab w:val="left" w:pos="7560"/>
              </w:tabs>
              <w:rPr>
                <w:bCs/>
                <w:sz w:val="20"/>
                <w:szCs w:val="20"/>
              </w:rPr>
            </w:pPr>
          </w:p>
          <w:p w:rsidR="005441B5" w:rsidRDefault="005441B5" w:rsidP="0031365F">
            <w:pPr>
              <w:tabs>
                <w:tab w:val="right" w:pos="480"/>
                <w:tab w:val="left" w:pos="1080"/>
                <w:tab w:val="left" w:leader="dot" w:pos="7380"/>
                <w:tab w:val="left" w:pos="7560"/>
              </w:tabs>
              <w:rPr>
                <w:bCs/>
                <w:sz w:val="20"/>
                <w:szCs w:val="20"/>
              </w:rPr>
            </w:pPr>
            <w:r w:rsidRPr="007F3349">
              <w:rPr>
                <w:bCs/>
                <w:sz w:val="20"/>
                <w:szCs w:val="20"/>
              </w:rPr>
              <w:t xml:space="preserve">Sam proposes any time there is a request from an academic </w:t>
            </w:r>
            <w:r w:rsidR="008B410F" w:rsidRPr="007F3349">
              <w:rPr>
                <w:bCs/>
                <w:sz w:val="20"/>
                <w:szCs w:val="20"/>
              </w:rPr>
              <w:t>program</w:t>
            </w:r>
            <w:r w:rsidR="00DF4AA1">
              <w:rPr>
                <w:bCs/>
                <w:sz w:val="20"/>
                <w:szCs w:val="20"/>
              </w:rPr>
              <w:t>, that</w:t>
            </w:r>
            <w:r w:rsidRPr="007F3349">
              <w:rPr>
                <w:bCs/>
                <w:sz w:val="20"/>
                <w:szCs w:val="20"/>
              </w:rPr>
              <w:t xml:space="preserve"> it is handled by an email from the dean to Sam who will forward to </w:t>
            </w:r>
            <w:r>
              <w:rPr>
                <w:bCs/>
                <w:sz w:val="20"/>
                <w:szCs w:val="20"/>
              </w:rPr>
              <w:t>the A</w:t>
            </w:r>
            <w:r w:rsidRPr="007F3349">
              <w:rPr>
                <w:bCs/>
                <w:sz w:val="20"/>
                <w:szCs w:val="20"/>
              </w:rPr>
              <w:t xml:space="preserve">dmissions </w:t>
            </w:r>
            <w:r>
              <w:rPr>
                <w:bCs/>
                <w:sz w:val="20"/>
                <w:szCs w:val="20"/>
              </w:rPr>
              <w:t>Office to verify the individual</w:t>
            </w:r>
            <w:r w:rsidRPr="007F3349">
              <w:rPr>
                <w:bCs/>
                <w:sz w:val="20"/>
                <w:szCs w:val="20"/>
              </w:rPr>
              <w:t xml:space="preserve"> meet</w:t>
            </w:r>
            <w:r>
              <w:rPr>
                <w:bCs/>
                <w:sz w:val="20"/>
                <w:szCs w:val="20"/>
              </w:rPr>
              <w:t>s</w:t>
            </w:r>
            <w:r w:rsidRPr="007F3349">
              <w:rPr>
                <w:bCs/>
                <w:sz w:val="20"/>
                <w:szCs w:val="20"/>
              </w:rPr>
              <w:t xml:space="preserve"> </w:t>
            </w:r>
            <w:r>
              <w:rPr>
                <w:bCs/>
                <w:sz w:val="20"/>
                <w:szCs w:val="20"/>
              </w:rPr>
              <w:t xml:space="preserve">minimum course requirements, </w:t>
            </w:r>
            <w:r w:rsidRPr="007F3349">
              <w:rPr>
                <w:bCs/>
                <w:sz w:val="20"/>
                <w:szCs w:val="20"/>
              </w:rPr>
              <w:t xml:space="preserve">academic requirements and </w:t>
            </w:r>
            <w:r>
              <w:rPr>
                <w:bCs/>
                <w:sz w:val="20"/>
                <w:szCs w:val="20"/>
              </w:rPr>
              <w:t>talent waiver criteria.  W</w:t>
            </w:r>
            <w:r w:rsidRPr="007F3349">
              <w:rPr>
                <w:bCs/>
                <w:sz w:val="20"/>
                <w:szCs w:val="20"/>
              </w:rPr>
              <w:t xml:space="preserve">e will </w:t>
            </w:r>
            <w:r>
              <w:rPr>
                <w:bCs/>
                <w:sz w:val="20"/>
                <w:szCs w:val="20"/>
              </w:rPr>
              <w:t xml:space="preserve">then </w:t>
            </w:r>
            <w:r w:rsidRPr="007F3349">
              <w:rPr>
                <w:bCs/>
                <w:sz w:val="20"/>
                <w:szCs w:val="20"/>
              </w:rPr>
              <w:t>go ahead and process them.  We typically only get</w:t>
            </w:r>
            <w:r>
              <w:rPr>
                <w:bCs/>
                <w:sz w:val="20"/>
                <w:szCs w:val="20"/>
              </w:rPr>
              <w:t xml:space="preserve"> 1-2 a year (mostly in CFPA).  There is n</w:t>
            </w:r>
            <w:r w:rsidRPr="007F3349">
              <w:rPr>
                <w:bCs/>
                <w:sz w:val="20"/>
                <w:szCs w:val="20"/>
              </w:rPr>
              <w:t xml:space="preserve">o need to have a form.  </w:t>
            </w:r>
          </w:p>
          <w:p w:rsidR="007C14E3" w:rsidRDefault="007C14E3" w:rsidP="0031365F">
            <w:pPr>
              <w:tabs>
                <w:tab w:val="right" w:pos="480"/>
                <w:tab w:val="left" w:pos="1080"/>
                <w:tab w:val="left" w:leader="dot" w:pos="7380"/>
                <w:tab w:val="left" w:pos="7560"/>
              </w:tabs>
              <w:rPr>
                <w:bCs/>
                <w:sz w:val="20"/>
                <w:szCs w:val="20"/>
              </w:rPr>
            </w:pPr>
          </w:p>
          <w:p w:rsidR="007C14E3" w:rsidRDefault="007C14E3" w:rsidP="0031365F">
            <w:pPr>
              <w:tabs>
                <w:tab w:val="right" w:pos="480"/>
                <w:tab w:val="left" w:pos="1080"/>
                <w:tab w:val="left" w:leader="dot" w:pos="7380"/>
                <w:tab w:val="left" w:pos="7560"/>
              </w:tabs>
              <w:rPr>
                <w:bCs/>
                <w:sz w:val="20"/>
                <w:szCs w:val="20"/>
              </w:rPr>
            </w:pPr>
            <w:r w:rsidRPr="007F3349">
              <w:rPr>
                <w:bCs/>
                <w:sz w:val="20"/>
                <w:szCs w:val="20"/>
              </w:rPr>
              <w:t>If you have questions,</w:t>
            </w:r>
            <w:r>
              <w:rPr>
                <w:bCs/>
                <w:sz w:val="20"/>
                <w:szCs w:val="20"/>
              </w:rPr>
              <w:t xml:space="preserve"> Sam can answer.  Sam is requesting to</w:t>
            </w:r>
            <w:r w:rsidRPr="007F3349">
              <w:rPr>
                <w:bCs/>
                <w:sz w:val="20"/>
                <w:szCs w:val="20"/>
              </w:rPr>
              <w:t xml:space="preserve"> have </w:t>
            </w:r>
            <w:r>
              <w:rPr>
                <w:bCs/>
                <w:sz w:val="20"/>
                <w:szCs w:val="20"/>
              </w:rPr>
              <w:t xml:space="preserve">the email request copied to </w:t>
            </w:r>
            <w:r w:rsidR="008B410F">
              <w:rPr>
                <w:bCs/>
                <w:sz w:val="20"/>
                <w:szCs w:val="20"/>
              </w:rPr>
              <w:t xml:space="preserve">the </w:t>
            </w:r>
            <w:r>
              <w:rPr>
                <w:bCs/>
                <w:sz w:val="20"/>
                <w:szCs w:val="20"/>
              </w:rPr>
              <w:t>Provost O</w:t>
            </w:r>
            <w:r w:rsidRPr="007F3349">
              <w:rPr>
                <w:bCs/>
                <w:sz w:val="20"/>
                <w:szCs w:val="20"/>
              </w:rPr>
              <w:t>ffice. These students have not presented a retention or graduation issue.</w:t>
            </w:r>
          </w:p>
          <w:p w:rsidR="00E270C0" w:rsidRDefault="00E270C0" w:rsidP="0031365F">
            <w:pPr>
              <w:tabs>
                <w:tab w:val="right" w:pos="480"/>
                <w:tab w:val="left" w:pos="1080"/>
                <w:tab w:val="left" w:leader="dot" w:pos="7380"/>
                <w:tab w:val="left" w:pos="7560"/>
              </w:tabs>
              <w:rPr>
                <w:bCs/>
                <w:sz w:val="20"/>
                <w:szCs w:val="20"/>
              </w:rPr>
            </w:pPr>
          </w:p>
          <w:p w:rsidR="00E270C0" w:rsidRDefault="00E270C0" w:rsidP="00E270C0">
            <w:pPr>
              <w:tabs>
                <w:tab w:val="right" w:pos="480"/>
                <w:tab w:val="left" w:pos="1080"/>
                <w:tab w:val="left" w:leader="dot" w:pos="7380"/>
                <w:tab w:val="left" w:pos="7560"/>
              </w:tabs>
              <w:rPr>
                <w:bCs/>
                <w:sz w:val="20"/>
                <w:szCs w:val="20"/>
              </w:rPr>
            </w:pPr>
            <w:r w:rsidRPr="00E270C0">
              <w:rPr>
                <w:b/>
                <w:bCs/>
                <w:color w:val="0000FF"/>
                <w:sz w:val="20"/>
                <w:szCs w:val="20"/>
              </w:rPr>
              <w:t>Q:</w:t>
            </w:r>
            <w:r>
              <w:rPr>
                <w:bCs/>
                <w:sz w:val="20"/>
                <w:szCs w:val="20"/>
              </w:rPr>
              <w:t xml:space="preserve">  H</w:t>
            </w:r>
            <w:r w:rsidRPr="007F3349">
              <w:rPr>
                <w:bCs/>
                <w:sz w:val="20"/>
                <w:szCs w:val="20"/>
              </w:rPr>
              <w:t xml:space="preserve">ow long is the process?  </w:t>
            </w:r>
          </w:p>
          <w:p w:rsidR="00E270C0" w:rsidRDefault="00E270C0" w:rsidP="00E270C0">
            <w:pPr>
              <w:tabs>
                <w:tab w:val="right" w:pos="480"/>
                <w:tab w:val="left" w:pos="1080"/>
                <w:tab w:val="left" w:leader="dot" w:pos="7380"/>
                <w:tab w:val="left" w:pos="7560"/>
              </w:tabs>
              <w:rPr>
                <w:bCs/>
                <w:sz w:val="20"/>
                <w:szCs w:val="20"/>
              </w:rPr>
            </w:pPr>
            <w:r w:rsidRPr="00E270C0">
              <w:rPr>
                <w:b/>
                <w:bCs/>
                <w:color w:val="0000FF"/>
                <w:sz w:val="20"/>
                <w:szCs w:val="20"/>
              </w:rPr>
              <w:t>A:</w:t>
            </w:r>
            <w:r>
              <w:rPr>
                <w:bCs/>
                <w:sz w:val="20"/>
                <w:szCs w:val="20"/>
              </w:rPr>
              <w:t xml:space="preserve"> G</w:t>
            </w:r>
            <w:r w:rsidRPr="007F3349">
              <w:rPr>
                <w:bCs/>
                <w:sz w:val="20"/>
                <w:szCs w:val="20"/>
              </w:rPr>
              <w:t>enerally</w:t>
            </w:r>
            <w:r w:rsidR="00DF4AA1">
              <w:rPr>
                <w:bCs/>
                <w:sz w:val="20"/>
                <w:szCs w:val="20"/>
              </w:rPr>
              <w:t>,</w:t>
            </w:r>
            <w:r>
              <w:rPr>
                <w:bCs/>
                <w:sz w:val="20"/>
                <w:szCs w:val="20"/>
              </w:rPr>
              <w:t xml:space="preserve"> A</w:t>
            </w:r>
            <w:r w:rsidRPr="007F3349">
              <w:rPr>
                <w:bCs/>
                <w:sz w:val="20"/>
                <w:szCs w:val="20"/>
              </w:rPr>
              <w:t xml:space="preserve">dmissions renders a decision within 24 hours. </w:t>
            </w:r>
          </w:p>
          <w:p w:rsidR="00E270C0" w:rsidRDefault="00E270C0" w:rsidP="00E270C0">
            <w:pPr>
              <w:tabs>
                <w:tab w:val="right" w:pos="480"/>
                <w:tab w:val="left" w:pos="1080"/>
                <w:tab w:val="left" w:leader="dot" w:pos="7380"/>
                <w:tab w:val="left" w:pos="7560"/>
              </w:tabs>
              <w:rPr>
                <w:bCs/>
                <w:sz w:val="20"/>
                <w:szCs w:val="20"/>
              </w:rPr>
            </w:pPr>
          </w:p>
          <w:p w:rsidR="00E270C0" w:rsidRPr="007F3349" w:rsidRDefault="00E270C0" w:rsidP="00E270C0">
            <w:pPr>
              <w:tabs>
                <w:tab w:val="right" w:pos="480"/>
                <w:tab w:val="left" w:pos="1080"/>
                <w:tab w:val="left" w:leader="dot" w:pos="7380"/>
                <w:tab w:val="left" w:pos="7560"/>
              </w:tabs>
              <w:rPr>
                <w:bCs/>
                <w:sz w:val="20"/>
                <w:szCs w:val="20"/>
              </w:rPr>
            </w:pPr>
            <w:r w:rsidRPr="007F3349">
              <w:rPr>
                <w:bCs/>
                <w:sz w:val="20"/>
                <w:szCs w:val="20"/>
              </w:rPr>
              <w:t>GA’s minimum requirements are lower than WCU’s with athletics. Deans agreed to use email as the process.</w:t>
            </w:r>
          </w:p>
          <w:p w:rsidR="00645428" w:rsidRPr="003D24BA" w:rsidRDefault="00645428" w:rsidP="003D24BA">
            <w:pPr>
              <w:tabs>
                <w:tab w:val="right" w:pos="480"/>
                <w:tab w:val="left" w:pos="720"/>
              </w:tabs>
              <w:rPr>
                <w:bCs/>
                <w:sz w:val="20"/>
                <w:szCs w:val="20"/>
              </w:rPr>
            </w:pPr>
          </w:p>
        </w:tc>
      </w:tr>
      <w:tr w:rsidR="00992A51" w:rsidTr="008263AF">
        <w:tc>
          <w:tcPr>
            <w:tcW w:w="2088" w:type="dxa"/>
          </w:tcPr>
          <w:p w:rsidR="00C11D56" w:rsidRPr="00F053CD" w:rsidRDefault="0074048A" w:rsidP="00595C61">
            <w:pPr>
              <w:rPr>
                <w:b/>
                <w:color w:val="0000FF"/>
                <w:sz w:val="20"/>
                <w:szCs w:val="20"/>
              </w:rPr>
            </w:pPr>
            <w:r>
              <w:rPr>
                <w:b/>
                <w:color w:val="0000FF"/>
                <w:sz w:val="20"/>
                <w:szCs w:val="20"/>
              </w:rPr>
              <w:t>Priority List (Angi)</w:t>
            </w:r>
          </w:p>
        </w:tc>
        <w:tc>
          <w:tcPr>
            <w:tcW w:w="6768" w:type="dxa"/>
          </w:tcPr>
          <w:p w:rsidR="00273B4F" w:rsidRDefault="009927A0" w:rsidP="00EC2BA2">
            <w:pPr>
              <w:tabs>
                <w:tab w:val="right" w:pos="480"/>
                <w:tab w:val="left" w:pos="1080"/>
                <w:tab w:val="left" w:leader="dot" w:pos="7380"/>
                <w:tab w:val="left" w:pos="7560"/>
              </w:tabs>
              <w:rPr>
                <w:bCs/>
                <w:sz w:val="20"/>
                <w:szCs w:val="20"/>
              </w:rPr>
            </w:pPr>
            <w:r>
              <w:rPr>
                <w:bCs/>
                <w:sz w:val="20"/>
                <w:szCs w:val="20"/>
              </w:rPr>
              <w:t>We will need to trim $150,000-$190,000 from our list of priorities.  About $16,000 or less is coming from the raise; the other is that our total was already about $40,000 over.  COD reviewed the list.  Discussion ensued.</w:t>
            </w:r>
          </w:p>
          <w:p w:rsidR="00784F63" w:rsidRDefault="00784F63" w:rsidP="00EC2BA2">
            <w:pPr>
              <w:tabs>
                <w:tab w:val="right" w:pos="480"/>
                <w:tab w:val="left" w:pos="1080"/>
                <w:tab w:val="left" w:leader="dot" w:pos="7380"/>
                <w:tab w:val="left" w:pos="7560"/>
              </w:tabs>
              <w:rPr>
                <w:bCs/>
                <w:sz w:val="20"/>
                <w:szCs w:val="20"/>
              </w:rPr>
            </w:pPr>
          </w:p>
          <w:p w:rsidR="000860E5" w:rsidRDefault="00784F63" w:rsidP="00EC2BA2">
            <w:pPr>
              <w:tabs>
                <w:tab w:val="right" w:pos="480"/>
                <w:tab w:val="left" w:pos="1080"/>
                <w:tab w:val="left" w:leader="dot" w:pos="7380"/>
                <w:tab w:val="left" w:pos="7560"/>
              </w:tabs>
              <w:rPr>
                <w:bCs/>
                <w:sz w:val="20"/>
                <w:szCs w:val="20"/>
              </w:rPr>
            </w:pPr>
            <w:r>
              <w:rPr>
                <w:bCs/>
                <w:sz w:val="20"/>
                <w:szCs w:val="20"/>
              </w:rPr>
              <w:t>This has been discussed with SGA.  It was suggested we try to prioritize in such a way that it has a direct impact on students.  We want to see how much we can reduce the operating and computer refresh category</w:t>
            </w:r>
            <w:r w:rsidR="00DF4AA1">
              <w:rPr>
                <w:bCs/>
                <w:sz w:val="20"/>
                <w:szCs w:val="20"/>
              </w:rPr>
              <w:t xml:space="preserve"> since we addressed much of the existing need earlier this summer</w:t>
            </w:r>
            <w:r>
              <w:rPr>
                <w:bCs/>
                <w:sz w:val="20"/>
                <w:szCs w:val="20"/>
              </w:rPr>
              <w:t xml:space="preserve"> – possibly </w:t>
            </w:r>
            <w:r w:rsidR="008B410F">
              <w:rPr>
                <w:bCs/>
                <w:sz w:val="20"/>
                <w:szCs w:val="20"/>
              </w:rPr>
              <w:t>half it</w:t>
            </w:r>
            <w:r>
              <w:rPr>
                <w:bCs/>
                <w:sz w:val="20"/>
                <w:szCs w:val="20"/>
              </w:rPr>
              <w:t xml:space="preserve">.  </w:t>
            </w:r>
          </w:p>
          <w:p w:rsidR="008B410F" w:rsidRDefault="008B410F" w:rsidP="00EC2BA2">
            <w:pPr>
              <w:tabs>
                <w:tab w:val="right" w:pos="480"/>
                <w:tab w:val="left" w:pos="1080"/>
                <w:tab w:val="left" w:leader="dot" w:pos="7380"/>
                <w:tab w:val="left" w:pos="7560"/>
              </w:tabs>
              <w:rPr>
                <w:bCs/>
                <w:sz w:val="20"/>
                <w:szCs w:val="20"/>
              </w:rPr>
            </w:pPr>
          </w:p>
          <w:p w:rsidR="000860E5" w:rsidRDefault="000860E5" w:rsidP="000860E5">
            <w:pPr>
              <w:tabs>
                <w:tab w:val="right" w:pos="480"/>
                <w:tab w:val="left" w:pos="1080"/>
                <w:tab w:val="left" w:leader="dot" w:pos="7380"/>
                <w:tab w:val="left" w:pos="7560"/>
              </w:tabs>
              <w:rPr>
                <w:bCs/>
                <w:sz w:val="20"/>
                <w:szCs w:val="20"/>
              </w:rPr>
            </w:pPr>
            <w:r>
              <w:rPr>
                <w:bCs/>
                <w:sz w:val="20"/>
                <w:szCs w:val="20"/>
              </w:rPr>
              <w:t xml:space="preserve">We can only use retention dollars ($130,000) for individuals </w:t>
            </w:r>
            <w:r w:rsidR="00DF4AA1">
              <w:rPr>
                <w:bCs/>
                <w:sz w:val="20"/>
                <w:szCs w:val="20"/>
              </w:rPr>
              <w:t>who have received</w:t>
            </w:r>
            <w:r>
              <w:rPr>
                <w:bCs/>
                <w:sz w:val="20"/>
                <w:szCs w:val="20"/>
              </w:rPr>
              <w:t xml:space="preserve"> offers</w:t>
            </w:r>
            <w:r w:rsidR="00DF4AA1">
              <w:rPr>
                <w:bCs/>
                <w:sz w:val="20"/>
                <w:szCs w:val="20"/>
              </w:rPr>
              <w:t xml:space="preserve"> from other institutions</w:t>
            </w:r>
            <w:r>
              <w:rPr>
                <w:bCs/>
                <w:sz w:val="20"/>
                <w:szCs w:val="20"/>
              </w:rPr>
              <w:t>.  We need to decide on procedures for how we are going to use these dollars</w:t>
            </w:r>
            <w:r w:rsidR="00DF4AA1">
              <w:rPr>
                <w:bCs/>
                <w:sz w:val="20"/>
                <w:szCs w:val="20"/>
              </w:rPr>
              <w:t>, including those that meet</w:t>
            </w:r>
            <w:r>
              <w:rPr>
                <w:bCs/>
                <w:sz w:val="20"/>
                <w:szCs w:val="20"/>
              </w:rPr>
              <w:t xml:space="preserve"> institutional priorities. Angi will look at these areas discussed and get back to the deans with more information.</w:t>
            </w:r>
          </w:p>
          <w:p w:rsidR="000860E5" w:rsidRPr="00B850F6" w:rsidRDefault="000860E5" w:rsidP="00EC2BA2">
            <w:pPr>
              <w:tabs>
                <w:tab w:val="right" w:pos="480"/>
                <w:tab w:val="left" w:pos="1080"/>
                <w:tab w:val="left" w:leader="dot" w:pos="7380"/>
                <w:tab w:val="left" w:pos="7560"/>
              </w:tabs>
              <w:rPr>
                <w:bCs/>
                <w:sz w:val="20"/>
                <w:szCs w:val="20"/>
              </w:rPr>
            </w:pPr>
          </w:p>
        </w:tc>
      </w:tr>
      <w:tr w:rsidR="00EB24C6" w:rsidTr="008263AF">
        <w:tc>
          <w:tcPr>
            <w:tcW w:w="2088" w:type="dxa"/>
          </w:tcPr>
          <w:p w:rsidR="00D13B98" w:rsidRPr="00EB24C6" w:rsidRDefault="00F42FAC" w:rsidP="00595C61">
            <w:pPr>
              <w:rPr>
                <w:b/>
                <w:color w:val="0000FF"/>
                <w:sz w:val="20"/>
                <w:szCs w:val="20"/>
              </w:rPr>
            </w:pPr>
            <w:r>
              <w:rPr>
                <w:b/>
                <w:color w:val="0000FF"/>
                <w:sz w:val="20"/>
                <w:szCs w:val="20"/>
              </w:rPr>
              <w:t>Program Prioritization (Angi)</w:t>
            </w:r>
          </w:p>
        </w:tc>
        <w:tc>
          <w:tcPr>
            <w:tcW w:w="6768" w:type="dxa"/>
          </w:tcPr>
          <w:p w:rsidR="00F42FAC" w:rsidRDefault="00F42FAC" w:rsidP="00F42FAC">
            <w:pPr>
              <w:tabs>
                <w:tab w:val="right" w:pos="480"/>
                <w:tab w:val="left" w:pos="1080"/>
                <w:tab w:val="left" w:leader="dot" w:pos="7380"/>
                <w:tab w:val="left" w:pos="7560"/>
              </w:tabs>
              <w:rPr>
                <w:bCs/>
                <w:sz w:val="20"/>
                <w:szCs w:val="20"/>
              </w:rPr>
            </w:pPr>
            <w:r>
              <w:rPr>
                <w:bCs/>
                <w:sz w:val="20"/>
                <w:szCs w:val="20"/>
              </w:rPr>
              <w:t>We need to launch this fairly quickly.</w:t>
            </w:r>
          </w:p>
          <w:p w:rsidR="00A31667" w:rsidRDefault="00A31667" w:rsidP="00F42FAC">
            <w:pPr>
              <w:tabs>
                <w:tab w:val="right" w:pos="480"/>
                <w:tab w:val="left" w:pos="1080"/>
                <w:tab w:val="left" w:leader="dot" w:pos="7380"/>
                <w:tab w:val="left" w:pos="7560"/>
              </w:tabs>
              <w:rPr>
                <w:bCs/>
                <w:sz w:val="20"/>
                <w:szCs w:val="20"/>
              </w:rPr>
            </w:pPr>
          </w:p>
          <w:p w:rsidR="00A31667" w:rsidRDefault="00A31667" w:rsidP="00F42FAC">
            <w:pPr>
              <w:tabs>
                <w:tab w:val="right" w:pos="480"/>
                <w:tab w:val="left" w:pos="1080"/>
                <w:tab w:val="left" w:leader="dot" w:pos="7380"/>
                <w:tab w:val="left" w:pos="7560"/>
              </w:tabs>
              <w:rPr>
                <w:bCs/>
                <w:sz w:val="20"/>
                <w:szCs w:val="20"/>
              </w:rPr>
            </w:pPr>
            <w:r w:rsidRPr="002F1350">
              <w:rPr>
                <w:bCs/>
                <w:i/>
                <w:sz w:val="20"/>
                <w:szCs w:val="20"/>
              </w:rPr>
              <w:t>Data Issues</w:t>
            </w:r>
            <w:r>
              <w:rPr>
                <w:bCs/>
                <w:sz w:val="20"/>
                <w:szCs w:val="20"/>
              </w:rPr>
              <w:t xml:space="preserve"> - Angi spoke to Melissa about rolling this out in such a way that we have confidence in our data.  A unit of analysis by programs rather than </w:t>
            </w:r>
            <w:r>
              <w:rPr>
                <w:bCs/>
                <w:sz w:val="20"/>
                <w:szCs w:val="20"/>
              </w:rPr>
              <w:lastRenderedPageBreak/>
              <w:t xml:space="preserve">departments was suggested. Melissa does not have the capability to sort data by program; she can </w:t>
            </w:r>
            <w:r w:rsidR="00DF4AA1">
              <w:rPr>
                <w:bCs/>
                <w:sz w:val="20"/>
                <w:szCs w:val="20"/>
              </w:rPr>
              <w:t xml:space="preserve">disaggregate </w:t>
            </w:r>
            <w:r>
              <w:rPr>
                <w:bCs/>
                <w:sz w:val="20"/>
                <w:szCs w:val="20"/>
              </w:rPr>
              <w:t xml:space="preserve">by department or faculty. How do you isolate expenses by program when they are interdisciplinary? We are trying to assemble a committee to look at data analysis needs and issues which is the heart of program prioritization.  </w:t>
            </w:r>
          </w:p>
          <w:p w:rsidR="002F1350" w:rsidRDefault="002F1350" w:rsidP="00F42FAC">
            <w:pPr>
              <w:tabs>
                <w:tab w:val="right" w:pos="480"/>
                <w:tab w:val="left" w:pos="1080"/>
                <w:tab w:val="left" w:leader="dot" w:pos="7380"/>
                <w:tab w:val="left" w:pos="7560"/>
              </w:tabs>
              <w:rPr>
                <w:bCs/>
                <w:sz w:val="20"/>
                <w:szCs w:val="20"/>
              </w:rPr>
            </w:pPr>
          </w:p>
          <w:p w:rsidR="002F1350" w:rsidRDefault="002F1350" w:rsidP="002F1350">
            <w:pPr>
              <w:tabs>
                <w:tab w:val="right" w:pos="480"/>
                <w:tab w:val="left" w:pos="1080"/>
                <w:tab w:val="left" w:leader="dot" w:pos="7380"/>
                <w:tab w:val="left" w:pos="7560"/>
              </w:tabs>
              <w:rPr>
                <w:bCs/>
                <w:sz w:val="20"/>
                <w:szCs w:val="20"/>
              </w:rPr>
            </w:pPr>
            <w:r>
              <w:rPr>
                <w:bCs/>
                <w:sz w:val="20"/>
                <w:szCs w:val="20"/>
              </w:rPr>
              <w:t xml:space="preserve">Some discrepancies from </w:t>
            </w:r>
            <w:r w:rsidR="00DF4AA1">
              <w:rPr>
                <w:bCs/>
                <w:sz w:val="20"/>
                <w:szCs w:val="20"/>
              </w:rPr>
              <w:t>OI</w:t>
            </w:r>
            <w:r>
              <w:rPr>
                <w:bCs/>
                <w:sz w:val="20"/>
                <w:szCs w:val="20"/>
              </w:rPr>
              <w:t>PE data and department data</w:t>
            </w:r>
            <w:r w:rsidR="00DF4AA1">
              <w:rPr>
                <w:bCs/>
                <w:sz w:val="20"/>
                <w:szCs w:val="20"/>
              </w:rPr>
              <w:t xml:space="preserve"> are</w:t>
            </w:r>
            <w:r>
              <w:rPr>
                <w:bCs/>
                <w:sz w:val="20"/>
                <w:szCs w:val="20"/>
              </w:rPr>
              <w:t xml:space="preserve"> because Banner is interactive and depending on when the data was extracted it will look different.  This is a shared responsibility – it may not show up the same way in Banner. If you have ideas of people in your colleges that work with data for your programs and could be part of this task force to work with Melissa, please send those forward.</w:t>
            </w:r>
          </w:p>
          <w:p w:rsidR="002F1350" w:rsidRDefault="002F1350" w:rsidP="00F42FAC">
            <w:pPr>
              <w:tabs>
                <w:tab w:val="right" w:pos="480"/>
                <w:tab w:val="left" w:pos="1080"/>
                <w:tab w:val="left" w:leader="dot" w:pos="7380"/>
                <w:tab w:val="left" w:pos="7560"/>
              </w:tabs>
              <w:rPr>
                <w:bCs/>
                <w:sz w:val="20"/>
                <w:szCs w:val="20"/>
              </w:rPr>
            </w:pPr>
          </w:p>
          <w:p w:rsidR="009A7B74" w:rsidRDefault="007F2672" w:rsidP="006B4E9A">
            <w:pPr>
              <w:tabs>
                <w:tab w:val="right" w:pos="480"/>
                <w:tab w:val="left" w:pos="720"/>
              </w:tabs>
              <w:rPr>
                <w:bCs/>
                <w:sz w:val="20"/>
                <w:szCs w:val="20"/>
              </w:rPr>
            </w:pPr>
            <w:r>
              <w:rPr>
                <w:bCs/>
                <w:i/>
                <w:sz w:val="20"/>
                <w:szCs w:val="20"/>
              </w:rPr>
              <w:t>Academic and Administrative Units</w:t>
            </w:r>
            <w:r>
              <w:rPr>
                <w:bCs/>
                <w:sz w:val="20"/>
                <w:szCs w:val="20"/>
              </w:rPr>
              <w:t xml:space="preserve"> - There are a number of areas in Academic Affairs (IPS, GRS) that don’t have academic programs.  Where do these administrative units fall within Academic Affairs?  They cannot be evaluated on the same criteria, yet there needs to be a full review of everything.  We will meet with Dianne to find a way to coordinate these two processes.  We need to make sure we do a full review of all units in Academic Affairs (Service Learning, Disability Support, etc).  These programs have a direct impact on academics, just not degree granting.   </w:t>
            </w:r>
          </w:p>
          <w:p w:rsidR="004213FD" w:rsidRDefault="004213FD" w:rsidP="006B4E9A">
            <w:pPr>
              <w:tabs>
                <w:tab w:val="right" w:pos="480"/>
                <w:tab w:val="left" w:pos="720"/>
              </w:tabs>
              <w:rPr>
                <w:bCs/>
                <w:sz w:val="20"/>
                <w:szCs w:val="20"/>
              </w:rPr>
            </w:pPr>
          </w:p>
          <w:p w:rsidR="008354A2" w:rsidRDefault="004213FD" w:rsidP="004213FD">
            <w:pPr>
              <w:tabs>
                <w:tab w:val="right" w:pos="480"/>
                <w:tab w:val="left" w:pos="1080"/>
                <w:tab w:val="left" w:leader="dot" w:pos="7380"/>
                <w:tab w:val="left" w:pos="7560"/>
              </w:tabs>
              <w:rPr>
                <w:bCs/>
                <w:sz w:val="20"/>
                <w:szCs w:val="20"/>
              </w:rPr>
            </w:pPr>
            <w:r>
              <w:rPr>
                <w:bCs/>
                <w:sz w:val="20"/>
                <w:szCs w:val="20"/>
              </w:rPr>
              <w:t>We developed</w:t>
            </w:r>
            <w:r w:rsidR="00DF4AA1">
              <w:rPr>
                <w:bCs/>
                <w:sz w:val="20"/>
                <w:szCs w:val="20"/>
              </w:rPr>
              <w:t xml:space="preserve"> and implemented</w:t>
            </w:r>
            <w:r>
              <w:rPr>
                <w:bCs/>
                <w:sz w:val="20"/>
                <w:szCs w:val="20"/>
              </w:rPr>
              <w:t xml:space="preserve"> a process for administrative program review based on Bob Dicke</w:t>
            </w:r>
            <w:r w:rsidR="00DF4AA1">
              <w:rPr>
                <w:bCs/>
                <w:sz w:val="20"/>
                <w:szCs w:val="20"/>
              </w:rPr>
              <w:t>r</w:t>
            </w:r>
            <w:r>
              <w:rPr>
                <w:bCs/>
                <w:sz w:val="20"/>
                <w:szCs w:val="20"/>
              </w:rPr>
              <w:t xml:space="preserve">son’s work (Carol will share with Angi).  There were 15 criteria developed.  Discussion ensued. </w:t>
            </w:r>
          </w:p>
          <w:p w:rsidR="008354A2" w:rsidRDefault="008354A2" w:rsidP="004213FD">
            <w:pPr>
              <w:tabs>
                <w:tab w:val="right" w:pos="480"/>
                <w:tab w:val="left" w:pos="1080"/>
                <w:tab w:val="left" w:leader="dot" w:pos="7380"/>
                <w:tab w:val="left" w:pos="7560"/>
              </w:tabs>
              <w:rPr>
                <w:bCs/>
                <w:sz w:val="20"/>
                <w:szCs w:val="20"/>
              </w:rPr>
            </w:pPr>
          </w:p>
          <w:p w:rsidR="008354A2" w:rsidRDefault="004213FD" w:rsidP="004213FD">
            <w:pPr>
              <w:tabs>
                <w:tab w:val="right" w:pos="480"/>
                <w:tab w:val="left" w:pos="1080"/>
                <w:tab w:val="left" w:leader="dot" w:pos="7380"/>
                <w:tab w:val="left" w:pos="7560"/>
              </w:tabs>
              <w:rPr>
                <w:bCs/>
                <w:sz w:val="20"/>
                <w:szCs w:val="20"/>
              </w:rPr>
            </w:pPr>
            <w:r w:rsidRPr="008354A2">
              <w:rPr>
                <w:b/>
                <w:bCs/>
                <w:color w:val="0000FF"/>
                <w:sz w:val="20"/>
                <w:szCs w:val="20"/>
              </w:rPr>
              <w:t>Q:</w:t>
            </w:r>
            <w:r>
              <w:rPr>
                <w:bCs/>
                <w:sz w:val="20"/>
                <w:szCs w:val="20"/>
              </w:rPr>
              <w:t xml:space="preserve">  Can programs going through academic program review be suspended this year due to program prioritization?  </w:t>
            </w:r>
          </w:p>
          <w:p w:rsidR="004213FD" w:rsidRDefault="004213FD" w:rsidP="004213FD">
            <w:pPr>
              <w:tabs>
                <w:tab w:val="right" w:pos="480"/>
                <w:tab w:val="left" w:pos="1080"/>
                <w:tab w:val="left" w:leader="dot" w:pos="7380"/>
                <w:tab w:val="left" w:pos="7560"/>
              </w:tabs>
              <w:rPr>
                <w:bCs/>
                <w:sz w:val="20"/>
                <w:szCs w:val="20"/>
              </w:rPr>
            </w:pPr>
            <w:r w:rsidRPr="008354A2">
              <w:rPr>
                <w:b/>
                <w:bCs/>
                <w:color w:val="0000FF"/>
                <w:sz w:val="20"/>
                <w:szCs w:val="20"/>
              </w:rPr>
              <w:t>A:</w:t>
            </w:r>
            <w:r>
              <w:rPr>
                <w:bCs/>
                <w:sz w:val="20"/>
                <w:szCs w:val="20"/>
              </w:rPr>
              <w:t xml:space="preserve">  Yes, these will be suspended for this year.  As of now, the support units that were scheduled for administrative review will still keep that schedule. </w:t>
            </w:r>
          </w:p>
          <w:p w:rsidR="00D87EB9" w:rsidRDefault="00D87EB9" w:rsidP="004213FD">
            <w:pPr>
              <w:tabs>
                <w:tab w:val="right" w:pos="480"/>
                <w:tab w:val="left" w:pos="1080"/>
                <w:tab w:val="left" w:leader="dot" w:pos="7380"/>
                <w:tab w:val="left" w:pos="7560"/>
              </w:tabs>
              <w:rPr>
                <w:bCs/>
                <w:sz w:val="20"/>
                <w:szCs w:val="20"/>
              </w:rPr>
            </w:pPr>
          </w:p>
          <w:p w:rsidR="00D87EB9" w:rsidRDefault="00D87EB9" w:rsidP="004213FD">
            <w:pPr>
              <w:tabs>
                <w:tab w:val="right" w:pos="480"/>
                <w:tab w:val="left" w:pos="1080"/>
                <w:tab w:val="left" w:leader="dot" w:pos="7380"/>
                <w:tab w:val="left" w:pos="7560"/>
              </w:tabs>
              <w:rPr>
                <w:bCs/>
                <w:sz w:val="20"/>
                <w:szCs w:val="20"/>
              </w:rPr>
            </w:pPr>
            <w:r>
              <w:rPr>
                <w:bCs/>
                <w:i/>
                <w:sz w:val="20"/>
                <w:szCs w:val="20"/>
              </w:rPr>
              <w:t>Committee Composition</w:t>
            </w:r>
            <w:r>
              <w:rPr>
                <w:bCs/>
                <w:sz w:val="20"/>
                <w:szCs w:val="20"/>
              </w:rPr>
              <w:t xml:space="preserve"> - </w:t>
            </w:r>
            <w:r w:rsidR="00C475AF">
              <w:rPr>
                <w:bCs/>
                <w:sz w:val="20"/>
                <w:szCs w:val="20"/>
              </w:rPr>
              <w:t xml:space="preserve">Angi is considering creating a relatively small working group, about 15-20 people.  The best way to accomplish that is have each dean submit three names from your college of people you think would be very good to serve.  We will have a joint review of Academic Affairs and Faculty Senate to choose names to try to achieve a balance </w:t>
            </w:r>
            <w:r w:rsidR="008B410F">
              <w:rPr>
                <w:bCs/>
                <w:sz w:val="20"/>
                <w:szCs w:val="20"/>
              </w:rPr>
              <w:t xml:space="preserve">in order to </w:t>
            </w:r>
            <w:r w:rsidR="00C475AF">
              <w:rPr>
                <w:bCs/>
                <w:sz w:val="20"/>
                <w:szCs w:val="20"/>
              </w:rPr>
              <w:t>have broad representation.  Angi asked the deans for any suggestions to get a good result. Discussion ensued.</w:t>
            </w:r>
          </w:p>
          <w:p w:rsidR="00037483" w:rsidRDefault="00037483" w:rsidP="004213FD">
            <w:pPr>
              <w:tabs>
                <w:tab w:val="right" w:pos="480"/>
                <w:tab w:val="left" w:pos="1080"/>
                <w:tab w:val="left" w:leader="dot" w:pos="7380"/>
                <w:tab w:val="left" w:pos="7560"/>
              </w:tabs>
              <w:rPr>
                <w:bCs/>
                <w:sz w:val="20"/>
                <w:szCs w:val="20"/>
              </w:rPr>
            </w:pPr>
          </w:p>
          <w:p w:rsidR="00982ED2" w:rsidRDefault="00037483" w:rsidP="00037483">
            <w:pPr>
              <w:tabs>
                <w:tab w:val="right" w:pos="480"/>
                <w:tab w:val="left" w:pos="1080"/>
                <w:tab w:val="left" w:leader="dot" w:pos="7380"/>
                <w:tab w:val="left" w:pos="7560"/>
              </w:tabs>
              <w:rPr>
                <w:bCs/>
                <w:sz w:val="20"/>
                <w:szCs w:val="20"/>
              </w:rPr>
            </w:pPr>
            <w:r>
              <w:rPr>
                <w:bCs/>
                <w:sz w:val="20"/>
                <w:szCs w:val="20"/>
              </w:rPr>
              <w:t xml:space="preserve">Dianne has met with other universities that have completed this process – hopefully we will have some models to choose from to assist us. </w:t>
            </w:r>
          </w:p>
          <w:p w:rsidR="00982ED2" w:rsidRDefault="00982ED2" w:rsidP="00037483">
            <w:pPr>
              <w:tabs>
                <w:tab w:val="right" w:pos="480"/>
                <w:tab w:val="left" w:pos="1080"/>
                <w:tab w:val="left" w:leader="dot" w:pos="7380"/>
                <w:tab w:val="left" w:pos="7560"/>
              </w:tabs>
              <w:rPr>
                <w:bCs/>
                <w:sz w:val="20"/>
                <w:szCs w:val="20"/>
              </w:rPr>
            </w:pPr>
          </w:p>
          <w:p w:rsidR="00982ED2" w:rsidRDefault="00037483" w:rsidP="00037483">
            <w:pPr>
              <w:tabs>
                <w:tab w:val="right" w:pos="480"/>
                <w:tab w:val="left" w:pos="1080"/>
                <w:tab w:val="left" w:leader="dot" w:pos="7380"/>
                <w:tab w:val="left" w:pos="7560"/>
              </w:tabs>
              <w:rPr>
                <w:bCs/>
                <w:sz w:val="20"/>
                <w:szCs w:val="20"/>
              </w:rPr>
            </w:pPr>
            <w:r w:rsidRPr="00982ED2">
              <w:rPr>
                <w:b/>
                <w:bCs/>
                <w:color w:val="0000FF"/>
                <w:sz w:val="20"/>
                <w:szCs w:val="20"/>
              </w:rPr>
              <w:t>Q:</w:t>
            </w:r>
            <w:r>
              <w:rPr>
                <w:bCs/>
                <w:sz w:val="20"/>
                <w:szCs w:val="20"/>
              </w:rPr>
              <w:t xml:space="preserve">  Should SPA be included in names submitted or not – they have stake in this conversation. </w:t>
            </w:r>
          </w:p>
          <w:p w:rsidR="00982ED2" w:rsidRDefault="00037483" w:rsidP="00037483">
            <w:pPr>
              <w:tabs>
                <w:tab w:val="right" w:pos="480"/>
                <w:tab w:val="left" w:pos="1080"/>
                <w:tab w:val="left" w:leader="dot" w:pos="7380"/>
                <w:tab w:val="left" w:pos="7560"/>
              </w:tabs>
              <w:rPr>
                <w:bCs/>
                <w:sz w:val="20"/>
                <w:szCs w:val="20"/>
              </w:rPr>
            </w:pPr>
            <w:r w:rsidRPr="00982ED2">
              <w:rPr>
                <w:b/>
                <w:bCs/>
                <w:color w:val="0000FF"/>
                <w:sz w:val="20"/>
                <w:szCs w:val="20"/>
              </w:rPr>
              <w:t>A:</w:t>
            </w:r>
            <w:r>
              <w:rPr>
                <w:bCs/>
                <w:sz w:val="20"/>
                <w:szCs w:val="20"/>
              </w:rPr>
              <w:t xml:space="preserve">  For this round the committee is only looking at academic programs and will limit to faculty representatives for the time being.  If we broaden this to academic support units, we may come back for additional names including some staff representation.  We also would like to see a student on the group (Alecia Page, SGA President).  </w:t>
            </w:r>
          </w:p>
          <w:p w:rsidR="00982ED2" w:rsidRDefault="00982ED2" w:rsidP="00037483">
            <w:pPr>
              <w:tabs>
                <w:tab w:val="right" w:pos="480"/>
                <w:tab w:val="left" w:pos="1080"/>
                <w:tab w:val="left" w:leader="dot" w:pos="7380"/>
                <w:tab w:val="left" w:pos="7560"/>
              </w:tabs>
              <w:rPr>
                <w:bCs/>
                <w:sz w:val="20"/>
                <w:szCs w:val="20"/>
              </w:rPr>
            </w:pPr>
          </w:p>
          <w:p w:rsidR="00037483" w:rsidRDefault="00037483" w:rsidP="00037483">
            <w:pPr>
              <w:tabs>
                <w:tab w:val="right" w:pos="480"/>
                <w:tab w:val="left" w:pos="1080"/>
                <w:tab w:val="left" w:leader="dot" w:pos="7380"/>
                <w:tab w:val="left" w:pos="7560"/>
              </w:tabs>
              <w:rPr>
                <w:bCs/>
                <w:sz w:val="20"/>
                <w:szCs w:val="20"/>
              </w:rPr>
            </w:pPr>
            <w:r>
              <w:rPr>
                <w:bCs/>
                <w:sz w:val="20"/>
                <w:szCs w:val="20"/>
              </w:rPr>
              <w:t>Names need to be submitted by the end of next week – send them to Anne.</w:t>
            </w:r>
          </w:p>
          <w:p w:rsidR="004213FD" w:rsidRPr="007F2672" w:rsidRDefault="004213FD" w:rsidP="006B4E9A">
            <w:pPr>
              <w:tabs>
                <w:tab w:val="right" w:pos="480"/>
                <w:tab w:val="left" w:pos="720"/>
              </w:tabs>
              <w:rPr>
                <w:bCs/>
                <w:sz w:val="20"/>
                <w:szCs w:val="20"/>
              </w:rPr>
            </w:pPr>
          </w:p>
        </w:tc>
      </w:tr>
      <w:tr w:rsidR="00455F7E" w:rsidTr="008263AF">
        <w:tc>
          <w:tcPr>
            <w:tcW w:w="2088" w:type="dxa"/>
          </w:tcPr>
          <w:p w:rsidR="00455F7E" w:rsidRDefault="00037483" w:rsidP="00595C61">
            <w:pPr>
              <w:rPr>
                <w:b/>
                <w:color w:val="0000FF"/>
                <w:sz w:val="20"/>
                <w:szCs w:val="20"/>
              </w:rPr>
            </w:pPr>
            <w:r>
              <w:rPr>
                <w:b/>
                <w:color w:val="0000FF"/>
                <w:sz w:val="20"/>
                <w:szCs w:val="20"/>
              </w:rPr>
              <w:lastRenderedPageBreak/>
              <w:t>Raises (Angi)</w:t>
            </w:r>
          </w:p>
        </w:tc>
        <w:tc>
          <w:tcPr>
            <w:tcW w:w="6768" w:type="dxa"/>
          </w:tcPr>
          <w:p w:rsidR="00E80822" w:rsidRDefault="00167525" w:rsidP="00280545">
            <w:pPr>
              <w:tabs>
                <w:tab w:val="right" w:pos="480"/>
                <w:tab w:val="left" w:pos="1080"/>
                <w:tab w:val="left" w:leader="dot" w:pos="7380"/>
                <w:tab w:val="left" w:pos="7560"/>
              </w:tabs>
              <w:rPr>
                <w:bCs/>
                <w:sz w:val="20"/>
                <w:szCs w:val="20"/>
              </w:rPr>
            </w:pPr>
            <w:r>
              <w:rPr>
                <w:i/>
                <w:sz w:val="20"/>
                <w:szCs w:val="20"/>
              </w:rPr>
              <w:t>Questions/Issues</w:t>
            </w:r>
            <w:r>
              <w:rPr>
                <w:sz w:val="20"/>
                <w:szCs w:val="20"/>
              </w:rPr>
              <w:t xml:space="preserve"> -</w:t>
            </w:r>
            <w:r w:rsidR="00780A40">
              <w:rPr>
                <w:bCs/>
                <w:sz w:val="20"/>
                <w:szCs w:val="20"/>
              </w:rPr>
              <w:t xml:space="preserve"> We have received a campus wide list and have our own lists, but these do not necessarily give all the information needed.  Kathy Wong has also provided deans with data sheets.  Human Resources will recheck the data – it does not matter what format you submit, please include position number, name, and base salary (we need to calculate .5 % on base salary, not on raise after 1.2% increase). Discussion ensued regarding calculation of base salary. We will ask Kathy for 12 month de</w:t>
            </w:r>
            <w:r w:rsidR="00982ED2">
              <w:rPr>
                <w:bCs/>
                <w:sz w:val="20"/>
                <w:szCs w:val="20"/>
              </w:rPr>
              <w:t>partment head and faculty data, how we determine base salary,</w:t>
            </w:r>
            <w:r w:rsidR="00780A40">
              <w:rPr>
                <w:bCs/>
                <w:sz w:val="20"/>
                <w:szCs w:val="20"/>
              </w:rPr>
              <w:t xml:space="preserve"> if this decision is ours or GA’s, and issues regarding interim stipends.  EPA non </w:t>
            </w:r>
            <w:proofErr w:type="gramStart"/>
            <w:r w:rsidR="00780A40">
              <w:rPr>
                <w:bCs/>
                <w:sz w:val="20"/>
                <w:szCs w:val="20"/>
              </w:rPr>
              <w:t>faculty are</w:t>
            </w:r>
            <w:proofErr w:type="gramEnd"/>
            <w:r w:rsidR="00780A40">
              <w:rPr>
                <w:bCs/>
                <w:sz w:val="20"/>
                <w:szCs w:val="20"/>
              </w:rPr>
              <w:t xml:space="preserve"> not included in the pool provided by HR.</w:t>
            </w:r>
          </w:p>
          <w:p w:rsidR="00CE56CC" w:rsidRDefault="00CE56CC" w:rsidP="00280545">
            <w:pPr>
              <w:tabs>
                <w:tab w:val="right" w:pos="480"/>
                <w:tab w:val="left" w:pos="1080"/>
                <w:tab w:val="left" w:leader="dot" w:pos="7380"/>
                <w:tab w:val="left" w:pos="7560"/>
              </w:tabs>
              <w:rPr>
                <w:bCs/>
                <w:sz w:val="20"/>
                <w:szCs w:val="20"/>
              </w:rPr>
            </w:pPr>
          </w:p>
          <w:p w:rsidR="00CE56CC" w:rsidRDefault="00CE56CC" w:rsidP="00CE56CC">
            <w:pPr>
              <w:tabs>
                <w:tab w:val="right" w:pos="480"/>
                <w:tab w:val="left" w:pos="1080"/>
                <w:tab w:val="left" w:leader="dot" w:pos="7380"/>
                <w:tab w:val="left" w:pos="7560"/>
              </w:tabs>
              <w:rPr>
                <w:bCs/>
                <w:sz w:val="20"/>
                <w:szCs w:val="20"/>
              </w:rPr>
            </w:pPr>
            <w:r>
              <w:rPr>
                <w:bCs/>
                <w:i/>
                <w:sz w:val="20"/>
                <w:szCs w:val="20"/>
              </w:rPr>
              <w:t>Deans’ approach</w:t>
            </w:r>
            <w:r>
              <w:rPr>
                <w:bCs/>
                <w:sz w:val="20"/>
                <w:szCs w:val="20"/>
              </w:rPr>
              <w:t xml:space="preserve"> - Discussion ensued regarding the various approaches utilized by the deans. </w:t>
            </w:r>
          </w:p>
          <w:p w:rsidR="00CE56CC" w:rsidRDefault="00CE56CC" w:rsidP="00CE56CC">
            <w:pPr>
              <w:tabs>
                <w:tab w:val="right" w:pos="480"/>
                <w:tab w:val="left" w:pos="1080"/>
                <w:tab w:val="left" w:leader="dot" w:pos="7380"/>
                <w:tab w:val="left" w:pos="7560"/>
              </w:tabs>
              <w:rPr>
                <w:bCs/>
                <w:sz w:val="20"/>
                <w:szCs w:val="20"/>
              </w:rPr>
            </w:pPr>
          </w:p>
          <w:p w:rsidR="00CE56CC" w:rsidRDefault="00CE56CC" w:rsidP="00CE56CC">
            <w:pPr>
              <w:tabs>
                <w:tab w:val="right" w:pos="480"/>
                <w:tab w:val="left" w:pos="1080"/>
                <w:tab w:val="left" w:leader="dot" w:pos="7380"/>
                <w:tab w:val="left" w:pos="7560"/>
              </w:tabs>
              <w:rPr>
                <w:bCs/>
                <w:sz w:val="20"/>
                <w:szCs w:val="20"/>
              </w:rPr>
            </w:pPr>
            <w:r w:rsidRPr="00CE56CC">
              <w:rPr>
                <w:b/>
                <w:bCs/>
                <w:color w:val="0000FF"/>
                <w:sz w:val="20"/>
                <w:szCs w:val="20"/>
              </w:rPr>
              <w:t>Q:</w:t>
            </w:r>
            <w:r>
              <w:rPr>
                <w:bCs/>
                <w:sz w:val="20"/>
                <w:szCs w:val="20"/>
              </w:rPr>
              <w:t xml:space="preserve">  Who does salary letters - dean’s office or provost office? </w:t>
            </w:r>
          </w:p>
          <w:p w:rsidR="00CE56CC" w:rsidRDefault="00CE56CC" w:rsidP="00CE56CC">
            <w:pPr>
              <w:tabs>
                <w:tab w:val="right" w:pos="480"/>
                <w:tab w:val="left" w:pos="1080"/>
                <w:tab w:val="left" w:leader="dot" w:pos="7380"/>
                <w:tab w:val="left" w:pos="7560"/>
              </w:tabs>
              <w:rPr>
                <w:bCs/>
                <w:sz w:val="20"/>
                <w:szCs w:val="20"/>
              </w:rPr>
            </w:pPr>
            <w:r w:rsidRPr="00CE56CC">
              <w:rPr>
                <w:b/>
                <w:bCs/>
                <w:color w:val="0000FF"/>
                <w:sz w:val="20"/>
                <w:szCs w:val="20"/>
              </w:rPr>
              <w:t>A:</w:t>
            </w:r>
            <w:r>
              <w:rPr>
                <w:bCs/>
                <w:sz w:val="20"/>
                <w:szCs w:val="20"/>
              </w:rPr>
              <w:t xml:space="preserve">  The dean’s office should do so</w:t>
            </w:r>
            <w:r w:rsidR="00EE7E3F">
              <w:rPr>
                <w:bCs/>
                <w:sz w:val="20"/>
                <w:szCs w:val="20"/>
              </w:rPr>
              <w:t xml:space="preserve"> with input from HR</w:t>
            </w:r>
            <w:r>
              <w:rPr>
                <w:bCs/>
                <w:sz w:val="20"/>
                <w:szCs w:val="20"/>
              </w:rPr>
              <w:t>.  Legal Coun</w:t>
            </w:r>
            <w:r w:rsidR="00EE7E3F">
              <w:rPr>
                <w:bCs/>
                <w:sz w:val="20"/>
                <w:szCs w:val="20"/>
              </w:rPr>
              <w:t>sel</w:t>
            </w:r>
            <w:r>
              <w:rPr>
                <w:bCs/>
                <w:sz w:val="20"/>
                <w:szCs w:val="20"/>
              </w:rPr>
              <w:t xml:space="preserve"> has to approve salary letters – they provide the script.  It was suggested a blend of 1.2 and merit increase </w:t>
            </w:r>
            <w:r w:rsidR="00982ED2">
              <w:rPr>
                <w:bCs/>
                <w:sz w:val="20"/>
                <w:szCs w:val="20"/>
              </w:rPr>
              <w:t xml:space="preserve">be presented </w:t>
            </w:r>
            <w:r>
              <w:rPr>
                <w:bCs/>
                <w:sz w:val="20"/>
                <w:szCs w:val="20"/>
              </w:rPr>
              <w:t xml:space="preserve">together.  Angi will follow up on this with the Legal </w:t>
            </w:r>
            <w:r w:rsidR="00EE7E3F">
              <w:rPr>
                <w:bCs/>
                <w:sz w:val="20"/>
                <w:szCs w:val="20"/>
              </w:rPr>
              <w:t>Counsel</w:t>
            </w:r>
            <w:r>
              <w:rPr>
                <w:bCs/>
                <w:sz w:val="20"/>
                <w:szCs w:val="20"/>
              </w:rPr>
              <w:t>.</w:t>
            </w:r>
          </w:p>
          <w:p w:rsidR="00CE56CC" w:rsidRPr="00CE56CC" w:rsidRDefault="00CE56CC" w:rsidP="00280545">
            <w:pPr>
              <w:tabs>
                <w:tab w:val="right" w:pos="480"/>
                <w:tab w:val="left" w:pos="1080"/>
                <w:tab w:val="left" w:leader="dot" w:pos="7380"/>
                <w:tab w:val="left" w:pos="7560"/>
              </w:tabs>
              <w:rPr>
                <w:sz w:val="20"/>
                <w:szCs w:val="20"/>
              </w:rPr>
            </w:pPr>
          </w:p>
        </w:tc>
      </w:tr>
      <w:tr w:rsidR="00AA1EBA" w:rsidTr="008263AF">
        <w:tc>
          <w:tcPr>
            <w:tcW w:w="2088" w:type="dxa"/>
          </w:tcPr>
          <w:p w:rsidR="005B1C82" w:rsidRDefault="00E932EF" w:rsidP="00595C61">
            <w:pPr>
              <w:rPr>
                <w:b/>
                <w:color w:val="0000FF"/>
                <w:sz w:val="20"/>
                <w:szCs w:val="20"/>
              </w:rPr>
            </w:pPr>
            <w:r>
              <w:rPr>
                <w:b/>
                <w:color w:val="0000FF"/>
                <w:sz w:val="20"/>
                <w:szCs w:val="20"/>
              </w:rPr>
              <w:t>Performance Funding (Angi)</w:t>
            </w:r>
          </w:p>
        </w:tc>
        <w:tc>
          <w:tcPr>
            <w:tcW w:w="6768" w:type="dxa"/>
          </w:tcPr>
          <w:p w:rsidR="00B77A8D" w:rsidRDefault="00CE6D4F" w:rsidP="00A77BAB">
            <w:pPr>
              <w:tabs>
                <w:tab w:val="right" w:pos="480"/>
                <w:tab w:val="left" w:pos="1080"/>
                <w:tab w:val="left" w:leader="dot" w:pos="7380"/>
                <w:tab w:val="left" w:pos="7560"/>
              </w:tabs>
              <w:rPr>
                <w:bCs/>
                <w:sz w:val="20"/>
                <w:szCs w:val="20"/>
              </w:rPr>
            </w:pPr>
            <w:r>
              <w:rPr>
                <w:bCs/>
                <w:sz w:val="20"/>
                <w:szCs w:val="20"/>
              </w:rPr>
              <w:t>Angi reviewed the handouts with COD. Lasts year</w:t>
            </w:r>
            <w:r w:rsidR="00EE7E3F">
              <w:rPr>
                <w:bCs/>
                <w:sz w:val="20"/>
                <w:szCs w:val="20"/>
              </w:rPr>
              <w:t xml:space="preserve"> the</w:t>
            </w:r>
            <w:r>
              <w:rPr>
                <w:bCs/>
                <w:sz w:val="20"/>
                <w:szCs w:val="20"/>
              </w:rPr>
              <w:t xml:space="preserve"> </w:t>
            </w:r>
            <w:r w:rsidR="00EE7E3F">
              <w:rPr>
                <w:bCs/>
                <w:sz w:val="20"/>
                <w:szCs w:val="20"/>
              </w:rPr>
              <w:t>L</w:t>
            </w:r>
            <w:r>
              <w:rPr>
                <w:bCs/>
                <w:sz w:val="20"/>
                <w:szCs w:val="20"/>
              </w:rPr>
              <w:t xml:space="preserve">egislature set aside ten million dollars for performance funding; it was supposed to be different from enrollment growth money.  In the end they only allocated one million dollars to that fund – it is a question as to whether even that will be available.  This is still a work in progress.  </w:t>
            </w:r>
          </w:p>
          <w:p w:rsidR="00335759" w:rsidRDefault="00335759" w:rsidP="00A77BAB">
            <w:pPr>
              <w:tabs>
                <w:tab w:val="right" w:pos="480"/>
                <w:tab w:val="left" w:pos="1080"/>
                <w:tab w:val="left" w:leader="dot" w:pos="7380"/>
                <w:tab w:val="left" w:pos="7560"/>
              </w:tabs>
              <w:rPr>
                <w:bCs/>
                <w:sz w:val="20"/>
                <w:szCs w:val="20"/>
              </w:rPr>
            </w:pPr>
          </w:p>
          <w:p w:rsidR="00335759" w:rsidRDefault="00335759" w:rsidP="00A77BAB">
            <w:pPr>
              <w:tabs>
                <w:tab w:val="right" w:pos="480"/>
                <w:tab w:val="left" w:pos="1080"/>
                <w:tab w:val="left" w:leader="dot" w:pos="7380"/>
                <w:tab w:val="left" w:pos="7560"/>
              </w:tabs>
              <w:rPr>
                <w:bCs/>
                <w:sz w:val="20"/>
                <w:szCs w:val="20"/>
              </w:rPr>
            </w:pPr>
            <w:r>
              <w:rPr>
                <w:bCs/>
                <w:sz w:val="20"/>
                <w:szCs w:val="20"/>
              </w:rPr>
              <w:t xml:space="preserve">In looking at the spreadsheet, everything down to UNC </w:t>
            </w:r>
            <w:r w:rsidR="00EE7E3F">
              <w:rPr>
                <w:bCs/>
                <w:sz w:val="20"/>
                <w:szCs w:val="20"/>
              </w:rPr>
              <w:t>FIT</w:t>
            </w:r>
            <w:r>
              <w:rPr>
                <w:bCs/>
                <w:sz w:val="20"/>
                <w:szCs w:val="20"/>
              </w:rPr>
              <w:t xml:space="preserve"> </w:t>
            </w:r>
            <w:proofErr w:type="gramStart"/>
            <w:r>
              <w:rPr>
                <w:bCs/>
                <w:sz w:val="20"/>
                <w:szCs w:val="20"/>
              </w:rPr>
              <w:t>are</w:t>
            </w:r>
            <w:proofErr w:type="gramEnd"/>
            <w:r>
              <w:rPr>
                <w:bCs/>
                <w:sz w:val="20"/>
                <w:szCs w:val="20"/>
              </w:rPr>
              <w:t xml:space="preserve"> common criteria everyone has to be measured on.  The items from four year graduation rate to the bottom are a menu of criteria each intuition can choose from – these are the ones we have chosen. Some of our targets are being questioned – this was because of a change in admission philosophy from one year to the next – we are negotiating those targets. We are in the process of negotiating standard criteria and looking at data on performance of some of the lower criteria.  </w:t>
            </w:r>
          </w:p>
          <w:p w:rsidR="00E944FF" w:rsidRDefault="00E944FF" w:rsidP="00A77BAB">
            <w:pPr>
              <w:tabs>
                <w:tab w:val="right" w:pos="480"/>
                <w:tab w:val="left" w:pos="1080"/>
                <w:tab w:val="left" w:leader="dot" w:pos="7380"/>
                <w:tab w:val="left" w:pos="7560"/>
              </w:tabs>
              <w:rPr>
                <w:bCs/>
                <w:sz w:val="20"/>
                <w:szCs w:val="20"/>
              </w:rPr>
            </w:pPr>
          </w:p>
          <w:p w:rsidR="00E944FF" w:rsidRDefault="00E944FF" w:rsidP="00A77BAB">
            <w:pPr>
              <w:tabs>
                <w:tab w:val="right" w:pos="480"/>
                <w:tab w:val="left" w:pos="1080"/>
                <w:tab w:val="left" w:leader="dot" w:pos="7380"/>
                <w:tab w:val="left" w:pos="7560"/>
              </w:tabs>
              <w:rPr>
                <w:bCs/>
                <w:sz w:val="20"/>
                <w:szCs w:val="20"/>
              </w:rPr>
            </w:pPr>
            <w:r w:rsidRPr="00E944FF">
              <w:rPr>
                <w:b/>
                <w:bCs/>
                <w:color w:val="0000FF"/>
                <w:sz w:val="20"/>
                <w:szCs w:val="20"/>
              </w:rPr>
              <w:t>Q:</w:t>
            </w:r>
            <w:r>
              <w:rPr>
                <w:bCs/>
                <w:sz w:val="20"/>
                <w:szCs w:val="20"/>
              </w:rPr>
              <w:t xml:space="preserve">  Who will count as transfers? </w:t>
            </w:r>
          </w:p>
          <w:p w:rsidR="00E944FF" w:rsidRDefault="00E944FF" w:rsidP="00A77BAB">
            <w:pPr>
              <w:tabs>
                <w:tab w:val="right" w:pos="480"/>
                <w:tab w:val="left" w:pos="1080"/>
                <w:tab w:val="left" w:leader="dot" w:pos="7380"/>
                <w:tab w:val="left" w:pos="7560"/>
              </w:tabs>
              <w:rPr>
                <w:bCs/>
                <w:sz w:val="20"/>
                <w:szCs w:val="20"/>
              </w:rPr>
            </w:pPr>
            <w:r w:rsidRPr="00E944FF">
              <w:rPr>
                <w:b/>
                <w:bCs/>
                <w:color w:val="0000FF"/>
                <w:sz w:val="20"/>
                <w:szCs w:val="20"/>
              </w:rPr>
              <w:t>A:</w:t>
            </w:r>
            <w:r>
              <w:rPr>
                <w:bCs/>
                <w:sz w:val="20"/>
                <w:szCs w:val="20"/>
              </w:rPr>
              <w:t xml:space="preserve">  GA does not have a reliable data base on that so </w:t>
            </w:r>
            <w:r w:rsidR="00982ED2">
              <w:rPr>
                <w:bCs/>
                <w:sz w:val="20"/>
                <w:szCs w:val="20"/>
              </w:rPr>
              <w:t xml:space="preserve">they are </w:t>
            </w:r>
            <w:r>
              <w:rPr>
                <w:bCs/>
                <w:sz w:val="20"/>
                <w:szCs w:val="20"/>
              </w:rPr>
              <w:t xml:space="preserve">requiring anyone who transferred hours in – this gives us a larger base but not </w:t>
            </w:r>
            <w:r w:rsidR="00EE7E3F">
              <w:rPr>
                <w:bCs/>
                <w:sz w:val="20"/>
                <w:szCs w:val="20"/>
              </w:rPr>
              <w:t xml:space="preserve">greater </w:t>
            </w:r>
            <w:r>
              <w:rPr>
                <w:bCs/>
                <w:sz w:val="20"/>
                <w:szCs w:val="20"/>
              </w:rPr>
              <w:t>success.  This can go in our favor in some ways, and not in others.</w:t>
            </w:r>
          </w:p>
          <w:p w:rsidR="00797680" w:rsidRDefault="00797680" w:rsidP="00A77BAB">
            <w:pPr>
              <w:tabs>
                <w:tab w:val="right" w:pos="480"/>
                <w:tab w:val="left" w:pos="1080"/>
                <w:tab w:val="left" w:leader="dot" w:pos="7380"/>
                <w:tab w:val="left" w:pos="7560"/>
              </w:tabs>
              <w:rPr>
                <w:bCs/>
                <w:sz w:val="20"/>
                <w:szCs w:val="20"/>
              </w:rPr>
            </w:pPr>
          </w:p>
          <w:p w:rsidR="00797680" w:rsidRDefault="00797680" w:rsidP="00797680">
            <w:pPr>
              <w:tabs>
                <w:tab w:val="right" w:pos="480"/>
                <w:tab w:val="left" w:pos="1080"/>
                <w:tab w:val="left" w:leader="dot" w:pos="7380"/>
                <w:tab w:val="left" w:pos="7560"/>
              </w:tabs>
              <w:rPr>
                <w:bCs/>
                <w:sz w:val="20"/>
                <w:szCs w:val="20"/>
              </w:rPr>
            </w:pPr>
            <w:r>
              <w:rPr>
                <w:bCs/>
                <w:sz w:val="20"/>
                <w:szCs w:val="20"/>
              </w:rPr>
              <w:t>Discussion ensued regarding other criteria. We receive points for each one we reach or exceed. We have a phone call scheduled Friday with GA to discuss our targets.</w:t>
            </w:r>
          </w:p>
          <w:p w:rsidR="00797680" w:rsidRDefault="00797680" w:rsidP="00A77BAB">
            <w:pPr>
              <w:tabs>
                <w:tab w:val="right" w:pos="480"/>
                <w:tab w:val="left" w:pos="1080"/>
                <w:tab w:val="left" w:leader="dot" w:pos="7380"/>
                <w:tab w:val="left" w:pos="7560"/>
              </w:tabs>
              <w:rPr>
                <w:sz w:val="20"/>
                <w:szCs w:val="20"/>
              </w:rPr>
            </w:pPr>
          </w:p>
        </w:tc>
      </w:tr>
      <w:tr w:rsidR="00D870CC" w:rsidTr="008263AF">
        <w:tc>
          <w:tcPr>
            <w:tcW w:w="2088" w:type="dxa"/>
          </w:tcPr>
          <w:p w:rsidR="00D870CC" w:rsidRDefault="00574299" w:rsidP="00595C61">
            <w:pPr>
              <w:rPr>
                <w:b/>
                <w:color w:val="0000FF"/>
                <w:sz w:val="20"/>
                <w:szCs w:val="20"/>
              </w:rPr>
            </w:pPr>
            <w:r>
              <w:rPr>
                <w:b/>
                <w:color w:val="0000FF"/>
                <w:sz w:val="20"/>
                <w:szCs w:val="20"/>
              </w:rPr>
              <w:t>Academic Forums:  Program Prioritization and Boyer (Angi)</w:t>
            </w:r>
          </w:p>
        </w:tc>
        <w:tc>
          <w:tcPr>
            <w:tcW w:w="6768" w:type="dxa"/>
          </w:tcPr>
          <w:p w:rsidR="00982ED2" w:rsidRDefault="00381DCE" w:rsidP="00381DCE">
            <w:pPr>
              <w:tabs>
                <w:tab w:val="right" w:pos="480"/>
                <w:tab w:val="left" w:pos="1080"/>
                <w:tab w:val="left" w:leader="dot" w:pos="7380"/>
                <w:tab w:val="left" w:pos="7560"/>
              </w:tabs>
              <w:rPr>
                <w:bCs/>
                <w:sz w:val="20"/>
                <w:szCs w:val="20"/>
              </w:rPr>
            </w:pPr>
            <w:r>
              <w:rPr>
                <w:bCs/>
                <w:sz w:val="20"/>
                <w:szCs w:val="20"/>
              </w:rPr>
              <w:t xml:space="preserve">We are planning to have one forum on program prioritization and one on Boyer.  Are there any other suggestions for other or better topics?  </w:t>
            </w:r>
          </w:p>
          <w:p w:rsidR="00982ED2" w:rsidRDefault="00982ED2" w:rsidP="00381DCE">
            <w:pPr>
              <w:tabs>
                <w:tab w:val="right" w:pos="480"/>
                <w:tab w:val="left" w:pos="1080"/>
                <w:tab w:val="left" w:leader="dot" w:pos="7380"/>
                <w:tab w:val="left" w:pos="7560"/>
              </w:tabs>
              <w:rPr>
                <w:bCs/>
                <w:sz w:val="20"/>
                <w:szCs w:val="20"/>
              </w:rPr>
            </w:pPr>
          </w:p>
          <w:p w:rsidR="00982ED2" w:rsidRDefault="00381DCE" w:rsidP="00381DCE">
            <w:pPr>
              <w:tabs>
                <w:tab w:val="right" w:pos="480"/>
                <w:tab w:val="left" w:pos="1080"/>
                <w:tab w:val="left" w:leader="dot" w:pos="7380"/>
                <w:tab w:val="left" w:pos="7560"/>
              </w:tabs>
              <w:rPr>
                <w:bCs/>
                <w:sz w:val="20"/>
                <w:szCs w:val="20"/>
              </w:rPr>
            </w:pPr>
            <w:r>
              <w:rPr>
                <w:bCs/>
                <w:sz w:val="20"/>
                <w:szCs w:val="20"/>
              </w:rPr>
              <w:t xml:space="preserve">There will be a panel session on TPR regarding changes, Angi’s view, and time to take questions.  This will be scheduled in the next few days – likely early September. </w:t>
            </w:r>
          </w:p>
          <w:p w:rsidR="00982ED2" w:rsidRDefault="00982ED2" w:rsidP="00381DCE">
            <w:pPr>
              <w:tabs>
                <w:tab w:val="right" w:pos="480"/>
                <w:tab w:val="left" w:pos="1080"/>
                <w:tab w:val="left" w:leader="dot" w:pos="7380"/>
                <w:tab w:val="left" w:pos="7560"/>
              </w:tabs>
              <w:rPr>
                <w:bCs/>
                <w:sz w:val="20"/>
                <w:szCs w:val="20"/>
              </w:rPr>
            </w:pPr>
          </w:p>
          <w:p w:rsidR="00381DCE" w:rsidRDefault="00381DCE" w:rsidP="00381DCE">
            <w:pPr>
              <w:tabs>
                <w:tab w:val="right" w:pos="480"/>
                <w:tab w:val="left" w:pos="1080"/>
                <w:tab w:val="left" w:leader="dot" w:pos="7380"/>
                <w:tab w:val="left" w:pos="7560"/>
              </w:tabs>
              <w:rPr>
                <w:bCs/>
                <w:sz w:val="20"/>
                <w:szCs w:val="20"/>
              </w:rPr>
            </w:pPr>
            <w:r>
              <w:rPr>
                <w:bCs/>
                <w:sz w:val="20"/>
                <w:szCs w:val="20"/>
              </w:rPr>
              <w:t>It was suggested we have a forum on the strategic plan implementation.</w:t>
            </w:r>
          </w:p>
          <w:p w:rsidR="00D870CC" w:rsidRDefault="00D870CC" w:rsidP="00A77BAB">
            <w:pPr>
              <w:tabs>
                <w:tab w:val="right" w:pos="480"/>
                <w:tab w:val="left" w:pos="1080"/>
                <w:tab w:val="left" w:leader="dot" w:pos="7380"/>
                <w:tab w:val="left" w:pos="7560"/>
              </w:tabs>
              <w:rPr>
                <w:bCs/>
                <w:sz w:val="20"/>
                <w:szCs w:val="20"/>
              </w:rPr>
            </w:pPr>
          </w:p>
        </w:tc>
      </w:tr>
      <w:tr w:rsidR="00721D9E" w:rsidTr="008263AF">
        <w:tc>
          <w:tcPr>
            <w:tcW w:w="2088" w:type="dxa"/>
          </w:tcPr>
          <w:p w:rsidR="00721D9E" w:rsidRDefault="00575101" w:rsidP="00595C61">
            <w:pPr>
              <w:rPr>
                <w:b/>
                <w:color w:val="0000FF"/>
                <w:sz w:val="20"/>
                <w:szCs w:val="20"/>
              </w:rPr>
            </w:pPr>
            <w:r>
              <w:rPr>
                <w:b/>
                <w:color w:val="0000FF"/>
                <w:sz w:val="20"/>
                <w:szCs w:val="20"/>
              </w:rPr>
              <w:t>Strategic Planning (Angi)</w:t>
            </w:r>
          </w:p>
        </w:tc>
        <w:tc>
          <w:tcPr>
            <w:tcW w:w="6768" w:type="dxa"/>
          </w:tcPr>
          <w:p w:rsidR="007D13F2" w:rsidRPr="00525C1B" w:rsidRDefault="007D13F2" w:rsidP="007D13F2">
            <w:pPr>
              <w:tabs>
                <w:tab w:val="right" w:pos="480"/>
                <w:tab w:val="left" w:pos="1080"/>
                <w:tab w:val="left" w:leader="dot" w:pos="7380"/>
                <w:tab w:val="left" w:pos="7560"/>
              </w:tabs>
              <w:rPr>
                <w:bCs/>
                <w:sz w:val="20"/>
                <w:szCs w:val="20"/>
              </w:rPr>
            </w:pPr>
            <w:r>
              <w:rPr>
                <w:bCs/>
                <w:sz w:val="20"/>
                <w:szCs w:val="20"/>
              </w:rPr>
              <w:t xml:space="preserve">Melissa is proposing </w:t>
            </w:r>
            <w:r w:rsidR="00982ED2">
              <w:rPr>
                <w:bCs/>
                <w:sz w:val="20"/>
                <w:szCs w:val="20"/>
              </w:rPr>
              <w:t xml:space="preserve">strategic </w:t>
            </w:r>
            <w:r>
              <w:rPr>
                <w:bCs/>
                <w:sz w:val="20"/>
                <w:szCs w:val="20"/>
              </w:rPr>
              <w:t xml:space="preserve">plans this year be done at the college or equivalent level, not down to the department level for this round.  The template laid out gives you a lot of latitude. The Chancellor has mentioned consideration of the overall 2020 plan as the back drop of your plan, but you may have real priorities in your college that do not necessarily neatly fit in the 2020 plan – do not be constrained by that.  Talk about your priorities.  The process is really important. 2020 was embraced because of the broad involvement of numerous constituencies. </w:t>
            </w:r>
          </w:p>
          <w:p w:rsidR="00721D9E" w:rsidRDefault="00721D9E" w:rsidP="00381DCE">
            <w:pPr>
              <w:tabs>
                <w:tab w:val="right" w:pos="480"/>
                <w:tab w:val="left" w:pos="1080"/>
                <w:tab w:val="left" w:leader="dot" w:pos="7380"/>
                <w:tab w:val="left" w:pos="7560"/>
              </w:tabs>
              <w:rPr>
                <w:bCs/>
                <w:sz w:val="20"/>
                <w:szCs w:val="20"/>
              </w:rPr>
            </w:pPr>
          </w:p>
        </w:tc>
      </w:tr>
      <w:tr w:rsidR="007D13F2" w:rsidTr="008263AF">
        <w:tc>
          <w:tcPr>
            <w:tcW w:w="2088" w:type="dxa"/>
          </w:tcPr>
          <w:p w:rsidR="007D13F2" w:rsidRDefault="007D13F2" w:rsidP="00595C61">
            <w:pPr>
              <w:rPr>
                <w:b/>
                <w:color w:val="0000FF"/>
                <w:sz w:val="20"/>
                <w:szCs w:val="20"/>
              </w:rPr>
            </w:pPr>
            <w:r>
              <w:rPr>
                <w:b/>
                <w:color w:val="0000FF"/>
                <w:sz w:val="20"/>
                <w:szCs w:val="20"/>
              </w:rPr>
              <w:t>Deans</w:t>
            </w:r>
            <w:r w:rsidR="00EE7E3F">
              <w:rPr>
                <w:b/>
                <w:color w:val="0000FF"/>
                <w:sz w:val="20"/>
                <w:szCs w:val="20"/>
              </w:rPr>
              <w:t>’</w:t>
            </w:r>
            <w:r>
              <w:rPr>
                <w:b/>
                <w:color w:val="0000FF"/>
                <w:sz w:val="20"/>
                <w:szCs w:val="20"/>
              </w:rPr>
              <w:t xml:space="preserve"> Time</w:t>
            </w:r>
          </w:p>
        </w:tc>
        <w:tc>
          <w:tcPr>
            <w:tcW w:w="6768" w:type="dxa"/>
          </w:tcPr>
          <w:p w:rsidR="00E70366" w:rsidRDefault="00E70366" w:rsidP="00E70366">
            <w:pPr>
              <w:rPr>
                <w:sz w:val="20"/>
                <w:szCs w:val="20"/>
              </w:rPr>
            </w:pPr>
            <w:r>
              <w:rPr>
                <w:i/>
                <w:iCs/>
                <w:sz w:val="20"/>
                <w:szCs w:val="20"/>
              </w:rPr>
              <w:t>Regis</w:t>
            </w:r>
            <w:r>
              <w:rPr>
                <w:sz w:val="20"/>
                <w:szCs w:val="20"/>
              </w:rPr>
              <w:t xml:space="preserve"> - The Department of Education has backed away from the penalty of stripping Title IV dollars.  More than online offerings, it is physical presence that triggers individual state licensure requirements.  Individual states may also have professional agencies that require additional paperwork for approval to operate, i.e. education, social work, psychology, health professions, nursing, counseling … etc.   These states are noted by the ** on the approval document distributed.    The issue to come before us is the cost to the institution, beyond recruitment - the decision on internship placements … etc.  To date WCU has spent $300.00.  There is no budget in the Provost Office or any of the colleges for this.  It has created some student issues this fall due to a state changing its policy.   All websites and distance program applications, undergraduate and graduate, now list the states where WCU is approved to operate.</w:t>
            </w:r>
          </w:p>
          <w:p w:rsidR="007D13F2" w:rsidRDefault="007D13F2" w:rsidP="007D13F2">
            <w:pPr>
              <w:tabs>
                <w:tab w:val="right" w:pos="480"/>
                <w:tab w:val="left" w:pos="1080"/>
                <w:tab w:val="left" w:leader="dot" w:pos="7380"/>
                <w:tab w:val="left" w:pos="7560"/>
              </w:tabs>
              <w:rPr>
                <w:bCs/>
                <w:sz w:val="20"/>
                <w:szCs w:val="20"/>
              </w:rPr>
            </w:pPr>
          </w:p>
          <w:p w:rsidR="00E82300" w:rsidRDefault="00E82300" w:rsidP="00E82300">
            <w:pPr>
              <w:tabs>
                <w:tab w:val="right" w:pos="480"/>
                <w:tab w:val="left" w:pos="720"/>
                <w:tab w:val="left" w:leader="dot" w:pos="7380"/>
                <w:tab w:val="left" w:pos="7560"/>
              </w:tabs>
              <w:rPr>
                <w:bCs/>
                <w:sz w:val="20"/>
                <w:szCs w:val="20"/>
              </w:rPr>
            </w:pPr>
            <w:r w:rsidRPr="00E70366">
              <w:rPr>
                <w:bCs/>
                <w:i/>
                <w:sz w:val="20"/>
                <w:szCs w:val="20"/>
              </w:rPr>
              <w:t>Jame</w:t>
            </w:r>
            <w:r w:rsidR="00253A00" w:rsidRPr="00E70366">
              <w:rPr>
                <w:bCs/>
                <w:i/>
                <w:sz w:val="20"/>
                <w:szCs w:val="20"/>
              </w:rPr>
              <w:t>s</w:t>
            </w:r>
            <w:r w:rsidR="00253A00">
              <w:rPr>
                <w:bCs/>
                <w:sz w:val="20"/>
                <w:szCs w:val="20"/>
              </w:rPr>
              <w:t xml:space="preserve"> - T</w:t>
            </w:r>
            <w:r w:rsidRPr="00253A00">
              <w:rPr>
                <w:bCs/>
                <w:sz w:val="20"/>
                <w:szCs w:val="20"/>
              </w:rPr>
              <w:t>he</w:t>
            </w:r>
            <w:r>
              <w:rPr>
                <w:bCs/>
                <w:sz w:val="20"/>
                <w:szCs w:val="20"/>
              </w:rPr>
              <w:t xml:space="preserve"> Kimmel School has had a smooth start.  Our freshman numbers have doubled; </w:t>
            </w:r>
            <w:r w:rsidR="00A35352">
              <w:rPr>
                <w:bCs/>
                <w:sz w:val="20"/>
                <w:szCs w:val="20"/>
              </w:rPr>
              <w:t>master’s</w:t>
            </w:r>
            <w:r>
              <w:rPr>
                <w:bCs/>
                <w:sz w:val="20"/>
                <w:szCs w:val="20"/>
              </w:rPr>
              <w:t xml:space="preserve"> program in Construction Management doubled its enrollment.  There has been a slight issue with classroom assignments.  James suggested we need to better balance room utilization.</w:t>
            </w:r>
          </w:p>
          <w:p w:rsidR="00E82300" w:rsidRDefault="00E82300" w:rsidP="007D13F2">
            <w:pPr>
              <w:tabs>
                <w:tab w:val="right" w:pos="480"/>
                <w:tab w:val="left" w:pos="1080"/>
                <w:tab w:val="left" w:leader="dot" w:pos="7380"/>
                <w:tab w:val="left" w:pos="7560"/>
              </w:tabs>
              <w:rPr>
                <w:bCs/>
                <w:sz w:val="20"/>
                <w:szCs w:val="20"/>
              </w:rPr>
            </w:pPr>
          </w:p>
          <w:p w:rsidR="00253A00" w:rsidRDefault="00253A00" w:rsidP="00253A00">
            <w:pPr>
              <w:tabs>
                <w:tab w:val="right" w:pos="480"/>
                <w:tab w:val="left" w:pos="720"/>
                <w:tab w:val="left" w:leader="dot" w:pos="7380"/>
                <w:tab w:val="left" w:pos="7560"/>
              </w:tabs>
              <w:rPr>
                <w:bCs/>
                <w:sz w:val="20"/>
                <w:szCs w:val="20"/>
              </w:rPr>
            </w:pPr>
            <w:r w:rsidRPr="00930EBA">
              <w:rPr>
                <w:bCs/>
                <w:i/>
                <w:sz w:val="20"/>
                <w:szCs w:val="20"/>
              </w:rPr>
              <w:t>Brian</w:t>
            </w:r>
            <w:r>
              <w:rPr>
                <w:bCs/>
                <w:sz w:val="20"/>
                <w:szCs w:val="20"/>
              </w:rPr>
              <w:t xml:space="preserve"> - Brian has been spending much tim</w:t>
            </w:r>
            <w:r w:rsidR="00982ED2">
              <w:rPr>
                <w:bCs/>
                <w:sz w:val="20"/>
                <w:szCs w:val="20"/>
              </w:rPr>
              <w:t>e with students and parents the</w:t>
            </w:r>
            <w:r>
              <w:rPr>
                <w:bCs/>
                <w:sz w:val="20"/>
                <w:szCs w:val="20"/>
              </w:rPr>
              <w:t xml:space="preserve"> last few days.  This is one of the best roll outs of the year we have ever had.</w:t>
            </w:r>
            <w:r w:rsidR="00EE7E3F">
              <w:rPr>
                <w:bCs/>
                <w:sz w:val="20"/>
                <w:szCs w:val="20"/>
              </w:rPr>
              <w:t xml:space="preserve"> Kudos to Student Affairs for their efforts.</w:t>
            </w:r>
          </w:p>
          <w:p w:rsidR="00A8162C" w:rsidRDefault="00A8162C" w:rsidP="00253A00">
            <w:pPr>
              <w:tabs>
                <w:tab w:val="right" w:pos="480"/>
                <w:tab w:val="left" w:pos="720"/>
                <w:tab w:val="left" w:leader="dot" w:pos="7380"/>
                <w:tab w:val="left" w:pos="7560"/>
              </w:tabs>
              <w:rPr>
                <w:bCs/>
                <w:sz w:val="20"/>
                <w:szCs w:val="20"/>
              </w:rPr>
            </w:pPr>
          </w:p>
          <w:p w:rsidR="00A8162C" w:rsidRDefault="00A8162C" w:rsidP="00A8162C">
            <w:pPr>
              <w:tabs>
                <w:tab w:val="right" w:pos="480"/>
                <w:tab w:val="left" w:pos="720"/>
                <w:tab w:val="left" w:leader="dot" w:pos="7380"/>
                <w:tab w:val="left" w:pos="7560"/>
              </w:tabs>
              <w:rPr>
                <w:bCs/>
                <w:sz w:val="20"/>
                <w:szCs w:val="20"/>
              </w:rPr>
            </w:pPr>
            <w:r w:rsidRPr="00930EBA">
              <w:rPr>
                <w:bCs/>
                <w:i/>
                <w:sz w:val="20"/>
                <w:szCs w:val="20"/>
              </w:rPr>
              <w:t>Mark</w:t>
            </w:r>
            <w:r>
              <w:rPr>
                <w:bCs/>
                <w:sz w:val="20"/>
                <w:szCs w:val="20"/>
              </w:rPr>
              <w:t xml:space="preserve"> - TPR is picking up.  If you have any questions please come to Mark.</w:t>
            </w:r>
            <w:r w:rsidR="00EE7E3F">
              <w:rPr>
                <w:bCs/>
                <w:sz w:val="20"/>
                <w:szCs w:val="20"/>
              </w:rPr>
              <w:t xml:space="preserve"> One Stop handled more than 4,000 counter visits over the four day opening weekend.</w:t>
            </w:r>
          </w:p>
          <w:p w:rsidR="00233FBA" w:rsidRDefault="00233FBA" w:rsidP="00A8162C">
            <w:pPr>
              <w:tabs>
                <w:tab w:val="right" w:pos="480"/>
                <w:tab w:val="left" w:pos="720"/>
                <w:tab w:val="left" w:leader="dot" w:pos="7380"/>
                <w:tab w:val="left" w:pos="7560"/>
              </w:tabs>
              <w:rPr>
                <w:bCs/>
                <w:sz w:val="20"/>
                <w:szCs w:val="20"/>
              </w:rPr>
            </w:pPr>
          </w:p>
          <w:p w:rsidR="00233FBA" w:rsidRDefault="00233FBA" w:rsidP="00233FBA">
            <w:pPr>
              <w:tabs>
                <w:tab w:val="right" w:pos="480"/>
                <w:tab w:val="left" w:pos="720"/>
                <w:tab w:val="left" w:leader="dot" w:pos="7380"/>
                <w:tab w:val="left" w:pos="7560"/>
              </w:tabs>
              <w:rPr>
                <w:bCs/>
                <w:sz w:val="20"/>
                <w:szCs w:val="20"/>
              </w:rPr>
            </w:pPr>
            <w:r w:rsidRPr="00930EBA">
              <w:rPr>
                <w:bCs/>
                <w:i/>
                <w:sz w:val="20"/>
                <w:szCs w:val="20"/>
              </w:rPr>
              <w:t>Marie</w:t>
            </w:r>
            <w:r>
              <w:rPr>
                <w:bCs/>
                <w:sz w:val="20"/>
                <w:szCs w:val="20"/>
              </w:rPr>
              <w:t xml:space="preserve"> - HHS opening went very smoothly, it is still going smoothly.  We have two express </w:t>
            </w:r>
            <w:proofErr w:type="spellStart"/>
            <w:r>
              <w:rPr>
                <w:bCs/>
                <w:sz w:val="20"/>
                <w:szCs w:val="20"/>
              </w:rPr>
              <w:t>CatTran</w:t>
            </w:r>
            <w:proofErr w:type="spellEnd"/>
            <w:r w:rsidR="00EE7E3F">
              <w:rPr>
                <w:bCs/>
                <w:sz w:val="20"/>
                <w:szCs w:val="20"/>
              </w:rPr>
              <w:t xml:space="preserve"> buses</w:t>
            </w:r>
            <w:r>
              <w:rPr>
                <w:bCs/>
                <w:sz w:val="20"/>
                <w:szCs w:val="20"/>
              </w:rPr>
              <w:t xml:space="preserve"> – this has worked out really well.  The students are thrilled.</w:t>
            </w:r>
          </w:p>
          <w:p w:rsidR="00233FBA" w:rsidRDefault="00233FBA" w:rsidP="00A8162C">
            <w:pPr>
              <w:tabs>
                <w:tab w:val="right" w:pos="480"/>
                <w:tab w:val="left" w:pos="720"/>
                <w:tab w:val="left" w:leader="dot" w:pos="7380"/>
                <w:tab w:val="left" w:pos="7560"/>
              </w:tabs>
              <w:rPr>
                <w:bCs/>
                <w:sz w:val="20"/>
                <w:szCs w:val="20"/>
              </w:rPr>
            </w:pPr>
          </w:p>
          <w:p w:rsidR="00897623" w:rsidRDefault="00897623" w:rsidP="00897623">
            <w:pPr>
              <w:tabs>
                <w:tab w:val="right" w:pos="480"/>
                <w:tab w:val="left" w:pos="720"/>
                <w:tab w:val="left" w:leader="dot" w:pos="7380"/>
                <w:tab w:val="left" w:pos="7560"/>
              </w:tabs>
              <w:rPr>
                <w:bCs/>
                <w:sz w:val="20"/>
                <w:szCs w:val="20"/>
              </w:rPr>
            </w:pPr>
            <w:r w:rsidRPr="00930EBA">
              <w:rPr>
                <w:bCs/>
                <w:i/>
                <w:sz w:val="20"/>
                <w:szCs w:val="20"/>
              </w:rPr>
              <w:t>Carol</w:t>
            </w:r>
            <w:r>
              <w:rPr>
                <w:bCs/>
                <w:sz w:val="20"/>
                <w:szCs w:val="20"/>
              </w:rPr>
              <w:t xml:space="preserve"> - From the academic side, this is the best opening we have had in a long time. Carol distributed First Year Experience Journal for COD review.  Thanks so much to everyone for coordination and last minute changes.  We have 1550-1600 </w:t>
            </w:r>
            <w:r w:rsidR="008B410F">
              <w:rPr>
                <w:bCs/>
                <w:sz w:val="20"/>
                <w:szCs w:val="20"/>
              </w:rPr>
              <w:t>freshmen</w:t>
            </w:r>
            <w:r>
              <w:rPr>
                <w:bCs/>
                <w:sz w:val="20"/>
                <w:szCs w:val="20"/>
              </w:rPr>
              <w:t>.</w:t>
            </w:r>
          </w:p>
          <w:p w:rsidR="00897623" w:rsidRDefault="00897623" w:rsidP="00A8162C">
            <w:pPr>
              <w:tabs>
                <w:tab w:val="right" w:pos="480"/>
                <w:tab w:val="left" w:pos="720"/>
                <w:tab w:val="left" w:leader="dot" w:pos="7380"/>
                <w:tab w:val="left" w:pos="7560"/>
              </w:tabs>
              <w:rPr>
                <w:bCs/>
                <w:sz w:val="20"/>
                <w:szCs w:val="20"/>
              </w:rPr>
            </w:pPr>
          </w:p>
          <w:p w:rsidR="00A93C65" w:rsidRDefault="00A93C65" w:rsidP="00A93C65">
            <w:pPr>
              <w:tabs>
                <w:tab w:val="right" w:pos="480"/>
                <w:tab w:val="left" w:pos="720"/>
                <w:tab w:val="left" w:leader="dot" w:pos="7380"/>
                <w:tab w:val="left" w:pos="7560"/>
              </w:tabs>
              <w:rPr>
                <w:bCs/>
                <w:sz w:val="20"/>
                <w:szCs w:val="20"/>
              </w:rPr>
            </w:pPr>
            <w:r w:rsidRPr="00930EBA">
              <w:rPr>
                <w:bCs/>
                <w:i/>
                <w:sz w:val="20"/>
                <w:szCs w:val="20"/>
              </w:rPr>
              <w:t xml:space="preserve">Mimi </w:t>
            </w:r>
            <w:r>
              <w:rPr>
                <w:bCs/>
                <w:sz w:val="20"/>
                <w:szCs w:val="20"/>
              </w:rPr>
              <w:t>- Orientation for graduate students is this Thursday.  We have 200 registered. There has been a lot of support for this event.  Mimi distributed a revised report on graduate school enrollment by college and by program.</w:t>
            </w:r>
          </w:p>
          <w:p w:rsidR="00A93C65" w:rsidRDefault="00A93C65" w:rsidP="00A8162C">
            <w:pPr>
              <w:tabs>
                <w:tab w:val="right" w:pos="480"/>
                <w:tab w:val="left" w:pos="720"/>
                <w:tab w:val="left" w:leader="dot" w:pos="7380"/>
                <w:tab w:val="left" w:pos="7560"/>
              </w:tabs>
              <w:rPr>
                <w:bCs/>
                <w:sz w:val="20"/>
                <w:szCs w:val="20"/>
              </w:rPr>
            </w:pPr>
          </w:p>
          <w:p w:rsidR="00FE0647" w:rsidRDefault="00FE0647" w:rsidP="00FE0647">
            <w:pPr>
              <w:tabs>
                <w:tab w:val="right" w:pos="480"/>
                <w:tab w:val="left" w:pos="720"/>
                <w:tab w:val="left" w:leader="dot" w:pos="7380"/>
                <w:tab w:val="left" w:pos="7560"/>
              </w:tabs>
              <w:rPr>
                <w:bCs/>
                <w:sz w:val="20"/>
                <w:szCs w:val="20"/>
              </w:rPr>
            </w:pPr>
            <w:r w:rsidRPr="00073AE3">
              <w:rPr>
                <w:bCs/>
                <w:i/>
                <w:sz w:val="20"/>
                <w:szCs w:val="20"/>
              </w:rPr>
              <w:t>Darrell</w:t>
            </w:r>
            <w:r>
              <w:rPr>
                <w:bCs/>
                <w:sz w:val="20"/>
                <w:szCs w:val="20"/>
              </w:rPr>
              <w:t xml:space="preserve"> - In the spring we may have a person to offer a</w:t>
            </w:r>
            <w:r w:rsidR="00982ED2">
              <w:rPr>
                <w:bCs/>
                <w:sz w:val="20"/>
                <w:szCs w:val="20"/>
              </w:rPr>
              <w:t>n</w:t>
            </w:r>
            <w:r>
              <w:rPr>
                <w:bCs/>
                <w:sz w:val="20"/>
                <w:szCs w:val="20"/>
              </w:rPr>
              <w:t xml:space="preserve"> operations course in Casino Management from Harrah’s.</w:t>
            </w:r>
          </w:p>
          <w:p w:rsidR="00A70701" w:rsidRDefault="00A70701" w:rsidP="00FE0647">
            <w:pPr>
              <w:tabs>
                <w:tab w:val="right" w:pos="480"/>
                <w:tab w:val="left" w:pos="720"/>
                <w:tab w:val="left" w:leader="dot" w:pos="7380"/>
                <w:tab w:val="left" w:pos="7560"/>
              </w:tabs>
              <w:rPr>
                <w:bCs/>
                <w:sz w:val="20"/>
                <w:szCs w:val="20"/>
              </w:rPr>
            </w:pPr>
          </w:p>
          <w:p w:rsidR="00A8162C" w:rsidRDefault="00A70701" w:rsidP="00253A00">
            <w:pPr>
              <w:tabs>
                <w:tab w:val="right" w:pos="480"/>
                <w:tab w:val="left" w:pos="720"/>
                <w:tab w:val="left" w:leader="dot" w:pos="7380"/>
                <w:tab w:val="left" w:pos="7560"/>
              </w:tabs>
              <w:rPr>
                <w:bCs/>
                <w:sz w:val="20"/>
                <w:szCs w:val="20"/>
              </w:rPr>
            </w:pPr>
            <w:r w:rsidRPr="00073AE3">
              <w:rPr>
                <w:bCs/>
                <w:i/>
                <w:sz w:val="20"/>
                <w:szCs w:val="20"/>
              </w:rPr>
              <w:t xml:space="preserve">Angi </w:t>
            </w:r>
            <w:r>
              <w:rPr>
                <w:bCs/>
                <w:sz w:val="20"/>
                <w:szCs w:val="20"/>
              </w:rPr>
              <w:t>- Angi has completed her first round of meetings with direct reports with the realization there is not time to meet with everyone twice a month.  After the second round of meetings we will drop back to once a month.  This will allow</w:t>
            </w:r>
            <w:r w:rsidR="00982ED2">
              <w:rPr>
                <w:bCs/>
                <w:sz w:val="20"/>
                <w:szCs w:val="20"/>
              </w:rPr>
              <w:t xml:space="preserve"> for time</w:t>
            </w:r>
            <w:r>
              <w:rPr>
                <w:bCs/>
                <w:sz w:val="20"/>
                <w:szCs w:val="20"/>
              </w:rPr>
              <w:t xml:space="preserve"> to get out on campus to attend to other events and items.</w:t>
            </w:r>
          </w:p>
          <w:p w:rsidR="00253A00" w:rsidRPr="00FE7A93" w:rsidRDefault="00253A00" w:rsidP="007D13F2">
            <w:pPr>
              <w:tabs>
                <w:tab w:val="right" w:pos="480"/>
                <w:tab w:val="left" w:pos="1080"/>
                <w:tab w:val="left" w:leader="dot" w:pos="7380"/>
                <w:tab w:val="left" w:pos="7560"/>
              </w:tabs>
              <w:rPr>
                <w:bCs/>
                <w:sz w:val="20"/>
                <w:szCs w:val="20"/>
              </w:rPr>
            </w:pPr>
          </w:p>
        </w:tc>
      </w:tr>
    </w:tbl>
    <w:p w:rsidR="00E857D8" w:rsidRDefault="00E857D8" w:rsidP="00595C61">
      <w:pPr>
        <w:rPr>
          <w:sz w:val="20"/>
          <w:szCs w:val="20"/>
        </w:rPr>
      </w:pPr>
    </w:p>
    <w:p w:rsidR="00316D16" w:rsidRDefault="00316D16"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366" w:rsidRDefault="00E70366" w:rsidP="00CA3DAE">
      <w:r>
        <w:separator/>
      </w:r>
    </w:p>
  </w:endnote>
  <w:endnote w:type="continuationSeparator" w:id="1">
    <w:p w:rsidR="00E70366" w:rsidRDefault="00E70366"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0454"/>
      <w:docPartObj>
        <w:docPartGallery w:val="Page Numbers (Bottom of Page)"/>
        <w:docPartUnique/>
      </w:docPartObj>
    </w:sdtPr>
    <w:sdtContent>
      <w:p w:rsidR="00E70366" w:rsidRDefault="00927DEC">
        <w:pPr>
          <w:pStyle w:val="Footer"/>
          <w:jc w:val="center"/>
        </w:pPr>
        <w:fldSimple w:instr=" PAGE   \* MERGEFORMAT ">
          <w:r w:rsidR="002C2568">
            <w:rPr>
              <w:noProof/>
            </w:rPr>
            <w:t>4</w:t>
          </w:r>
        </w:fldSimple>
      </w:p>
    </w:sdtContent>
  </w:sdt>
  <w:p w:rsidR="00E70366" w:rsidRDefault="00E70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366" w:rsidRDefault="00E70366" w:rsidP="00CA3DAE">
      <w:r>
        <w:separator/>
      </w:r>
    </w:p>
  </w:footnote>
  <w:footnote w:type="continuationSeparator" w:id="1">
    <w:p w:rsidR="00E70366" w:rsidRDefault="00E70366"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A2AC9"/>
    <w:multiLevelType w:val="hybridMultilevel"/>
    <w:tmpl w:val="1B0E4A2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D02D29"/>
    <w:multiLevelType w:val="hybridMultilevel"/>
    <w:tmpl w:val="5942B85C"/>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FFE4FF9"/>
    <w:multiLevelType w:val="hybridMultilevel"/>
    <w:tmpl w:val="B0949E0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AE7828"/>
    <w:multiLevelType w:val="hybridMultilevel"/>
    <w:tmpl w:val="DFFC7654"/>
    <w:lvl w:ilvl="0" w:tplc="7D6E55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0">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1">
    <w:nsid w:val="5B4D5C4B"/>
    <w:multiLevelType w:val="hybridMultilevel"/>
    <w:tmpl w:val="E98074C8"/>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4">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E745B2"/>
    <w:multiLevelType w:val="hybridMultilevel"/>
    <w:tmpl w:val="E0E0A91C"/>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3">
    <w:nsid w:val="7F8438A0"/>
    <w:multiLevelType w:val="hybridMultilevel"/>
    <w:tmpl w:val="29A2BAA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6"/>
  </w:num>
  <w:num w:numId="3">
    <w:abstractNumId w:val="8"/>
  </w:num>
  <w:num w:numId="4">
    <w:abstractNumId w:val="29"/>
  </w:num>
  <w:num w:numId="5">
    <w:abstractNumId w:val="34"/>
  </w:num>
  <w:num w:numId="6">
    <w:abstractNumId w:val="13"/>
  </w:num>
  <w:num w:numId="7">
    <w:abstractNumId w:val="33"/>
  </w:num>
  <w:num w:numId="8">
    <w:abstractNumId w:val="41"/>
  </w:num>
  <w:num w:numId="9">
    <w:abstractNumId w:val="3"/>
  </w:num>
  <w:num w:numId="10">
    <w:abstractNumId w:val="20"/>
  </w:num>
  <w:num w:numId="11">
    <w:abstractNumId w:val="2"/>
  </w:num>
  <w:num w:numId="12">
    <w:abstractNumId w:val="9"/>
  </w:num>
  <w:num w:numId="13">
    <w:abstractNumId w:val="22"/>
  </w:num>
  <w:num w:numId="14">
    <w:abstractNumId w:val="7"/>
  </w:num>
  <w:num w:numId="15">
    <w:abstractNumId w:val="4"/>
  </w:num>
  <w:num w:numId="16">
    <w:abstractNumId w:val="42"/>
  </w:num>
  <w:num w:numId="17">
    <w:abstractNumId w:val="38"/>
  </w:num>
  <w:num w:numId="18">
    <w:abstractNumId w:val="26"/>
  </w:num>
  <w:num w:numId="19">
    <w:abstractNumId w:val="32"/>
  </w:num>
  <w:num w:numId="20">
    <w:abstractNumId w:val="1"/>
  </w:num>
  <w:num w:numId="21">
    <w:abstractNumId w:val="27"/>
  </w:num>
  <w:num w:numId="22">
    <w:abstractNumId w:val="28"/>
  </w:num>
  <w:num w:numId="23">
    <w:abstractNumId w:val="23"/>
  </w:num>
  <w:num w:numId="24">
    <w:abstractNumId w:val="17"/>
  </w:num>
  <w:num w:numId="25">
    <w:abstractNumId w:val="30"/>
  </w:num>
  <w:num w:numId="26">
    <w:abstractNumId w:val="16"/>
  </w:num>
  <w:num w:numId="27">
    <w:abstractNumId w:val="15"/>
  </w:num>
  <w:num w:numId="28">
    <w:abstractNumId w:val="35"/>
  </w:num>
  <w:num w:numId="29">
    <w:abstractNumId w:val="0"/>
  </w:num>
  <w:num w:numId="30">
    <w:abstractNumId w:val="37"/>
  </w:num>
  <w:num w:numId="31">
    <w:abstractNumId w:val="11"/>
  </w:num>
  <w:num w:numId="32">
    <w:abstractNumId w:val="21"/>
  </w:num>
  <w:num w:numId="33">
    <w:abstractNumId w:val="24"/>
  </w:num>
  <w:num w:numId="34">
    <w:abstractNumId w:val="19"/>
  </w:num>
  <w:num w:numId="35">
    <w:abstractNumId w:val="39"/>
  </w:num>
  <w:num w:numId="36">
    <w:abstractNumId w:val="10"/>
  </w:num>
  <w:num w:numId="37">
    <w:abstractNumId w:val="5"/>
  </w:num>
  <w:num w:numId="38">
    <w:abstractNumId w:val="25"/>
  </w:num>
  <w:num w:numId="39">
    <w:abstractNumId w:val="40"/>
  </w:num>
  <w:num w:numId="40">
    <w:abstractNumId w:val="6"/>
  </w:num>
  <w:num w:numId="41">
    <w:abstractNumId w:val="12"/>
  </w:num>
  <w:num w:numId="42">
    <w:abstractNumId w:val="43"/>
  </w:num>
  <w:num w:numId="43">
    <w:abstractNumId w:val="31"/>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62F2"/>
    <w:rsid w:val="00006497"/>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4FF6"/>
    <w:rsid w:val="00026C52"/>
    <w:rsid w:val="000300DA"/>
    <w:rsid w:val="0003555A"/>
    <w:rsid w:val="00036F15"/>
    <w:rsid w:val="00037483"/>
    <w:rsid w:val="00040C24"/>
    <w:rsid w:val="0004199C"/>
    <w:rsid w:val="00041A7C"/>
    <w:rsid w:val="00041F98"/>
    <w:rsid w:val="0004373A"/>
    <w:rsid w:val="00043EC6"/>
    <w:rsid w:val="00044039"/>
    <w:rsid w:val="00044EEF"/>
    <w:rsid w:val="0004529E"/>
    <w:rsid w:val="00047130"/>
    <w:rsid w:val="000478D3"/>
    <w:rsid w:val="00054016"/>
    <w:rsid w:val="00054680"/>
    <w:rsid w:val="000549D7"/>
    <w:rsid w:val="0005628A"/>
    <w:rsid w:val="00060F59"/>
    <w:rsid w:val="0006285B"/>
    <w:rsid w:val="00066335"/>
    <w:rsid w:val="00070256"/>
    <w:rsid w:val="00071FAA"/>
    <w:rsid w:val="00077943"/>
    <w:rsid w:val="00081C2E"/>
    <w:rsid w:val="000860E5"/>
    <w:rsid w:val="000942D5"/>
    <w:rsid w:val="000954A5"/>
    <w:rsid w:val="000955EC"/>
    <w:rsid w:val="00095F4E"/>
    <w:rsid w:val="000A13A7"/>
    <w:rsid w:val="000A5939"/>
    <w:rsid w:val="000A5E21"/>
    <w:rsid w:val="000A5E82"/>
    <w:rsid w:val="000A6AB0"/>
    <w:rsid w:val="000A7ABF"/>
    <w:rsid w:val="000B772C"/>
    <w:rsid w:val="000C0764"/>
    <w:rsid w:val="000C100F"/>
    <w:rsid w:val="000C1B57"/>
    <w:rsid w:val="000C202A"/>
    <w:rsid w:val="000C3ECB"/>
    <w:rsid w:val="000C4312"/>
    <w:rsid w:val="000C4BFD"/>
    <w:rsid w:val="000D1F3A"/>
    <w:rsid w:val="000D5C28"/>
    <w:rsid w:val="000D6395"/>
    <w:rsid w:val="000E2875"/>
    <w:rsid w:val="000E49F3"/>
    <w:rsid w:val="000E7A79"/>
    <w:rsid w:val="000E7B35"/>
    <w:rsid w:val="000E7CA3"/>
    <w:rsid w:val="000F4EE7"/>
    <w:rsid w:val="000F5ACA"/>
    <w:rsid w:val="000F5C6F"/>
    <w:rsid w:val="0010032F"/>
    <w:rsid w:val="00100DAC"/>
    <w:rsid w:val="00105DF9"/>
    <w:rsid w:val="0011198A"/>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525"/>
    <w:rsid w:val="001675F1"/>
    <w:rsid w:val="00167A03"/>
    <w:rsid w:val="0017102E"/>
    <w:rsid w:val="00173517"/>
    <w:rsid w:val="00173C06"/>
    <w:rsid w:val="001757DA"/>
    <w:rsid w:val="00175E7B"/>
    <w:rsid w:val="00176571"/>
    <w:rsid w:val="001767A1"/>
    <w:rsid w:val="00177E1C"/>
    <w:rsid w:val="00184422"/>
    <w:rsid w:val="00184F04"/>
    <w:rsid w:val="00185162"/>
    <w:rsid w:val="00190C35"/>
    <w:rsid w:val="00195B2D"/>
    <w:rsid w:val="00195F2B"/>
    <w:rsid w:val="001A0F72"/>
    <w:rsid w:val="001A1469"/>
    <w:rsid w:val="001A1BF5"/>
    <w:rsid w:val="001A6CAF"/>
    <w:rsid w:val="001A6F20"/>
    <w:rsid w:val="001A71A8"/>
    <w:rsid w:val="001B08BB"/>
    <w:rsid w:val="001B1179"/>
    <w:rsid w:val="001B14C8"/>
    <w:rsid w:val="001B33BE"/>
    <w:rsid w:val="001B486B"/>
    <w:rsid w:val="001B525A"/>
    <w:rsid w:val="001B74A0"/>
    <w:rsid w:val="001C1E7B"/>
    <w:rsid w:val="001C41A9"/>
    <w:rsid w:val="001C451E"/>
    <w:rsid w:val="001C6A46"/>
    <w:rsid w:val="001D02C2"/>
    <w:rsid w:val="001D1D10"/>
    <w:rsid w:val="001D71F8"/>
    <w:rsid w:val="001E00FB"/>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3FBA"/>
    <w:rsid w:val="00235370"/>
    <w:rsid w:val="00236FD7"/>
    <w:rsid w:val="00237972"/>
    <w:rsid w:val="00241B20"/>
    <w:rsid w:val="00241B65"/>
    <w:rsid w:val="00241FA7"/>
    <w:rsid w:val="00242AA4"/>
    <w:rsid w:val="002471DE"/>
    <w:rsid w:val="002505F1"/>
    <w:rsid w:val="00250EBF"/>
    <w:rsid w:val="00251FF6"/>
    <w:rsid w:val="00252CD8"/>
    <w:rsid w:val="00253A00"/>
    <w:rsid w:val="00256653"/>
    <w:rsid w:val="002572DE"/>
    <w:rsid w:val="00261BB2"/>
    <w:rsid w:val="00262D85"/>
    <w:rsid w:val="00263B33"/>
    <w:rsid w:val="00263DEB"/>
    <w:rsid w:val="00273B4F"/>
    <w:rsid w:val="0027463A"/>
    <w:rsid w:val="002747C5"/>
    <w:rsid w:val="00274AD9"/>
    <w:rsid w:val="00280545"/>
    <w:rsid w:val="00282919"/>
    <w:rsid w:val="002852C0"/>
    <w:rsid w:val="002855A2"/>
    <w:rsid w:val="00290D54"/>
    <w:rsid w:val="00290FFE"/>
    <w:rsid w:val="002A0AB9"/>
    <w:rsid w:val="002A1DAA"/>
    <w:rsid w:val="002A2C00"/>
    <w:rsid w:val="002A3CD1"/>
    <w:rsid w:val="002A7A59"/>
    <w:rsid w:val="002B118D"/>
    <w:rsid w:val="002B15AE"/>
    <w:rsid w:val="002B2FA5"/>
    <w:rsid w:val="002B5CE6"/>
    <w:rsid w:val="002B6FB0"/>
    <w:rsid w:val="002B7365"/>
    <w:rsid w:val="002C1A2A"/>
    <w:rsid w:val="002C2568"/>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2B3F"/>
    <w:rsid w:val="002E5B2A"/>
    <w:rsid w:val="002E69B5"/>
    <w:rsid w:val="002E75C3"/>
    <w:rsid w:val="002E7DC1"/>
    <w:rsid w:val="002F0FB1"/>
    <w:rsid w:val="002F1350"/>
    <w:rsid w:val="002F1878"/>
    <w:rsid w:val="002F4E6A"/>
    <w:rsid w:val="002F7EE2"/>
    <w:rsid w:val="0030161F"/>
    <w:rsid w:val="0030207C"/>
    <w:rsid w:val="00302264"/>
    <w:rsid w:val="003038A3"/>
    <w:rsid w:val="00303EEA"/>
    <w:rsid w:val="00304CAF"/>
    <w:rsid w:val="00306526"/>
    <w:rsid w:val="003103C3"/>
    <w:rsid w:val="0031127C"/>
    <w:rsid w:val="00312D45"/>
    <w:rsid w:val="0031365F"/>
    <w:rsid w:val="003146C3"/>
    <w:rsid w:val="00314CD1"/>
    <w:rsid w:val="00316D16"/>
    <w:rsid w:val="00320D82"/>
    <w:rsid w:val="00322182"/>
    <w:rsid w:val="00323C2E"/>
    <w:rsid w:val="003271A2"/>
    <w:rsid w:val="003301E8"/>
    <w:rsid w:val="00330BEF"/>
    <w:rsid w:val="00331652"/>
    <w:rsid w:val="00331BEF"/>
    <w:rsid w:val="00333436"/>
    <w:rsid w:val="0033379A"/>
    <w:rsid w:val="00333A7E"/>
    <w:rsid w:val="00334D04"/>
    <w:rsid w:val="00335319"/>
    <w:rsid w:val="00335759"/>
    <w:rsid w:val="00335B22"/>
    <w:rsid w:val="00337FE3"/>
    <w:rsid w:val="0034448E"/>
    <w:rsid w:val="00345B1F"/>
    <w:rsid w:val="00346F8F"/>
    <w:rsid w:val="00352933"/>
    <w:rsid w:val="003538EA"/>
    <w:rsid w:val="003539F8"/>
    <w:rsid w:val="00355C18"/>
    <w:rsid w:val="0036262A"/>
    <w:rsid w:val="0036582B"/>
    <w:rsid w:val="00365912"/>
    <w:rsid w:val="003660AB"/>
    <w:rsid w:val="00367E8A"/>
    <w:rsid w:val="00370944"/>
    <w:rsid w:val="00370DCF"/>
    <w:rsid w:val="00372476"/>
    <w:rsid w:val="00381DCE"/>
    <w:rsid w:val="00385D23"/>
    <w:rsid w:val="00386DD6"/>
    <w:rsid w:val="00390D39"/>
    <w:rsid w:val="00392307"/>
    <w:rsid w:val="00394517"/>
    <w:rsid w:val="0039470E"/>
    <w:rsid w:val="003947D2"/>
    <w:rsid w:val="0039778F"/>
    <w:rsid w:val="00397D9C"/>
    <w:rsid w:val="003A0528"/>
    <w:rsid w:val="003A3E88"/>
    <w:rsid w:val="003A665B"/>
    <w:rsid w:val="003B139F"/>
    <w:rsid w:val="003B3DC4"/>
    <w:rsid w:val="003B5131"/>
    <w:rsid w:val="003B55E5"/>
    <w:rsid w:val="003C0BBE"/>
    <w:rsid w:val="003C2B2E"/>
    <w:rsid w:val="003C2B7A"/>
    <w:rsid w:val="003C3ED4"/>
    <w:rsid w:val="003C462F"/>
    <w:rsid w:val="003C4DD5"/>
    <w:rsid w:val="003C6519"/>
    <w:rsid w:val="003C722E"/>
    <w:rsid w:val="003D1305"/>
    <w:rsid w:val="003D24BA"/>
    <w:rsid w:val="003D40A2"/>
    <w:rsid w:val="003D496D"/>
    <w:rsid w:val="003D6FBA"/>
    <w:rsid w:val="003E0850"/>
    <w:rsid w:val="003E21D7"/>
    <w:rsid w:val="003E749A"/>
    <w:rsid w:val="003F1549"/>
    <w:rsid w:val="003F707D"/>
    <w:rsid w:val="00400476"/>
    <w:rsid w:val="004004D8"/>
    <w:rsid w:val="00400688"/>
    <w:rsid w:val="004036F5"/>
    <w:rsid w:val="00403F91"/>
    <w:rsid w:val="0040420A"/>
    <w:rsid w:val="00404978"/>
    <w:rsid w:val="00406254"/>
    <w:rsid w:val="00410BE3"/>
    <w:rsid w:val="00411A4E"/>
    <w:rsid w:val="004152CA"/>
    <w:rsid w:val="004158C7"/>
    <w:rsid w:val="00415CC2"/>
    <w:rsid w:val="00416059"/>
    <w:rsid w:val="00417CDE"/>
    <w:rsid w:val="00417D78"/>
    <w:rsid w:val="004213FD"/>
    <w:rsid w:val="00421E6C"/>
    <w:rsid w:val="004226CB"/>
    <w:rsid w:val="00422765"/>
    <w:rsid w:val="004229E1"/>
    <w:rsid w:val="0042333B"/>
    <w:rsid w:val="00423505"/>
    <w:rsid w:val="00424186"/>
    <w:rsid w:val="00424BEF"/>
    <w:rsid w:val="0042753E"/>
    <w:rsid w:val="004304F6"/>
    <w:rsid w:val="004350BE"/>
    <w:rsid w:val="00436EC3"/>
    <w:rsid w:val="0044134F"/>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5B85"/>
    <w:rsid w:val="00455F7E"/>
    <w:rsid w:val="00461221"/>
    <w:rsid w:val="004618EF"/>
    <w:rsid w:val="004627E9"/>
    <w:rsid w:val="0046524B"/>
    <w:rsid w:val="004665C9"/>
    <w:rsid w:val="00467569"/>
    <w:rsid w:val="00470627"/>
    <w:rsid w:val="004715DA"/>
    <w:rsid w:val="004723F2"/>
    <w:rsid w:val="004753F1"/>
    <w:rsid w:val="004769AB"/>
    <w:rsid w:val="004770DE"/>
    <w:rsid w:val="00477133"/>
    <w:rsid w:val="0048217E"/>
    <w:rsid w:val="00485962"/>
    <w:rsid w:val="00487F92"/>
    <w:rsid w:val="004925E9"/>
    <w:rsid w:val="00492A4F"/>
    <w:rsid w:val="00493DDE"/>
    <w:rsid w:val="00497983"/>
    <w:rsid w:val="00497B23"/>
    <w:rsid w:val="004A714A"/>
    <w:rsid w:val="004A7E3E"/>
    <w:rsid w:val="004B385E"/>
    <w:rsid w:val="004B3A8F"/>
    <w:rsid w:val="004C061A"/>
    <w:rsid w:val="004C48F8"/>
    <w:rsid w:val="004C509D"/>
    <w:rsid w:val="004C5B69"/>
    <w:rsid w:val="004C69C7"/>
    <w:rsid w:val="004D1841"/>
    <w:rsid w:val="004D27A2"/>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05AF"/>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1B5"/>
    <w:rsid w:val="005446D0"/>
    <w:rsid w:val="00550188"/>
    <w:rsid w:val="00550482"/>
    <w:rsid w:val="00551F7E"/>
    <w:rsid w:val="005523EA"/>
    <w:rsid w:val="00552F27"/>
    <w:rsid w:val="00555A59"/>
    <w:rsid w:val="0055749B"/>
    <w:rsid w:val="005619E8"/>
    <w:rsid w:val="00561D99"/>
    <w:rsid w:val="00562CAF"/>
    <w:rsid w:val="00565646"/>
    <w:rsid w:val="00570CE8"/>
    <w:rsid w:val="00570DF2"/>
    <w:rsid w:val="0057168F"/>
    <w:rsid w:val="00574299"/>
    <w:rsid w:val="00575101"/>
    <w:rsid w:val="005759AC"/>
    <w:rsid w:val="00576C69"/>
    <w:rsid w:val="00580388"/>
    <w:rsid w:val="00583A16"/>
    <w:rsid w:val="005856B5"/>
    <w:rsid w:val="00585EFF"/>
    <w:rsid w:val="00586C84"/>
    <w:rsid w:val="005914D2"/>
    <w:rsid w:val="00591573"/>
    <w:rsid w:val="00594692"/>
    <w:rsid w:val="00595C2A"/>
    <w:rsid w:val="00595C61"/>
    <w:rsid w:val="005A1966"/>
    <w:rsid w:val="005A1EE6"/>
    <w:rsid w:val="005A4912"/>
    <w:rsid w:val="005A5FE0"/>
    <w:rsid w:val="005A7E40"/>
    <w:rsid w:val="005B199E"/>
    <w:rsid w:val="005B1C82"/>
    <w:rsid w:val="005B1DF9"/>
    <w:rsid w:val="005B2DEF"/>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55B3"/>
    <w:rsid w:val="005E75E1"/>
    <w:rsid w:val="005F11D8"/>
    <w:rsid w:val="005F13A5"/>
    <w:rsid w:val="005F4210"/>
    <w:rsid w:val="005F52FC"/>
    <w:rsid w:val="005F62C2"/>
    <w:rsid w:val="005F70FD"/>
    <w:rsid w:val="006036F0"/>
    <w:rsid w:val="0060733E"/>
    <w:rsid w:val="00612295"/>
    <w:rsid w:val="00613064"/>
    <w:rsid w:val="00613D6E"/>
    <w:rsid w:val="00615C78"/>
    <w:rsid w:val="00620C67"/>
    <w:rsid w:val="00623D0E"/>
    <w:rsid w:val="0062591F"/>
    <w:rsid w:val="00625DB4"/>
    <w:rsid w:val="00634544"/>
    <w:rsid w:val="006352AD"/>
    <w:rsid w:val="006361AD"/>
    <w:rsid w:val="00636E7A"/>
    <w:rsid w:val="00636F7D"/>
    <w:rsid w:val="006374BE"/>
    <w:rsid w:val="00637D8B"/>
    <w:rsid w:val="00640947"/>
    <w:rsid w:val="00641C82"/>
    <w:rsid w:val="00642042"/>
    <w:rsid w:val="006423AA"/>
    <w:rsid w:val="00644288"/>
    <w:rsid w:val="0064497B"/>
    <w:rsid w:val="00645428"/>
    <w:rsid w:val="00651B70"/>
    <w:rsid w:val="00651D4A"/>
    <w:rsid w:val="0065427C"/>
    <w:rsid w:val="00655B9D"/>
    <w:rsid w:val="00661A84"/>
    <w:rsid w:val="00662491"/>
    <w:rsid w:val="00666774"/>
    <w:rsid w:val="006731A3"/>
    <w:rsid w:val="00674077"/>
    <w:rsid w:val="00674640"/>
    <w:rsid w:val="00675C60"/>
    <w:rsid w:val="00675CFC"/>
    <w:rsid w:val="00680E7F"/>
    <w:rsid w:val="00683937"/>
    <w:rsid w:val="0068434D"/>
    <w:rsid w:val="006853EB"/>
    <w:rsid w:val="00687B33"/>
    <w:rsid w:val="00687F3F"/>
    <w:rsid w:val="006938A7"/>
    <w:rsid w:val="00694D01"/>
    <w:rsid w:val="00695416"/>
    <w:rsid w:val="006A03E2"/>
    <w:rsid w:val="006A1592"/>
    <w:rsid w:val="006A2B65"/>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428D"/>
    <w:rsid w:val="006C4425"/>
    <w:rsid w:val="006C4BC6"/>
    <w:rsid w:val="006C4C59"/>
    <w:rsid w:val="006C6521"/>
    <w:rsid w:val="006C6BB0"/>
    <w:rsid w:val="006E0E09"/>
    <w:rsid w:val="006E261D"/>
    <w:rsid w:val="006E2AD0"/>
    <w:rsid w:val="006F034B"/>
    <w:rsid w:val="006F30FA"/>
    <w:rsid w:val="006F5F97"/>
    <w:rsid w:val="006F7617"/>
    <w:rsid w:val="0070172C"/>
    <w:rsid w:val="00704328"/>
    <w:rsid w:val="007072F5"/>
    <w:rsid w:val="00712270"/>
    <w:rsid w:val="007143F9"/>
    <w:rsid w:val="0071500C"/>
    <w:rsid w:val="00715B04"/>
    <w:rsid w:val="007166E1"/>
    <w:rsid w:val="00721525"/>
    <w:rsid w:val="00721D9E"/>
    <w:rsid w:val="007223CE"/>
    <w:rsid w:val="00725ED5"/>
    <w:rsid w:val="007268C4"/>
    <w:rsid w:val="007337AB"/>
    <w:rsid w:val="00733C25"/>
    <w:rsid w:val="00735CD1"/>
    <w:rsid w:val="0074048A"/>
    <w:rsid w:val="00744434"/>
    <w:rsid w:val="0074622C"/>
    <w:rsid w:val="00746C1A"/>
    <w:rsid w:val="00750B16"/>
    <w:rsid w:val="0075265A"/>
    <w:rsid w:val="00754EC9"/>
    <w:rsid w:val="007551C3"/>
    <w:rsid w:val="007573E6"/>
    <w:rsid w:val="0076083B"/>
    <w:rsid w:val="00760CCC"/>
    <w:rsid w:val="00761A52"/>
    <w:rsid w:val="007640A7"/>
    <w:rsid w:val="00773850"/>
    <w:rsid w:val="00774147"/>
    <w:rsid w:val="007809FD"/>
    <w:rsid w:val="00780A40"/>
    <w:rsid w:val="00784F63"/>
    <w:rsid w:val="0078579F"/>
    <w:rsid w:val="00790053"/>
    <w:rsid w:val="00790230"/>
    <w:rsid w:val="007907C8"/>
    <w:rsid w:val="00790F26"/>
    <w:rsid w:val="00791AD4"/>
    <w:rsid w:val="00791BA6"/>
    <w:rsid w:val="00792A5F"/>
    <w:rsid w:val="0079424F"/>
    <w:rsid w:val="00796304"/>
    <w:rsid w:val="00797680"/>
    <w:rsid w:val="007A28B4"/>
    <w:rsid w:val="007A71CD"/>
    <w:rsid w:val="007B06F1"/>
    <w:rsid w:val="007B21CB"/>
    <w:rsid w:val="007B27FE"/>
    <w:rsid w:val="007B2949"/>
    <w:rsid w:val="007B294F"/>
    <w:rsid w:val="007B37A4"/>
    <w:rsid w:val="007B44A4"/>
    <w:rsid w:val="007B456F"/>
    <w:rsid w:val="007B5173"/>
    <w:rsid w:val="007B689F"/>
    <w:rsid w:val="007C0148"/>
    <w:rsid w:val="007C028E"/>
    <w:rsid w:val="007C0808"/>
    <w:rsid w:val="007C0F65"/>
    <w:rsid w:val="007C14E3"/>
    <w:rsid w:val="007C2D59"/>
    <w:rsid w:val="007C482B"/>
    <w:rsid w:val="007C6C3B"/>
    <w:rsid w:val="007C7A94"/>
    <w:rsid w:val="007D02F3"/>
    <w:rsid w:val="007D0468"/>
    <w:rsid w:val="007D091F"/>
    <w:rsid w:val="007D13F2"/>
    <w:rsid w:val="007D1835"/>
    <w:rsid w:val="007E2297"/>
    <w:rsid w:val="007E46A7"/>
    <w:rsid w:val="007E5F6C"/>
    <w:rsid w:val="007F0177"/>
    <w:rsid w:val="007F09D3"/>
    <w:rsid w:val="007F0E33"/>
    <w:rsid w:val="007F2384"/>
    <w:rsid w:val="007F2672"/>
    <w:rsid w:val="007F2F84"/>
    <w:rsid w:val="007F50B1"/>
    <w:rsid w:val="008034D7"/>
    <w:rsid w:val="008038AE"/>
    <w:rsid w:val="0080514B"/>
    <w:rsid w:val="0080609B"/>
    <w:rsid w:val="0081080A"/>
    <w:rsid w:val="00817505"/>
    <w:rsid w:val="00821C2E"/>
    <w:rsid w:val="00823709"/>
    <w:rsid w:val="008249BC"/>
    <w:rsid w:val="008263AF"/>
    <w:rsid w:val="00826B73"/>
    <w:rsid w:val="00827D15"/>
    <w:rsid w:val="00833A49"/>
    <w:rsid w:val="00833A61"/>
    <w:rsid w:val="00833E62"/>
    <w:rsid w:val="00833F77"/>
    <w:rsid w:val="008354A2"/>
    <w:rsid w:val="00835727"/>
    <w:rsid w:val="008404E6"/>
    <w:rsid w:val="00840741"/>
    <w:rsid w:val="008445DC"/>
    <w:rsid w:val="00846627"/>
    <w:rsid w:val="0084770D"/>
    <w:rsid w:val="00850CFE"/>
    <w:rsid w:val="0085113F"/>
    <w:rsid w:val="0085337A"/>
    <w:rsid w:val="00855A36"/>
    <w:rsid w:val="00855E35"/>
    <w:rsid w:val="00855F77"/>
    <w:rsid w:val="00860CCC"/>
    <w:rsid w:val="00863864"/>
    <w:rsid w:val="00863C7F"/>
    <w:rsid w:val="00864CCC"/>
    <w:rsid w:val="00864F0E"/>
    <w:rsid w:val="0086501C"/>
    <w:rsid w:val="00866D62"/>
    <w:rsid w:val="008703D0"/>
    <w:rsid w:val="00875BA7"/>
    <w:rsid w:val="00875E5F"/>
    <w:rsid w:val="008766BE"/>
    <w:rsid w:val="00876791"/>
    <w:rsid w:val="008809DD"/>
    <w:rsid w:val="00881610"/>
    <w:rsid w:val="00881ACC"/>
    <w:rsid w:val="00883776"/>
    <w:rsid w:val="0088703F"/>
    <w:rsid w:val="0089161A"/>
    <w:rsid w:val="00892709"/>
    <w:rsid w:val="00892903"/>
    <w:rsid w:val="008936BE"/>
    <w:rsid w:val="008939DE"/>
    <w:rsid w:val="00894982"/>
    <w:rsid w:val="008954BD"/>
    <w:rsid w:val="00895DBF"/>
    <w:rsid w:val="00897623"/>
    <w:rsid w:val="008A00D2"/>
    <w:rsid w:val="008A48D0"/>
    <w:rsid w:val="008A4B81"/>
    <w:rsid w:val="008B001F"/>
    <w:rsid w:val="008B3747"/>
    <w:rsid w:val="008B3795"/>
    <w:rsid w:val="008B410F"/>
    <w:rsid w:val="008C03F7"/>
    <w:rsid w:val="008C0EF9"/>
    <w:rsid w:val="008C17D1"/>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48A7"/>
    <w:rsid w:val="008F6D25"/>
    <w:rsid w:val="008F707F"/>
    <w:rsid w:val="00900321"/>
    <w:rsid w:val="0090092E"/>
    <w:rsid w:val="00907904"/>
    <w:rsid w:val="00912BA1"/>
    <w:rsid w:val="00912EDD"/>
    <w:rsid w:val="0091328F"/>
    <w:rsid w:val="0091427C"/>
    <w:rsid w:val="009161BE"/>
    <w:rsid w:val="009243D8"/>
    <w:rsid w:val="009253D3"/>
    <w:rsid w:val="009274F7"/>
    <w:rsid w:val="00927DEC"/>
    <w:rsid w:val="00930168"/>
    <w:rsid w:val="00930807"/>
    <w:rsid w:val="009318CC"/>
    <w:rsid w:val="00932487"/>
    <w:rsid w:val="00933322"/>
    <w:rsid w:val="00933708"/>
    <w:rsid w:val="00937489"/>
    <w:rsid w:val="00937C86"/>
    <w:rsid w:val="00940E2A"/>
    <w:rsid w:val="00941A99"/>
    <w:rsid w:val="009422DB"/>
    <w:rsid w:val="00942CB9"/>
    <w:rsid w:val="00944674"/>
    <w:rsid w:val="00950B0B"/>
    <w:rsid w:val="00951CB4"/>
    <w:rsid w:val="009524A9"/>
    <w:rsid w:val="00954D71"/>
    <w:rsid w:val="0095772F"/>
    <w:rsid w:val="00961648"/>
    <w:rsid w:val="00961FDE"/>
    <w:rsid w:val="00965698"/>
    <w:rsid w:val="009665C6"/>
    <w:rsid w:val="009712CD"/>
    <w:rsid w:val="00971CD2"/>
    <w:rsid w:val="00982B34"/>
    <w:rsid w:val="00982BCD"/>
    <w:rsid w:val="00982ED2"/>
    <w:rsid w:val="009832D5"/>
    <w:rsid w:val="00984AA4"/>
    <w:rsid w:val="00990316"/>
    <w:rsid w:val="00990AA2"/>
    <w:rsid w:val="00990B81"/>
    <w:rsid w:val="009927A0"/>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A7B74"/>
    <w:rsid w:val="009B07D5"/>
    <w:rsid w:val="009B110F"/>
    <w:rsid w:val="009B311E"/>
    <w:rsid w:val="009B4FDA"/>
    <w:rsid w:val="009B5D9A"/>
    <w:rsid w:val="009B6A2F"/>
    <w:rsid w:val="009C1AEC"/>
    <w:rsid w:val="009C1BA7"/>
    <w:rsid w:val="009C1E44"/>
    <w:rsid w:val="009C357D"/>
    <w:rsid w:val="009C598C"/>
    <w:rsid w:val="009C7625"/>
    <w:rsid w:val="009D1435"/>
    <w:rsid w:val="009D7DBE"/>
    <w:rsid w:val="009E1387"/>
    <w:rsid w:val="009E29E3"/>
    <w:rsid w:val="009E548E"/>
    <w:rsid w:val="009F32B0"/>
    <w:rsid w:val="009F3314"/>
    <w:rsid w:val="009F3543"/>
    <w:rsid w:val="009F4D66"/>
    <w:rsid w:val="009F630C"/>
    <w:rsid w:val="00A03A92"/>
    <w:rsid w:val="00A0436F"/>
    <w:rsid w:val="00A04B2C"/>
    <w:rsid w:val="00A20627"/>
    <w:rsid w:val="00A20B94"/>
    <w:rsid w:val="00A234CE"/>
    <w:rsid w:val="00A250FC"/>
    <w:rsid w:val="00A27AC4"/>
    <w:rsid w:val="00A27F0D"/>
    <w:rsid w:val="00A31667"/>
    <w:rsid w:val="00A32559"/>
    <w:rsid w:val="00A329B6"/>
    <w:rsid w:val="00A347E2"/>
    <w:rsid w:val="00A35352"/>
    <w:rsid w:val="00A37939"/>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0701"/>
    <w:rsid w:val="00A72FD2"/>
    <w:rsid w:val="00A74423"/>
    <w:rsid w:val="00A76532"/>
    <w:rsid w:val="00A77A80"/>
    <w:rsid w:val="00A77BAB"/>
    <w:rsid w:val="00A77E45"/>
    <w:rsid w:val="00A808F4"/>
    <w:rsid w:val="00A815A6"/>
    <w:rsid w:val="00A8162C"/>
    <w:rsid w:val="00A85565"/>
    <w:rsid w:val="00A86BAC"/>
    <w:rsid w:val="00A905D8"/>
    <w:rsid w:val="00A90F07"/>
    <w:rsid w:val="00A9183F"/>
    <w:rsid w:val="00A93C65"/>
    <w:rsid w:val="00AA1EBA"/>
    <w:rsid w:val="00AA29C7"/>
    <w:rsid w:val="00AA5D82"/>
    <w:rsid w:val="00AB0113"/>
    <w:rsid w:val="00AB29E3"/>
    <w:rsid w:val="00AB4554"/>
    <w:rsid w:val="00AC0DE4"/>
    <w:rsid w:val="00AC0F57"/>
    <w:rsid w:val="00AC12B7"/>
    <w:rsid w:val="00AC13DB"/>
    <w:rsid w:val="00AC4A30"/>
    <w:rsid w:val="00AC5C7A"/>
    <w:rsid w:val="00AD223D"/>
    <w:rsid w:val="00AD76D7"/>
    <w:rsid w:val="00AE0B07"/>
    <w:rsid w:val="00AE2B58"/>
    <w:rsid w:val="00AE315A"/>
    <w:rsid w:val="00AE357F"/>
    <w:rsid w:val="00AE4602"/>
    <w:rsid w:val="00AE591B"/>
    <w:rsid w:val="00AE5FBF"/>
    <w:rsid w:val="00AE6385"/>
    <w:rsid w:val="00AE6D36"/>
    <w:rsid w:val="00AF0AD6"/>
    <w:rsid w:val="00AF1F13"/>
    <w:rsid w:val="00AF3946"/>
    <w:rsid w:val="00AF6FEF"/>
    <w:rsid w:val="00B023EC"/>
    <w:rsid w:val="00B029D2"/>
    <w:rsid w:val="00B030A9"/>
    <w:rsid w:val="00B03621"/>
    <w:rsid w:val="00B03F39"/>
    <w:rsid w:val="00B0459D"/>
    <w:rsid w:val="00B065F8"/>
    <w:rsid w:val="00B10EFD"/>
    <w:rsid w:val="00B112BB"/>
    <w:rsid w:val="00B13630"/>
    <w:rsid w:val="00B149E7"/>
    <w:rsid w:val="00B14C06"/>
    <w:rsid w:val="00B227E3"/>
    <w:rsid w:val="00B22D1B"/>
    <w:rsid w:val="00B2342C"/>
    <w:rsid w:val="00B25791"/>
    <w:rsid w:val="00B27B27"/>
    <w:rsid w:val="00B30A41"/>
    <w:rsid w:val="00B31028"/>
    <w:rsid w:val="00B331D3"/>
    <w:rsid w:val="00B360C5"/>
    <w:rsid w:val="00B361E9"/>
    <w:rsid w:val="00B37DDE"/>
    <w:rsid w:val="00B409D6"/>
    <w:rsid w:val="00B41AD5"/>
    <w:rsid w:val="00B43249"/>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77A8D"/>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9E2"/>
    <w:rsid w:val="00BB35FE"/>
    <w:rsid w:val="00BB49BB"/>
    <w:rsid w:val="00BB4F34"/>
    <w:rsid w:val="00BB6FDA"/>
    <w:rsid w:val="00BC018C"/>
    <w:rsid w:val="00BC3F3C"/>
    <w:rsid w:val="00BC5901"/>
    <w:rsid w:val="00BD0D03"/>
    <w:rsid w:val="00BD42E8"/>
    <w:rsid w:val="00BD6142"/>
    <w:rsid w:val="00BD71F7"/>
    <w:rsid w:val="00BE0A4B"/>
    <w:rsid w:val="00BE367E"/>
    <w:rsid w:val="00BE38AC"/>
    <w:rsid w:val="00BE3C65"/>
    <w:rsid w:val="00BE40F3"/>
    <w:rsid w:val="00BE54EE"/>
    <w:rsid w:val="00BE6B00"/>
    <w:rsid w:val="00BF274C"/>
    <w:rsid w:val="00BF37DA"/>
    <w:rsid w:val="00BF689A"/>
    <w:rsid w:val="00BF6AD9"/>
    <w:rsid w:val="00BF7B81"/>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51DD"/>
    <w:rsid w:val="00C37196"/>
    <w:rsid w:val="00C4270A"/>
    <w:rsid w:val="00C42B5A"/>
    <w:rsid w:val="00C44D38"/>
    <w:rsid w:val="00C475AF"/>
    <w:rsid w:val="00C514AB"/>
    <w:rsid w:val="00C56422"/>
    <w:rsid w:val="00C617BC"/>
    <w:rsid w:val="00C62727"/>
    <w:rsid w:val="00C63C3B"/>
    <w:rsid w:val="00C66228"/>
    <w:rsid w:val="00C72507"/>
    <w:rsid w:val="00C746A4"/>
    <w:rsid w:val="00C74BAE"/>
    <w:rsid w:val="00C752EC"/>
    <w:rsid w:val="00C754A9"/>
    <w:rsid w:val="00C808BC"/>
    <w:rsid w:val="00C818D4"/>
    <w:rsid w:val="00C8237E"/>
    <w:rsid w:val="00C839BB"/>
    <w:rsid w:val="00C84296"/>
    <w:rsid w:val="00C85388"/>
    <w:rsid w:val="00C9149D"/>
    <w:rsid w:val="00C96E83"/>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E6A"/>
    <w:rsid w:val="00CE56CC"/>
    <w:rsid w:val="00CE59E0"/>
    <w:rsid w:val="00CE5BBA"/>
    <w:rsid w:val="00CE662C"/>
    <w:rsid w:val="00CE668F"/>
    <w:rsid w:val="00CE6D4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1663A"/>
    <w:rsid w:val="00D21F72"/>
    <w:rsid w:val="00D226E8"/>
    <w:rsid w:val="00D3247B"/>
    <w:rsid w:val="00D357ED"/>
    <w:rsid w:val="00D35908"/>
    <w:rsid w:val="00D35FEA"/>
    <w:rsid w:val="00D36254"/>
    <w:rsid w:val="00D409DF"/>
    <w:rsid w:val="00D4120B"/>
    <w:rsid w:val="00D44783"/>
    <w:rsid w:val="00D46E19"/>
    <w:rsid w:val="00D47558"/>
    <w:rsid w:val="00D5095B"/>
    <w:rsid w:val="00D5151B"/>
    <w:rsid w:val="00D53872"/>
    <w:rsid w:val="00D5532E"/>
    <w:rsid w:val="00D61960"/>
    <w:rsid w:val="00D63DAD"/>
    <w:rsid w:val="00D660A1"/>
    <w:rsid w:val="00D709E4"/>
    <w:rsid w:val="00D70A03"/>
    <w:rsid w:val="00D71734"/>
    <w:rsid w:val="00D74C12"/>
    <w:rsid w:val="00D753BC"/>
    <w:rsid w:val="00D76AE6"/>
    <w:rsid w:val="00D77B01"/>
    <w:rsid w:val="00D81005"/>
    <w:rsid w:val="00D83220"/>
    <w:rsid w:val="00D870CC"/>
    <w:rsid w:val="00D8716C"/>
    <w:rsid w:val="00D87EB9"/>
    <w:rsid w:val="00D90DF3"/>
    <w:rsid w:val="00D91E61"/>
    <w:rsid w:val="00DA02B2"/>
    <w:rsid w:val="00DA0D74"/>
    <w:rsid w:val="00DA1611"/>
    <w:rsid w:val="00DA19D6"/>
    <w:rsid w:val="00DA38A9"/>
    <w:rsid w:val="00DA6330"/>
    <w:rsid w:val="00DB02F1"/>
    <w:rsid w:val="00DB050E"/>
    <w:rsid w:val="00DB38F0"/>
    <w:rsid w:val="00DB7A36"/>
    <w:rsid w:val="00DC07DF"/>
    <w:rsid w:val="00DC20A9"/>
    <w:rsid w:val="00DC3554"/>
    <w:rsid w:val="00DD14B8"/>
    <w:rsid w:val="00DD244E"/>
    <w:rsid w:val="00DD4D22"/>
    <w:rsid w:val="00DD6661"/>
    <w:rsid w:val="00DD693B"/>
    <w:rsid w:val="00DD7376"/>
    <w:rsid w:val="00DE2148"/>
    <w:rsid w:val="00DE72C7"/>
    <w:rsid w:val="00DE76B1"/>
    <w:rsid w:val="00DF3248"/>
    <w:rsid w:val="00DF3761"/>
    <w:rsid w:val="00DF3D2B"/>
    <w:rsid w:val="00DF4174"/>
    <w:rsid w:val="00DF4AA1"/>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33CF"/>
    <w:rsid w:val="00E137DF"/>
    <w:rsid w:val="00E160F9"/>
    <w:rsid w:val="00E16BFE"/>
    <w:rsid w:val="00E23EB3"/>
    <w:rsid w:val="00E26EA8"/>
    <w:rsid w:val="00E270C0"/>
    <w:rsid w:val="00E354ED"/>
    <w:rsid w:val="00E35CAC"/>
    <w:rsid w:val="00E372F9"/>
    <w:rsid w:val="00E4034C"/>
    <w:rsid w:val="00E41DC1"/>
    <w:rsid w:val="00E42665"/>
    <w:rsid w:val="00E43146"/>
    <w:rsid w:val="00E43208"/>
    <w:rsid w:val="00E478B5"/>
    <w:rsid w:val="00E51D40"/>
    <w:rsid w:val="00E5359B"/>
    <w:rsid w:val="00E53DA5"/>
    <w:rsid w:val="00E5619A"/>
    <w:rsid w:val="00E56963"/>
    <w:rsid w:val="00E56BCE"/>
    <w:rsid w:val="00E57C90"/>
    <w:rsid w:val="00E57DAA"/>
    <w:rsid w:val="00E6039D"/>
    <w:rsid w:val="00E60FB4"/>
    <w:rsid w:val="00E64D10"/>
    <w:rsid w:val="00E700E2"/>
    <w:rsid w:val="00E70362"/>
    <w:rsid w:val="00E70366"/>
    <w:rsid w:val="00E74401"/>
    <w:rsid w:val="00E75879"/>
    <w:rsid w:val="00E7778A"/>
    <w:rsid w:val="00E80822"/>
    <w:rsid w:val="00E80D28"/>
    <w:rsid w:val="00E82300"/>
    <w:rsid w:val="00E831CE"/>
    <w:rsid w:val="00E853D0"/>
    <w:rsid w:val="00E8579F"/>
    <w:rsid w:val="00E857D8"/>
    <w:rsid w:val="00E86993"/>
    <w:rsid w:val="00E917B3"/>
    <w:rsid w:val="00E91CDB"/>
    <w:rsid w:val="00E91EB5"/>
    <w:rsid w:val="00E91F1E"/>
    <w:rsid w:val="00E932EF"/>
    <w:rsid w:val="00E944FF"/>
    <w:rsid w:val="00E94BAC"/>
    <w:rsid w:val="00E95890"/>
    <w:rsid w:val="00E95F3B"/>
    <w:rsid w:val="00E966C2"/>
    <w:rsid w:val="00E9725B"/>
    <w:rsid w:val="00EA257D"/>
    <w:rsid w:val="00EA35AD"/>
    <w:rsid w:val="00EA50AE"/>
    <w:rsid w:val="00EA5CCF"/>
    <w:rsid w:val="00EA7E4E"/>
    <w:rsid w:val="00EA7F7C"/>
    <w:rsid w:val="00EB1F9A"/>
    <w:rsid w:val="00EB24C6"/>
    <w:rsid w:val="00EB25E3"/>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22C"/>
    <w:rsid w:val="00EE2507"/>
    <w:rsid w:val="00EE65EE"/>
    <w:rsid w:val="00EE789A"/>
    <w:rsid w:val="00EE7E3F"/>
    <w:rsid w:val="00EF0C50"/>
    <w:rsid w:val="00EF178F"/>
    <w:rsid w:val="00EF2439"/>
    <w:rsid w:val="00EF4665"/>
    <w:rsid w:val="00EF565D"/>
    <w:rsid w:val="00EF5E38"/>
    <w:rsid w:val="00F053CD"/>
    <w:rsid w:val="00F069FD"/>
    <w:rsid w:val="00F113F3"/>
    <w:rsid w:val="00F13DCC"/>
    <w:rsid w:val="00F16438"/>
    <w:rsid w:val="00F21E58"/>
    <w:rsid w:val="00F22EEB"/>
    <w:rsid w:val="00F25269"/>
    <w:rsid w:val="00F259DA"/>
    <w:rsid w:val="00F277EE"/>
    <w:rsid w:val="00F326FD"/>
    <w:rsid w:val="00F36AA4"/>
    <w:rsid w:val="00F36E82"/>
    <w:rsid w:val="00F37653"/>
    <w:rsid w:val="00F37A4E"/>
    <w:rsid w:val="00F40F33"/>
    <w:rsid w:val="00F414F6"/>
    <w:rsid w:val="00F42ADF"/>
    <w:rsid w:val="00F42FAC"/>
    <w:rsid w:val="00F43127"/>
    <w:rsid w:val="00F4468D"/>
    <w:rsid w:val="00F51A65"/>
    <w:rsid w:val="00F51BB0"/>
    <w:rsid w:val="00F52184"/>
    <w:rsid w:val="00F52B6C"/>
    <w:rsid w:val="00F5328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949"/>
    <w:rsid w:val="00F81F40"/>
    <w:rsid w:val="00F82439"/>
    <w:rsid w:val="00F838B0"/>
    <w:rsid w:val="00F872BE"/>
    <w:rsid w:val="00F873CA"/>
    <w:rsid w:val="00F87D0F"/>
    <w:rsid w:val="00F93488"/>
    <w:rsid w:val="00F94907"/>
    <w:rsid w:val="00F96DE9"/>
    <w:rsid w:val="00FA13D0"/>
    <w:rsid w:val="00FA1DC1"/>
    <w:rsid w:val="00FA2370"/>
    <w:rsid w:val="00FA4CF1"/>
    <w:rsid w:val="00FA72E2"/>
    <w:rsid w:val="00FB1068"/>
    <w:rsid w:val="00FB14D6"/>
    <w:rsid w:val="00FB73FC"/>
    <w:rsid w:val="00FC134B"/>
    <w:rsid w:val="00FC4417"/>
    <w:rsid w:val="00FC6169"/>
    <w:rsid w:val="00FD40FA"/>
    <w:rsid w:val="00FD4CC8"/>
    <w:rsid w:val="00FD4D3F"/>
    <w:rsid w:val="00FD510D"/>
    <w:rsid w:val="00FD61CF"/>
    <w:rsid w:val="00FD6701"/>
    <w:rsid w:val="00FD700C"/>
    <w:rsid w:val="00FE0647"/>
    <w:rsid w:val="00FE0730"/>
    <w:rsid w:val="00FE16D5"/>
    <w:rsid w:val="00FE3380"/>
    <w:rsid w:val="00FE7A93"/>
    <w:rsid w:val="00FE7F1E"/>
    <w:rsid w:val="00FF0FFD"/>
    <w:rsid w:val="00FF2BDE"/>
    <w:rsid w:val="00FF40FE"/>
    <w:rsid w:val="00FF4E8F"/>
    <w:rsid w:val="00FF5444"/>
    <w:rsid w:val="00FF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248684908">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9612">
      <w:bodyDiv w:val="1"/>
      <w:marLeft w:val="0"/>
      <w:marRight w:val="0"/>
      <w:marTop w:val="0"/>
      <w:marBottom w:val="0"/>
      <w:divBdr>
        <w:top w:val="none" w:sz="0" w:space="0" w:color="auto"/>
        <w:left w:val="none" w:sz="0" w:space="0" w:color="auto"/>
        <w:bottom w:val="none" w:sz="0" w:space="0" w:color="auto"/>
        <w:right w:val="none" w:sz="0" w:space="0" w:color="auto"/>
      </w:divBdr>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8F78-FBBB-4E9D-8A7D-DE81C16C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2380</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2012-09-14T19:06:00Z</dcterms:created>
  <dcterms:modified xsi:type="dcterms:W3CDTF">2012-09-14T19:06:00Z</dcterms:modified>
</cp:coreProperties>
</file>