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218F" w:rsidRDefault="00495995" w:rsidP="00595C61">
      <w:pPr>
        <w:ind w:left="360"/>
        <w:jc w:val="cent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38.25pt;height:60pt" fillcolor="#b2b2b2" strokecolor="#33c" strokeweight="1pt">
            <v:fill opacity=".5"/>
            <v:shadow on="t" color="#99f" offset="3pt"/>
            <v:textpath style="font-family:&quot;Bradley Hand ITC&quot;;font-size:48pt;v-text-kern:t" trim="t" fitpath="t" string="Council of Deans"/>
          </v:shape>
        </w:pict>
      </w:r>
    </w:p>
    <w:p w:rsidR="006B218F" w:rsidRDefault="006B218F" w:rsidP="00595C61">
      <w:pPr>
        <w:jc w:val="center"/>
      </w:pPr>
    </w:p>
    <w:p w:rsidR="006B218F" w:rsidRPr="003A0528" w:rsidRDefault="006B218F" w:rsidP="00595C61">
      <w:pPr>
        <w:jc w:val="center"/>
        <w:rPr>
          <w:b/>
          <w:color w:val="0000FF"/>
          <w:sz w:val="32"/>
          <w:szCs w:val="32"/>
        </w:rPr>
      </w:pPr>
      <w:r>
        <w:rPr>
          <w:b/>
          <w:color w:val="0000FF"/>
          <w:sz w:val="32"/>
          <w:szCs w:val="32"/>
        </w:rPr>
        <w:t>MINUTES</w:t>
      </w:r>
    </w:p>
    <w:p w:rsidR="006B218F" w:rsidRPr="003A0528" w:rsidRDefault="006B218F" w:rsidP="00595C61">
      <w:pPr>
        <w:jc w:val="center"/>
        <w:rPr>
          <w:color w:val="0000FF"/>
        </w:rPr>
      </w:pPr>
    </w:p>
    <w:p w:rsidR="006B218F" w:rsidRPr="003A0528" w:rsidRDefault="005413DE" w:rsidP="00595C61">
      <w:pPr>
        <w:tabs>
          <w:tab w:val="left" w:pos="1980"/>
        </w:tabs>
        <w:jc w:val="center"/>
        <w:rPr>
          <w:b/>
          <w:bCs/>
          <w:color w:val="0000FF"/>
        </w:rPr>
      </w:pPr>
      <w:r>
        <w:rPr>
          <w:b/>
          <w:bCs/>
          <w:color w:val="0000FF"/>
        </w:rPr>
        <w:t>November 29, 2010, 4</w:t>
      </w:r>
      <w:r w:rsidR="00D03A4E">
        <w:rPr>
          <w:b/>
          <w:bCs/>
          <w:color w:val="0000FF"/>
        </w:rPr>
        <w:t>:0</w:t>
      </w:r>
      <w:r>
        <w:rPr>
          <w:b/>
          <w:bCs/>
          <w:color w:val="0000FF"/>
        </w:rPr>
        <w:t>0p.m. -6</w:t>
      </w:r>
      <w:r w:rsidR="006B218F">
        <w:rPr>
          <w:b/>
          <w:bCs/>
          <w:color w:val="0000FF"/>
        </w:rPr>
        <w:t>:00 p</w:t>
      </w:r>
      <w:r w:rsidR="006B218F" w:rsidRPr="003A0528">
        <w:rPr>
          <w:b/>
          <w:bCs/>
          <w:color w:val="0000FF"/>
        </w:rPr>
        <w:t>.m.</w:t>
      </w:r>
    </w:p>
    <w:p w:rsidR="006B218F" w:rsidRDefault="006B218F" w:rsidP="00595C61">
      <w:pPr>
        <w:tabs>
          <w:tab w:val="left" w:pos="1980"/>
          <w:tab w:val="left" w:pos="2160"/>
        </w:tabs>
        <w:jc w:val="center"/>
        <w:rPr>
          <w:b/>
          <w:color w:val="33339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6768"/>
      </w:tblGrid>
      <w:tr w:rsidR="006B218F" w:rsidTr="009B07D5">
        <w:tc>
          <w:tcPr>
            <w:tcW w:w="2088" w:type="dxa"/>
          </w:tcPr>
          <w:p w:rsidR="006B218F" w:rsidRPr="009B07D5" w:rsidRDefault="006B218F" w:rsidP="009B07D5">
            <w:pPr>
              <w:tabs>
                <w:tab w:val="left" w:pos="1980"/>
                <w:tab w:val="left" w:pos="2160"/>
              </w:tabs>
              <w:rPr>
                <w:b/>
                <w:color w:val="0000FF"/>
                <w:sz w:val="20"/>
                <w:szCs w:val="20"/>
              </w:rPr>
            </w:pPr>
            <w:r w:rsidRPr="009B07D5">
              <w:rPr>
                <w:b/>
                <w:color w:val="0000FF"/>
                <w:sz w:val="20"/>
                <w:szCs w:val="20"/>
              </w:rPr>
              <w:t>Present</w:t>
            </w:r>
          </w:p>
        </w:tc>
        <w:tc>
          <w:tcPr>
            <w:tcW w:w="6768" w:type="dxa"/>
          </w:tcPr>
          <w:p w:rsidR="00FE4600" w:rsidRDefault="005413DE" w:rsidP="005413DE">
            <w:pPr>
              <w:rPr>
                <w:sz w:val="20"/>
                <w:szCs w:val="20"/>
              </w:rPr>
            </w:pPr>
            <w:r>
              <w:rPr>
                <w:sz w:val="20"/>
                <w:szCs w:val="20"/>
              </w:rPr>
              <w:t>Regis Gilman, Scott Higgins, Perry Schoon, Dana Sally, Marie Huff, James Zhang, Louis Buck, Beth Lofquist, Wendy Ford, Robert Kehrberg</w:t>
            </w:r>
            <w:r w:rsidR="0057234B">
              <w:rPr>
                <w:sz w:val="20"/>
                <w:szCs w:val="20"/>
              </w:rPr>
              <w:t>,</w:t>
            </w:r>
            <w:r w:rsidR="004452D1">
              <w:rPr>
                <w:sz w:val="20"/>
                <w:szCs w:val="20"/>
              </w:rPr>
              <w:t xml:space="preserve"> Linda Stanford</w:t>
            </w:r>
          </w:p>
          <w:p w:rsidR="005413DE" w:rsidRPr="009B07D5" w:rsidRDefault="005413DE" w:rsidP="005413DE">
            <w:pPr>
              <w:rPr>
                <w:sz w:val="20"/>
                <w:szCs w:val="20"/>
              </w:rPr>
            </w:pPr>
          </w:p>
        </w:tc>
      </w:tr>
      <w:tr w:rsidR="00982BCD" w:rsidTr="009B07D5">
        <w:tc>
          <w:tcPr>
            <w:tcW w:w="2088" w:type="dxa"/>
          </w:tcPr>
          <w:p w:rsidR="00A379BC" w:rsidRPr="009B07D5" w:rsidRDefault="00982BCD" w:rsidP="009B07D5">
            <w:pPr>
              <w:tabs>
                <w:tab w:val="left" w:pos="1980"/>
                <w:tab w:val="left" w:pos="2160"/>
              </w:tabs>
              <w:rPr>
                <w:b/>
                <w:color w:val="0000FF"/>
                <w:sz w:val="20"/>
                <w:szCs w:val="20"/>
              </w:rPr>
            </w:pPr>
            <w:r>
              <w:rPr>
                <w:b/>
                <w:color w:val="0000FF"/>
                <w:sz w:val="20"/>
                <w:szCs w:val="20"/>
              </w:rPr>
              <w:t>Guests</w:t>
            </w:r>
          </w:p>
        </w:tc>
        <w:tc>
          <w:tcPr>
            <w:tcW w:w="6768" w:type="dxa"/>
          </w:tcPr>
          <w:p w:rsidR="005E482F" w:rsidRDefault="005E482F" w:rsidP="00FE4600">
            <w:pPr>
              <w:tabs>
                <w:tab w:val="right" w:pos="480"/>
                <w:tab w:val="left" w:pos="720"/>
              </w:tabs>
              <w:rPr>
                <w:sz w:val="20"/>
                <w:szCs w:val="20"/>
              </w:rPr>
            </w:pPr>
          </w:p>
          <w:p w:rsidR="00FE4600" w:rsidRPr="009B07D5" w:rsidRDefault="00FE4600" w:rsidP="00FE4600">
            <w:pPr>
              <w:tabs>
                <w:tab w:val="right" w:pos="480"/>
                <w:tab w:val="left" w:pos="720"/>
              </w:tabs>
              <w:rPr>
                <w:sz w:val="20"/>
                <w:szCs w:val="20"/>
              </w:rPr>
            </w:pPr>
          </w:p>
        </w:tc>
      </w:tr>
      <w:tr w:rsidR="006B218F" w:rsidTr="009B07D5">
        <w:tc>
          <w:tcPr>
            <w:tcW w:w="2088" w:type="dxa"/>
          </w:tcPr>
          <w:p w:rsidR="006B218F" w:rsidRPr="009B07D5" w:rsidRDefault="006B218F" w:rsidP="009B07D5">
            <w:pPr>
              <w:tabs>
                <w:tab w:val="left" w:pos="1980"/>
                <w:tab w:val="left" w:pos="2160"/>
              </w:tabs>
              <w:rPr>
                <w:b/>
                <w:color w:val="0000FF"/>
                <w:sz w:val="20"/>
                <w:szCs w:val="20"/>
              </w:rPr>
            </w:pPr>
            <w:r w:rsidRPr="009B07D5">
              <w:rPr>
                <w:b/>
                <w:color w:val="0000FF"/>
                <w:sz w:val="20"/>
                <w:szCs w:val="20"/>
              </w:rPr>
              <w:t>Recorder</w:t>
            </w:r>
          </w:p>
        </w:tc>
        <w:tc>
          <w:tcPr>
            <w:tcW w:w="6768" w:type="dxa"/>
          </w:tcPr>
          <w:p w:rsidR="006B218F" w:rsidRDefault="008F6D25" w:rsidP="009B07D5">
            <w:pPr>
              <w:tabs>
                <w:tab w:val="left" w:pos="1980"/>
                <w:tab w:val="left" w:pos="2160"/>
              </w:tabs>
              <w:rPr>
                <w:sz w:val="20"/>
                <w:szCs w:val="20"/>
              </w:rPr>
            </w:pPr>
            <w:r>
              <w:rPr>
                <w:sz w:val="20"/>
                <w:szCs w:val="20"/>
              </w:rPr>
              <w:t>Anne Aldrich</w:t>
            </w:r>
          </w:p>
          <w:p w:rsidR="00D04163" w:rsidRPr="009B07D5" w:rsidRDefault="00D04163" w:rsidP="009B07D5">
            <w:pPr>
              <w:tabs>
                <w:tab w:val="left" w:pos="1980"/>
                <w:tab w:val="left" w:pos="2160"/>
              </w:tabs>
              <w:rPr>
                <w:sz w:val="20"/>
                <w:szCs w:val="20"/>
              </w:rPr>
            </w:pPr>
          </w:p>
        </w:tc>
      </w:tr>
    </w:tbl>
    <w:p w:rsidR="006B218F" w:rsidRDefault="006B218F" w:rsidP="00595C61">
      <w:pPr>
        <w:tabs>
          <w:tab w:val="left" w:pos="1980"/>
          <w:tab w:val="left" w:pos="2160"/>
        </w:tabs>
        <w:jc w:val="center"/>
        <w:rPr>
          <w:color w:val="333399"/>
        </w:rPr>
      </w:pPr>
    </w:p>
    <w:p w:rsidR="006B218F" w:rsidRPr="007B27FE" w:rsidRDefault="006B218F" w:rsidP="00595C61">
      <w:pPr>
        <w:tabs>
          <w:tab w:val="left" w:pos="1980"/>
          <w:tab w:val="left" w:pos="2160"/>
        </w:tabs>
        <w:rPr>
          <w:b/>
          <w:color w:val="0000FF"/>
          <w:sz w:val="20"/>
          <w:szCs w:val="20"/>
        </w:rPr>
      </w:pPr>
      <w:r>
        <w:rPr>
          <w:b/>
          <w:color w:val="0000FF"/>
          <w:sz w:val="20"/>
          <w:szCs w:val="20"/>
        </w:rPr>
        <w:t>ANNOUNCEMENTS/INFORMATION</w:t>
      </w:r>
    </w:p>
    <w:tbl>
      <w:tblPr>
        <w:tblStyle w:val="TableGrid"/>
        <w:tblW w:w="0" w:type="auto"/>
        <w:tblLook w:val="04A0"/>
      </w:tblPr>
      <w:tblGrid>
        <w:gridCol w:w="2088"/>
        <w:gridCol w:w="6768"/>
      </w:tblGrid>
      <w:tr w:rsidR="000436FA" w:rsidTr="000436FA">
        <w:tc>
          <w:tcPr>
            <w:tcW w:w="2088" w:type="dxa"/>
          </w:tcPr>
          <w:p w:rsidR="000436FA" w:rsidRPr="000436FA" w:rsidRDefault="005413DE" w:rsidP="00595C61">
            <w:pPr>
              <w:rPr>
                <w:b/>
                <w:color w:val="0000FF"/>
                <w:sz w:val="20"/>
                <w:szCs w:val="20"/>
              </w:rPr>
            </w:pPr>
            <w:r>
              <w:rPr>
                <w:b/>
                <w:color w:val="0000FF"/>
                <w:sz w:val="20"/>
                <w:szCs w:val="20"/>
              </w:rPr>
              <w:t>Linda</w:t>
            </w:r>
          </w:p>
        </w:tc>
        <w:tc>
          <w:tcPr>
            <w:tcW w:w="6768" w:type="dxa"/>
          </w:tcPr>
          <w:p w:rsidR="000436FA" w:rsidRDefault="005413DE" w:rsidP="00595C61">
            <w:pPr>
              <w:rPr>
                <w:sz w:val="20"/>
                <w:szCs w:val="20"/>
              </w:rPr>
            </w:pPr>
            <w:r>
              <w:rPr>
                <w:sz w:val="20"/>
                <w:szCs w:val="20"/>
              </w:rPr>
              <w:t>Reminder – Wednesday morning is the Board of Trustees breakfast and program at 8:00am in the FPAC Star Lobby.</w:t>
            </w:r>
          </w:p>
          <w:p w:rsidR="005413DE" w:rsidRPr="005413DE" w:rsidRDefault="005413DE" w:rsidP="00595C61">
            <w:pPr>
              <w:rPr>
                <w:sz w:val="20"/>
                <w:szCs w:val="20"/>
              </w:rPr>
            </w:pPr>
          </w:p>
        </w:tc>
      </w:tr>
      <w:tr w:rsidR="00DC0BB2" w:rsidTr="000436FA">
        <w:tc>
          <w:tcPr>
            <w:tcW w:w="2088" w:type="dxa"/>
          </w:tcPr>
          <w:p w:rsidR="00DC0BB2" w:rsidRDefault="00DC0BB2" w:rsidP="00595C61">
            <w:pPr>
              <w:rPr>
                <w:b/>
                <w:color w:val="0000FF"/>
                <w:sz w:val="20"/>
                <w:szCs w:val="20"/>
              </w:rPr>
            </w:pPr>
            <w:r>
              <w:rPr>
                <w:b/>
                <w:color w:val="0000FF"/>
                <w:sz w:val="20"/>
                <w:szCs w:val="20"/>
              </w:rPr>
              <w:t>Linda</w:t>
            </w:r>
          </w:p>
        </w:tc>
        <w:tc>
          <w:tcPr>
            <w:tcW w:w="6768" w:type="dxa"/>
          </w:tcPr>
          <w:p w:rsidR="00DC0BB2" w:rsidRPr="00DC0BB2" w:rsidRDefault="00DC0BB2" w:rsidP="00DC0BB2">
            <w:pPr>
              <w:rPr>
                <w:sz w:val="20"/>
                <w:szCs w:val="20"/>
              </w:rPr>
            </w:pPr>
            <w:r w:rsidRPr="00DC0BB2">
              <w:rPr>
                <w:sz w:val="20"/>
                <w:szCs w:val="20"/>
              </w:rPr>
              <w:t>Site Visits - For future reference, Linda is requiring she have the self study two weeks prior to the site visit meetings so that she can be prepared to go into these meetings.</w:t>
            </w:r>
          </w:p>
          <w:p w:rsidR="00DC0BB2" w:rsidRPr="00DC0BB2" w:rsidRDefault="00DC0BB2" w:rsidP="00595C61">
            <w:pPr>
              <w:rPr>
                <w:sz w:val="20"/>
                <w:szCs w:val="20"/>
              </w:rPr>
            </w:pPr>
          </w:p>
        </w:tc>
      </w:tr>
      <w:tr w:rsidR="00DC0BB2" w:rsidRPr="00DC0BB2" w:rsidTr="000436FA">
        <w:tc>
          <w:tcPr>
            <w:tcW w:w="2088" w:type="dxa"/>
          </w:tcPr>
          <w:p w:rsidR="00DC0BB2" w:rsidRPr="00DC0BB2" w:rsidRDefault="00DC0BB2" w:rsidP="00595C61">
            <w:pPr>
              <w:rPr>
                <w:b/>
                <w:color w:val="0000FF"/>
                <w:sz w:val="20"/>
                <w:szCs w:val="20"/>
              </w:rPr>
            </w:pPr>
            <w:r w:rsidRPr="00DC0BB2">
              <w:rPr>
                <w:b/>
                <w:color w:val="0000FF"/>
                <w:sz w:val="20"/>
                <w:szCs w:val="20"/>
              </w:rPr>
              <w:t>Linda</w:t>
            </w:r>
          </w:p>
        </w:tc>
        <w:tc>
          <w:tcPr>
            <w:tcW w:w="6768" w:type="dxa"/>
          </w:tcPr>
          <w:p w:rsidR="00DC0BB2" w:rsidRPr="00DC0BB2" w:rsidRDefault="00DC0BB2" w:rsidP="00DC0BB2">
            <w:pPr>
              <w:rPr>
                <w:sz w:val="20"/>
                <w:szCs w:val="20"/>
              </w:rPr>
            </w:pPr>
            <w:r w:rsidRPr="00DC0BB2">
              <w:rPr>
                <w:sz w:val="20"/>
                <w:szCs w:val="20"/>
              </w:rPr>
              <w:t>PEC Asset Fee - Linda sent this information out and asked the deans to review and make sure it is accurate.  We still have to figure out how to pay for this.  We are hoping we can use the Provost share of summer session revenue to tackle this expense.  Deans should go directly to Craig with corrected information.  Wendy, Louis and Linda are meeting with Craig to discuss December 9</w:t>
            </w:r>
            <w:r w:rsidRPr="00DC0BB2">
              <w:rPr>
                <w:sz w:val="20"/>
                <w:szCs w:val="20"/>
                <w:vertAlign w:val="superscript"/>
              </w:rPr>
              <w:t>th</w:t>
            </w:r>
            <w:r w:rsidRPr="00DC0BB2">
              <w:rPr>
                <w:sz w:val="20"/>
                <w:szCs w:val="20"/>
              </w:rPr>
              <w:t>.</w:t>
            </w:r>
          </w:p>
          <w:p w:rsidR="00DC0BB2" w:rsidRPr="00DC0BB2" w:rsidRDefault="00DC0BB2" w:rsidP="00DC0BB2">
            <w:pPr>
              <w:rPr>
                <w:sz w:val="20"/>
                <w:szCs w:val="20"/>
              </w:rPr>
            </w:pPr>
          </w:p>
        </w:tc>
      </w:tr>
    </w:tbl>
    <w:p w:rsidR="006B218F" w:rsidRPr="00DC0BB2" w:rsidRDefault="006B218F" w:rsidP="00595C61">
      <w:pPr>
        <w:rPr>
          <w:sz w:val="20"/>
          <w:szCs w:val="20"/>
        </w:rPr>
      </w:pPr>
    </w:p>
    <w:p w:rsidR="006B218F" w:rsidRDefault="00150658" w:rsidP="00595C61">
      <w:pPr>
        <w:rPr>
          <w:b/>
          <w:color w:val="0000FF"/>
          <w:sz w:val="20"/>
          <w:szCs w:val="20"/>
        </w:rPr>
      </w:pPr>
      <w:r>
        <w:rPr>
          <w:b/>
          <w:color w:val="0000FF"/>
          <w:sz w:val="20"/>
          <w:szCs w:val="20"/>
        </w:rPr>
        <w:t>DEAN’S ROUNDTABLE</w:t>
      </w:r>
    </w:p>
    <w:p w:rsidR="005E407F" w:rsidRPr="005E407F" w:rsidRDefault="005E407F" w:rsidP="00595C61">
      <w:pPr>
        <w:rPr>
          <w:sz w:val="20"/>
          <w:szCs w:val="20"/>
        </w:rPr>
      </w:pPr>
      <w:r>
        <w:rPr>
          <w:sz w:val="20"/>
          <w:szCs w:val="20"/>
        </w:rPr>
        <w:t>There are no items.</w:t>
      </w:r>
    </w:p>
    <w:p w:rsidR="00303EEA" w:rsidRDefault="00303EEA" w:rsidP="00595C61">
      <w:pPr>
        <w:rPr>
          <w:sz w:val="20"/>
          <w:szCs w:val="20"/>
        </w:rPr>
      </w:pPr>
    </w:p>
    <w:p w:rsidR="001227B3" w:rsidRDefault="001227B3" w:rsidP="00595C61">
      <w:pPr>
        <w:rPr>
          <w:b/>
          <w:color w:val="0000FF"/>
          <w:sz w:val="20"/>
          <w:szCs w:val="20"/>
        </w:rPr>
      </w:pPr>
      <w:r>
        <w:rPr>
          <w:b/>
          <w:color w:val="0000FF"/>
          <w:sz w:val="20"/>
          <w:szCs w:val="20"/>
        </w:rPr>
        <w:t xml:space="preserve">TASK INTRODUCTION AND DISPOSITION </w:t>
      </w:r>
    </w:p>
    <w:p w:rsidR="006F5F97" w:rsidRPr="005E407F" w:rsidRDefault="006F5F97" w:rsidP="006F5F97">
      <w:pPr>
        <w:rPr>
          <w:sz w:val="20"/>
          <w:szCs w:val="20"/>
        </w:rPr>
      </w:pPr>
      <w:r>
        <w:rPr>
          <w:sz w:val="20"/>
          <w:szCs w:val="20"/>
        </w:rPr>
        <w:t>There are no items.</w:t>
      </w:r>
    </w:p>
    <w:p w:rsidR="001227B3" w:rsidRPr="001227B3" w:rsidRDefault="001227B3" w:rsidP="00595C61">
      <w:pPr>
        <w:rPr>
          <w:sz w:val="20"/>
          <w:szCs w:val="20"/>
        </w:rPr>
      </w:pPr>
    </w:p>
    <w:p w:rsidR="006B218F" w:rsidRDefault="006B218F" w:rsidP="00595C61">
      <w:pPr>
        <w:rPr>
          <w:b/>
          <w:color w:val="0000FF"/>
          <w:sz w:val="20"/>
          <w:szCs w:val="20"/>
        </w:rPr>
      </w:pPr>
      <w:r>
        <w:rPr>
          <w:b/>
          <w:color w:val="0000FF"/>
          <w:sz w:val="20"/>
          <w:szCs w:val="20"/>
        </w:rPr>
        <w:t>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6768"/>
      </w:tblGrid>
      <w:tr w:rsidR="006B218F" w:rsidTr="009B07D5">
        <w:tc>
          <w:tcPr>
            <w:tcW w:w="2088" w:type="dxa"/>
          </w:tcPr>
          <w:p w:rsidR="00B96EE9" w:rsidRPr="00982BCD" w:rsidRDefault="00225D60" w:rsidP="00E478B5">
            <w:pPr>
              <w:rPr>
                <w:b/>
                <w:color w:val="0000FF"/>
                <w:sz w:val="20"/>
                <w:szCs w:val="20"/>
              </w:rPr>
            </w:pPr>
            <w:r>
              <w:rPr>
                <w:b/>
                <w:color w:val="0000FF"/>
                <w:sz w:val="20"/>
                <w:szCs w:val="20"/>
              </w:rPr>
              <w:t>Program Prioritization (Linda)</w:t>
            </w:r>
          </w:p>
        </w:tc>
        <w:tc>
          <w:tcPr>
            <w:tcW w:w="6768" w:type="dxa"/>
          </w:tcPr>
          <w:p w:rsidR="00225D60" w:rsidRDefault="00225D60" w:rsidP="00225D60">
            <w:pPr>
              <w:rPr>
                <w:sz w:val="20"/>
                <w:szCs w:val="20"/>
              </w:rPr>
            </w:pPr>
            <w:r w:rsidRPr="00225D60">
              <w:rPr>
                <w:sz w:val="20"/>
                <w:szCs w:val="20"/>
              </w:rPr>
              <w:t>Linda distributed Criteria for Measuring Administrative Programs.  Academic support programs will be using this measure to evaluate their programs.  Discussion ensued regarding program prioritization.</w:t>
            </w:r>
          </w:p>
          <w:p w:rsidR="00225D60" w:rsidRDefault="00225D60" w:rsidP="00225D60">
            <w:pPr>
              <w:rPr>
                <w:sz w:val="20"/>
                <w:szCs w:val="20"/>
              </w:rPr>
            </w:pPr>
          </w:p>
          <w:p w:rsidR="00225D60" w:rsidRPr="00225D60" w:rsidRDefault="00225D60" w:rsidP="00225D60">
            <w:pPr>
              <w:rPr>
                <w:sz w:val="20"/>
                <w:szCs w:val="20"/>
              </w:rPr>
            </w:pPr>
            <w:r w:rsidRPr="00225D60">
              <w:rPr>
                <w:sz w:val="20"/>
                <w:szCs w:val="20"/>
              </w:rPr>
              <w:t>What constitutes a p</w:t>
            </w:r>
            <w:r>
              <w:rPr>
                <w:sz w:val="20"/>
                <w:szCs w:val="20"/>
              </w:rPr>
              <w:t>rogram:  major, d</w:t>
            </w:r>
            <w:r w:rsidRPr="00225D60">
              <w:rPr>
                <w:sz w:val="20"/>
                <w:szCs w:val="20"/>
              </w:rPr>
              <w:t xml:space="preserve">egree, concentration in major, certificates, centers, institutes, </w:t>
            </w:r>
            <w:r>
              <w:rPr>
                <w:sz w:val="20"/>
                <w:szCs w:val="20"/>
              </w:rPr>
              <w:t xml:space="preserve">and </w:t>
            </w:r>
            <w:proofErr w:type="gramStart"/>
            <w:r w:rsidRPr="00225D60">
              <w:rPr>
                <w:sz w:val="20"/>
                <w:szCs w:val="20"/>
              </w:rPr>
              <w:t>programs.</w:t>
            </w:r>
            <w:proofErr w:type="gramEnd"/>
          </w:p>
          <w:p w:rsidR="00225D60" w:rsidRPr="00225D60" w:rsidRDefault="00225D60" w:rsidP="00225D60">
            <w:pPr>
              <w:rPr>
                <w:sz w:val="20"/>
                <w:szCs w:val="20"/>
              </w:rPr>
            </w:pPr>
          </w:p>
          <w:p w:rsidR="003E2C17" w:rsidRPr="00892709" w:rsidRDefault="003E2C17" w:rsidP="00221800">
            <w:pPr>
              <w:rPr>
                <w:sz w:val="20"/>
                <w:szCs w:val="20"/>
              </w:rPr>
            </w:pPr>
          </w:p>
        </w:tc>
      </w:tr>
      <w:tr w:rsidR="006B218F" w:rsidTr="009B07D5">
        <w:tc>
          <w:tcPr>
            <w:tcW w:w="2088" w:type="dxa"/>
          </w:tcPr>
          <w:p w:rsidR="006B218F" w:rsidRPr="0086501C" w:rsidRDefault="00F77F1C" w:rsidP="0086501C">
            <w:pPr>
              <w:rPr>
                <w:b/>
                <w:color w:val="0000FF"/>
                <w:sz w:val="20"/>
                <w:szCs w:val="20"/>
              </w:rPr>
            </w:pPr>
            <w:r>
              <w:rPr>
                <w:b/>
                <w:color w:val="0000FF"/>
                <w:sz w:val="20"/>
                <w:szCs w:val="20"/>
              </w:rPr>
              <w:t>Low Enrolled Programs Discussion Continued (Linda)</w:t>
            </w:r>
          </w:p>
        </w:tc>
        <w:tc>
          <w:tcPr>
            <w:tcW w:w="6768" w:type="dxa"/>
          </w:tcPr>
          <w:p w:rsidR="00F77F1C" w:rsidRPr="00F77F1C" w:rsidRDefault="00F77F1C" w:rsidP="00F77F1C">
            <w:pPr>
              <w:rPr>
                <w:sz w:val="20"/>
                <w:szCs w:val="20"/>
              </w:rPr>
            </w:pPr>
            <w:r w:rsidRPr="00F77F1C">
              <w:rPr>
                <w:sz w:val="20"/>
                <w:szCs w:val="20"/>
              </w:rPr>
              <w:t>School Psychology – retain with present configuration.</w:t>
            </w:r>
          </w:p>
          <w:p w:rsidR="00BC290D" w:rsidRDefault="00BC290D" w:rsidP="00E700E2">
            <w:pPr>
              <w:tabs>
                <w:tab w:val="right" w:pos="480"/>
                <w:tab w:val="left" w:pos="1080"/>
                <w:tab w:val="left" w:leader="dot" w:pos="7380"/>
                <w:tab w:val="left" w:pos="7560"/>
              </w:tabs>
              <w:rPr>
                <w:b/>
                <w:sz w:val="20"/>
                <w:szCs w:val="20"/>
              </w:rPr>
            </w:pPr>
          </w:p>
          <w:p w:rsidR="00F77F1C" w:rsidRPr="00F77F1C" w:rsidRDefault="00F77F1C" w:rsidP="00F77F1C">
            <w:pPr>
              <w:rPr>
                <w:sz w:val="20"/>
                <w:szCs w:val="20"/>
              </w:rPr>
            </w:pPr>
            <w:r w:rsidRPr="00F77F1C">
              <w:rPr>
                <w:sz w:val="20"/>
                <w:szCs w:val="20"/>
              </w:rPr>
              <w:t xml:space="preserve">Community College teaching – currently inactive (budget cuts last time) have not admitted anyone new, inactive at local level.  We are discussing changing this to </w:t>
            </w:r>
            <w:r w:rsidRPr="00F77F1C">
              <w:rPr>
                <w:sz w:val="20"/>
                <w:szCs w:val="20"/>
              </w:rPr>
              <w:lastRenderedPageBreak/>
              <w:t>a certificate program.  Discussion ensued.  COD support exploring restructuring this program.</w:t>
            </w:r>
          </w:p>
          <w:p w:rsidR="00F77F1C" w:rsidRDefault="00F77F1C" w:rsidP="00E700E2">
            <w:pPr>
              <w:tabs>
                <w:tab w:val="right" w:pos="480"/>
                <w:tab w:val="left" w:pos="1080"/>
                <w:tab w:val="left" w:leader="dot" w:pos="7380"/>
                <w:tab w:val="left" w:pos="7560"/>
              </w:tabs>
              <w:rPr>
                <w:b/>
                <w:sz w:val="20"/>
                <w:szCs w:val="20"/>
              </w:rPr>
            </w:pPr>
          </w:p>
          <w:p w:rsidR="009069CD" w:rsidRPr="009069CD" w:rsidRDefault="009069CD" w:rsidP="009069CD">
            <w:pPr>
              <w:rPr>
                <w:sz w:val="20"/>
                <w:szCs w:val="20"/>
              </w:rPr>
            </w:pPr>
            <w:r w:rsidRPr="009069CD">
              <w:rPr>
                <w:sz w:val="20"/>
                <w:szCs w:val="20"/>
              </w:rPr>
              <w:t xml:space="preserve">Gerontology – would like to put on inactive status.  Discussion ensued. We could possibly turn this to a certificate program in the future.  COD agreed to do away with this program and possibly reframe it in the future as a certificate program with more marketability if linked with something – </w:t>
            </w:r>
            <w:proofErr w:type="gramStart"/>
            <w:r w:rsidRPr="009069CD">
              <w:rPr>
                <w:sz w:val="20"/>
                <w:szCs w:val="20"/>
              </w:rPr>
              <w:t>maybe  nursing</w:t>
            </w:r>
            <w:proofErr w:type="gramEnd"/>
            <w:r w:rsidRPr="009069CD">
              <w:rPr>
                <w:sz w:val="20"/>
                <w:szCs w:val="20"/>
              </w:rPr>
              <w:t xml:space="preserve"> home administrat</w:t>
            </w:r>
            <w:r w:rsidR="004452D1">
              <w:rPr>
                <w:sz w:val="20"/>
                <w:szCs w:val="20"/>
              </w:rPr>
              <w:t>ion</w:t>
            </w:r>
            <w:r w:rsidRPr="009069CD">
              <w:rPr>
                <w:sz w:val="20"/>
                <w:szCs w:val="20"/>
              </w:rPr>
              <w:t xml:space="preserve">.  </w:t>
            </w:r>
          </w:p>
          <w:p w:rsidR="009069CD" w:rsidRDefault="009069CD" w:rsidP="00E700E2">
            <w:pPr>
              <w:tabs>
                <w:tab w:val="right" w:pos="480"/>
                <w:tab w:val="left" w:pos="1080"/>
                <w:tab w:val="left" w:leader="dot" w:pos="7380"/>
                <w:tab w:val="left" w:pos="7560"/>
              </w:tabs>
              <w:rPr>
                <w:b/>
                <w:sz w:val="20"/>
                <w:szCs w:val="20"/>
              </w:rPr>
            </w:pPr>
          </w:p>
          <w:p w:rsidR="00822CD1" w:rsidRPr="00822CD1" w:rsidRDefault="00822CD1" w:rsidP="00822CD1">
            <w:pPr>
              <w:rPr>
                <w:sz w:val="20"/>
                <w:szCs w:val="20"/>
              </w:rPr>
            </w:pPr>
            <w:r w:rsidRPr="00822CD1">
              <w:rPr>
                <w:sz w:val="20"/>
                <w:szCs w:val="20"/>
              </w:rPr>
              <w:t xml:space="preserve">Applied Math – Wendy reviewed handouts with COD.  Discussion ensued.  </w:t>
            </w:r>
            <w:r>
              <w:rPr>
                <w:sz w:val="20"/>
                <w:szCs w:val="20"/>
              </w:rPr>
              <w:t>Decision</w:t>
            </w:r>
            <w:r w:rsidR="004452D1">
              <w:rPr>
                <w:sz w:val="20"/>
                <w:szCs w:val="20"/>
              </w:rPr>
              <w:t xml:space="preserve"> was to retain until further discussion in program prioritization.</w:t>
            </w:r>
          </w:p>
          <w:p w:rsidR="00822CD1" w:rsidRPr="005F70FD" w:rsidRDefault="00822CD1" w:rsidP="00E700E2">
            <w:pPr>
              <w:tabs>
                <w:tab w:val="right" w:pos="480"/>
                <w:tab w:val="left" w:pos="1080"/>
                <w:tab w:val="left" w:leader="dot" w:pos="7380"/>
                <w:tab w:val="left" w:pos="7560"/>
              </w:tabs>
              <w:rPr>
                <w:b/>
                <w:sz w:val="20"/>
                <w:szCs w:val="20"/>
              </w:rPr>
            </w:pPr>
          </w:p>
        </w:tc>
      </w:tr>
      <w:tr w:rsidR="006B218F" w:rsidTr="009B07D5">
        <w:tc>
          <w:tcPr>
            <w:tcW w:w="2088" w:type="dxa"/>
          </w:tcPr>
          <w:p w:rsidR="00362F1D" w:rsidRPr="007C028E" w:rsidRDefault="00822CD1" w:rsidP="007C028E">
            <w:pPr>
              <w:rPr>
                <w:b/>
                <w:color w:val="0000FF"/>
                <w:sz w:val="20"/>
                <w:szCs w:val="20"/>
              </w:rPr>
            </w:pPr>
            <w:r>
              <w:rPr>
                <w:b/>
                <w:color w:val="0000FF"/>
                <w:sz w:val="20"/>
                <w:szCs w:val="20"/>
              </w:rPr>
              <w:lastRenderedPageBreak/>
              <w:t>Local Tuition Proposal (Linda)</w:t>
            </w:r>
          </w:p>
        </w:tc>
        <w:tc>
          <w:tcPr>
            <w:tcW w:w="6768" w:type="dxa"/>
          </w:tcPr>
          <w:p w:rsidR="00822CD1" w:rsidRPr="00822CD1" w:rsidRDefault="00822CD1" w:rsidP="00822CD1">
            <w:pPr>
              <w:rPr>
                <w:sz w:val="20"/>
                <w:szCs w:val="20"/>
              </w:rPr>
            </w:pPr>
            <w:r w:rsidRPr="00822CD1">
              <w:rPr>
                <w:sz w:val="20"/>
                <w:szCs w:val="20"/>
              </w:rPr>
              <w:t>Linda distributed two handouts regarding proposed tuition and fees and the local tuition proposal. She reviewed these documents with COD.</w:t>
            </w:r>
          </w:p>
          <w:p w:rsidR="00BC290D" w:rsidRPr="00B862E7" w:rsidRDefault="00BC290D" w:rsidP="00B862E7">
            <w:pPr>
              <w:rPr>
                <w:bCs/>
                <w:sz w:val="20"/>
                <w:szCs w:val="20"/>
              </w:rPr>
            </w:pPr>
          </w:p>
        </w:tc>
      </w:tr>
    </w:tbl>
    <w:p w:rsidR="006B218F" w:rsidRDefault="006B218F" w:rsidP="00595C61">
      <w:pPr>
        <w:rPr>
          <w:b/>
          <w:color w:val="0000FF"/>
          <w:sz w:val="20"/>
          <w:szCs w:val="20"/>
        </w:rPr>
      </w:pPr>
    </w:p>
    <w:p w:rsidR="00CB3B9F" w:rsidRDefault="00CB3B9F" w:rsidP="00595C61">
      <w:pPr>
        <w:rPr>
          <w:b/>
          <w:color w:val="0000FF"/>
          <w:sz w:val="20"/>
          <w:szCs w:val="20"/>
        </w:rPr>
      </w:pPr>
      <w:r>
        <w:rPr>
          <w:b/>
          <w:color w:val="0000FF"/>
          <w:sz w:val="20"/>
          <w:szCs w:val="20"/>
        </w:rPr>
        <w:t>PROVOST UPDATES</w:t>
      </w:r>
    </w:p>
    <w:p w:rsidR="00CB3B9F" w:rsidRDefault="00CB3B9F" w:rsidP="00CB3B9F">
      <w:pPr>
        <w:tabs>
          <w:tab w:val="center" w:leader="dot" w:pos="1080"/>
          <w:tab w:val="left" w:pos="1440"/>
          <w:tab w:val="left" w:pos="7320"/>
          <w:tab w:val="left" w:pos="7560"/>
        </w:tabs>
        <w:rPr>
          <w:bCs/>
          <w:sz w:val="20"/>
          <w:szCs w:val="20"/>
        </w:rPr>
      </w:pPr>
    </w:p>
    <w:p w:rsidR="00CB3B9F" w:rsidRDefault="00CB3B9F" w:rsidP="00595C61">
      <w:pPr>
        <w:rPr>
          <w:b/>
          <w:color w:val="0000FF"/>
          <w:sz w:val="20"/>
          <w:szCs w:val="20"/>
        </w:rPr>
      </w:pPr>
    </w:p>
    <w:p w:rsidR="00930168" w:rsidRDefault="00930168" w:rsidP="00595C61">
      <w:pPr>
        <w:rPr>
          <w:b/>
          <w:color w:val="0000FF"/>
          <w:sz w:val="20"/>
          <w:szCs w:val="20"/>
        </w:rPr>
      </w:pPr>
    </w:p>
    <w:p w:rsidR="006B218F" w:rsidRDefault="006B218F"/>
    <w:sectPr w:rsidR="006B218F" w:rsidSect="009253D3">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A1F8A"/>
    <w:multiLevelType w:val="hybridMultilevel"/>
    <w:tmpl w:val="2C60DBA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9BF1A0D"/>
    <w:multiLevelType w:val="hybridMultilevel"/>
    <w:tmpl w:val="443406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B15F4B"/>
    <w:multiLevelType w:val="hybridMultilevel"/>
    <w:tmpl w:val="1BB8BAC2"/>
    <w:lvl w:ilvl="0" w:tplc="04090001">
      <w:start w:val="1"/>
      <w:numFmt w:val="bullet"/>
      <w:lvlText w:val=""/>
      <w:lvlJc w:val="left"/>
      <w:pPr>
        <w:ind w:left="360" w:hanging="360"/>
      </w:pPr>
      <w:rPr>
        <w:rFonts w:ascii="Symbol" w:hAnsi="Symbol" w:hint="default"/>
      </w:r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3">
    <w:nsid w:val="0DBA5778"/>
    <w:multiLevelType w:val="hybridMultilevel"/>
    <w:tmpl w:val="147AED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487718"/>
    <w:multiLevelType w:val="hybridMultilevel"/>
    <w:tmpl w:val="554A7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B9218C"/>
    <w:multiLevelType w:val="hybridMultilevel"/>
    <w:tmpl w:val="83C0C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DF63B4"/>
    <w:multiLevelType w:val="hybridMultilevel"/>
    <w:tmpl w:val="5FD2529A"/>
    <w:lvl w:ilvl="0" w:tplc="4FFAB200">
      <w:start w:val="1"/>
      <w:numFmt w:val="decimal"/>
      <w:lvlText w:val="%1)"/>
      <w:lvlJc w:val="left"/>
      <w:pPr>
        <w:tabs>
          <w:tab w:val="num" w:pos="405"/>
        </w:tabs>
        <w:ind w:left="405" w:hanging="360"/>
      </w:pPr>
      <w:rPr>
        <w:rFonts w:cs="Times New Roman" w:hint="default"/>
      </w:rPr>
    </w:lvl>
    <w:lvl w:ilvl="1" w:tplc="04090019" w:tentative="1">
      <w:start w:val="1"/>
      <w:numFmt w:val="lowerLetter"/>
      <w:lvlText w:val="%2."/>
      <w:lvlJc w:val="left"/>
      <w:pPr>
        <w:tabs>
          <w:tab w:val="num" w:pos="1125"/>
        </w:tabs>
        <w:ind w:left="1125" w:hanging="360"/>
      </w:pPr>
      <w:rPr>
        <w:rFonts w:cs="Times New Roman"/>
      </w:rPr>
    </w:lvl>
    <w:lvl w:ilvl="2" w:tplc="0409001B" w:tentative="1">
      <w:start w:val="1"/>
      <w:numFmt w:val="lowerRoman"/>
      <w:lvlText w:val="%3."/>
      <w:lvlJc w:val="right"/>
      <w:pPr>
        <w:tabs>
          <w:tab w:val="num" w:pos="1845"/>
        </w:tabs>
        <w:ind w:left="1845" w:hanging="180"/>
      </w:pPr>
      <w:rPr>
        <w:rFonts w:cs="Times New Roman"/>
      </w:rPr>
    </w:lvl>
    <w:lvl w:ilvl="3" w:tplc="0409000F" w:tentative="1">
      <w:start w:val="1"/>
      <w:numFmt w:val="decimal"/>
      <w:lvlText w:val="%4."/>
      <w:lvlJc w:val="left"/>
      <w:pPr>
        <w:tabs>
          <w:tab w:val="num" w:pos="2565"/>
        </w:tabs>
        <w:ind w:left="2565" w:hanging="360"/>
      </w:pPr>
      <w:rPr>
        <w:rFonts w:cs="Times New Roman"/>
      </w:rPr>
    </w:lvl>
    <w:lvl w:ilvl="4" w:tplc="04090019" w:tentative="1">
      <w:start w:val="1"/>
      <w:numFmt w:val="lowerLetter"/>
      <w:lvlText w:val="%5."/>
      <w:lvlJc w:val="left"/>
      <w:pPr>
        <w:tabs>
          <w:tab w:val="num" w:pos="3285"/>
        </w:tabs>
        <w:ind w:left="3285" w:hanging="360"/>
      </w:pPr>
      <w:rPr>
        <w:rFonts w:cs="Times New Roman"/>
      </w:rPr>
    </w:lvl>
    <w:lvl w:ilvl="5" w:tplc="0409001B" w:tentative="1">
      <w:start w:val="1"/>
      <w:numFmt w:val="lowerRoman"/>
      <w:lvlText w:val="%6."/>
      <w:lvlJc w:val="right"/>
      <w:pPr>
        <w:tabs>
          <w:tab w:val="num" w:pos="4005"/>
        </w:tabs>
        <w:ind w:left="4005" w:hanging="180"/>
      </w:pPr>
      <w:rPr>
        <w:rFonts w:cs="Times New Roman"/>
      </w:rPr>
    </w:lvl>
    <w:lvl w:ilvl="6" w:tplc="0409000F" w:tentative="1">
      <w:start w:val="1"/>
      <w:numFmt w:val="decimal"/>
      <w:lvlText w:val="%7."/>
      <w:lvlJc w:val="left"/>
      <w:pPr>
        <w:tabs>
          <w:tab w:val="num" w:pos="4725"/>
        </w:tabs>
        <w:ind w:left="4725" w:hanging="360"/>
      </w:pPr>
      <w:rPr>
        <w:rFonts w:cs="Times New Roman"/>
      </w:rPr>
    </w:lvl>
    <w:lvl w:ilvl="7" w:tplc="04090019" w:tentative="1">
      <w:start w:val="1"/>
      <w:numFmt w:val="lowerLetter"/>
      <w:lvlText w:val="%8."/>
      <w:lvlJc w:val="left"/>
      <w:pPr>
        <w:tabs>
          <w:tab w:val="num" w:pos="5445"/>
        </w:tabs>
        <w:ind w:left="5445" w:hanging="360"/>
      </w:pPr>
      <w:rPr>
        <w:rFonts w:cs="Times New Roman"/>
      </w:rPr>
    </w:lvl>
    <w:lvl w:ilvl="8" w:tplc="0409001B" w:tentative="1">
      <w:start w:val="1"/>
      <w:numFmt w:val="lowerRoman"/>
      <w:lvlText w:val="%9."/>
      <w:lvlJc w:val="right"/>
      <w:pPr>
        <w:tabs>
          <w:tab w:val="num" w:pos="6165"/>
        </w:tabs>
        <w:ind w:left="6165" w:hanging="180"/>
      </w:pPr>
      <w:rPr>
        <w:rFonts w:cs="Times New Roman"/>
      </w:rPr>
    </w:lvl>
  </w:abstractNum>
  <w:abstractNum w:abstractNumId="7">
    <w:nsid w:val="20D65768"/>
    <w:multiLevelType w:val="hybridMultilevel"/>
    <w:tmpl w:val="F0767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A2C257B"/>
    <w:multiLevelType w:val="hybridMultilevel"/>
    <w:tmpl w:val="D0B68D18"/>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2A5F3B57"/>
    <w:multiLevelType w:val="hybridMultilevel"/>
    <w:tmpl w:val="42F66472"/>
    <w:lvl w:ilvl="0" w:tplc="226AAAB4">
      <w:start w:val="2"/>
      <w:numFmt w:val="decimal"/>
      <w:lvlText w:val="%1)"/>
      <w:lvlJc w:val="left"/>
      <w:pPr>
        <w:tabs>
          <w:tab w:val="num" w:pos="765"/>
        </w:tabs>
        <w:ind w:left="765" w:hanging="40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2D706F88"/>
    <w:multiLevelType w:val="hybridMultilevel"/>
    <w:tmpl w:val="5192BBC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37F3A6D"/>
    <w:multiLevelType w:val="hybridMultilevel"/>
    <w:tmpl w:val="E49A7A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B1F6573"/>
    <w:multiLevelType w:val="hybridMultilevel"/>
    <w:tmpl w:val="55365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BDA6285"/>
    <w:multiLevelType w:val="hybridMultilevel"/>
    <w:tmpl w:val="14E4C82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nsid w:val="4BDD25C1"/>
    <w:multiLevelType w:val="hybridMultilevel"/>
    <w:tmpl w:val="3C9EF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CEB1D68"/>
    <w:multiLevelType w:val="hybridMultilevel"/>
    <w:tmpl w:val="9FCCF2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D12743D"/>
    <w:multiLevelType w:val="hybridMultilevel"/>
    <w:tmpl w:val="2028FA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F2A3208"/>
    <w:multiLevelType w:val="hybridMultilevel"/>
    <w:tmpl w:val="94424042"/>
    <w:lvl w:ilvl="0" w:tplc="1FD81A6A">
      <w:start w:val="1"/>
      <w:numFmt w:val="decimal"/>
      <w:lvlText w:val="%1)"/>
      <w:lvlJc w:val="left"/>
      <w:pPr>
        <w:tabs>
          <w:tab w:val="num" w:pos="480"/>
        </w:tabs>
        <w:ind w:left="480" w:hanging="360"/>
      </w:pPr>
      <w:rPr>
        <w:rFonts w:cs="Times New Roman" w:hint="default"/>
      </w:rPr>
    </w:lvl>
    <w:lvl w:ilvl="1" w:tplc="04090019" w:tentative="1">
      <w:start w:val="1"/>
      <w:numFmt w:val="lowerLetter"/>
      <w:lvlText w:val="%2."/>
      <w:lvlJc w:val="left"/>
      <w:pPr>
        <w:tabs>
          <w:tab w:val="num" w:pos="1200"/>
        </w:tabs>
        <w:ind w:left="1200" w:hanging="360"/>
      </w:pPr>
      <w:rPr>
        <w:rFonts w:cs="Times New Roman"/>
      </w:rPr>
    </w:lvl>
    <w:lvl w:ilvl="2" w:tplc="0409001B" w:tentative="1">
      <w:start w:val="1"/>
      <w:numFmt w:val="lowerRoman"/>
      <w:lvlText w:val="%3."/>
      <w:lvlJc w:val="right"/>
      <w:pPr>
        <w:tabs>
          <w:tab w:val="num" w:pos="1920"/>
        </w:tabs>
        <w:ind w:left="1920" w:hanging="180"/>
      </w:pPr>
      <w:rPr>
        <w:rFonts w:cs="Times New Roman"/>
      </w:rPr>
    </w:lvl>
    <w:lvl w:ilvl="3" w:tplc="0409000F" w:tentative="1">
      <w:start w:val="1"/>
      <w:numFmt w:val="decimal"/>
      <w:lvlText w:val="%4."/>
      <w:lvlJc w:val="left"/>
      <w:pPr>
        <w:tabs>
          <w:tab w:val="num" w:pos="2640"/>
        </w:tabs>
        <w:ind w:left="2640" w:hanging="360"/>
      </w:pPr>
      <w:rPr>
        <w:rFonts w:cs="Times New Roman"/>
      </w:rPr>
    </w:lvl>
    <w:lvl w:ilvl="4" w:tplc="04090019" w:tentative="1">
      <w:start w:val="1"/>
      <w:numFmt w:val="lowerLetter"/>
      <w:lvlText w:val="%5."/>
      <w:lvlJc w:val="left"/>
      <w:pPr>
        <w:tabs>
          <w:tab w:val="num" w:pos="3360"/>
        </w:tabs>
        <w:ind w:left="3360" w:hanging="360"/>
      </w:pPr>
      <w:rPr>
        <w:rFonts w:cs="Times New Roman"/>
      </w:rPr>
    </w:lvl>
    <w:lvl w:ilvl="5" w:tplc="0409001B" w:tentative="1">
      <w:start w:val="1"/>
      <w:numFmt w:val="lowerRoman"/>
      <w:lvlText w:val="%6."/>
      <w:lvlJc w:val="right"/>
      <w:pPr>
        <w:tabs>
          <w:tab w:val="num" w:pos="4080"/>
        </w:tabs>
        <w:ind w:left="4080" w:hanging="180"/>
      </w:pPr>
      <w:rPr>
        <w:rFonts w:cs="Times New Roman"/>
      </w:rPr>
    </w:lvl>
    <w:lvl w:ilvl="6" w:tplc="0409000F" w:tentative="1">
      <w:start w:val="1"/>
      <w:numFmt w:val="decimal"/>
      <w:lvlText w:val="%7."/>
      <w:lvlJc w:val="left"/>
      <w:pPr>
        <w:tabs>
          <w:tab w:val="num" w:pos="4800"/>
        </w:tabs>
        <w:ind w:left="4800" w:hanging="360"/>
      </w:pPr>
      <w:rPr>
        <w:rFonts w:cs="Times New Roman"/>
      </w:rPr>
    </w:lvl>
    <w:lvl w:ilvl="7" w:tplc="04090019" w:tentative="1">
      <w:start w:val="1"/>
      <w:numFmt w:val="lowerLetter"/>
      <w:lvlText w:val="%8."/>
      <w:lvlJc w:val="left"/>
      <w:pPr>
        <w:tabs>
          <w:tab w:val="num" w:pos="5520"/>
        </w:tabs>
        <w:ind w:left="5520" w:hanging="360"/>
      </w:pPr>
      <w:rPr>
        <w:rFonts w:cs="Times New Roman"/>
      </w:rPr>
    </w:lvl>
    <w:lvl w:ilvl="8" w:tplc="0409001B" w:tentative="1">
      <w:start w:val="1"/>
      <w:numFmt w:val="lowerRoman"/>
      <w:lvlText w:val="%9."/>
      <w:lvlJc w:val="right"/>
      <w:pPr>
        <w:tabs>
          <w:tab w:val="num" w:pos="6240"/>
        </w:tabs>
        <w:ind w:left="6240" w:hanging="180"/>
      </w:pPr>
      <w:rPr>
        <w:rFonts w:cs="Times New Roman"/>
      </w:rPr>
    </w:lvl>
  </w:abstractNum>
  <w:abstractNum w:abstractNumId="18">
    <w:nsid w:val="5D537A21"/>
    <w:multiLevelType w:val="hybridMultilevel"/>
    <w:tmpl w:val="14E4C82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nsid w:val="61205D1E"/>
    <w:multiLevelType w:val="hybridMultilevel"/>
    <w:tmpl w:val="B3F8E57A"/>
    <w:lvl w:ilvl="0" w:tplc="0409000F">
      <w:start w:val="1"/>
      <w:numFmt w:val="decimal"/>
      <w:lvlText w:val="%1."/>
      <w:lvlJc w:val="left"/>
      <w:pPr>
        <w:tabs>
          <w:tab w:val="num" w:pos="360"/>
        </w:tabs>
        <w:ind w:left="360" w:hanging="360"/>
      </w:pPr>
      <w:rPr>
        <w:rFonts w:cs="Times New Roman"/>
      </w:rPr>
    </w:lvl>
    <w:lvl w:ilvl="1" w:tplc="04090001">
      <w:start w:val="1"/>
      <w:numFmt w:val="bullet"/>
      <w:lvlText w:val=""/>
      <w:lvlJc w:val="left"/>
      <w:pPr>
        <w:tabs>
          <w:tab w:val="num" w:pos="360"/>
        </w:tabs>
        <w:ind w:left="360" w:hanging="360"/>
      </w:pPr>
      <w:rPr>
        <w:rFonts w:ascii="Symbol" w:hAnsi="Symbol" w:hint="default"/>
      </w:rPr>
    </w:lvl>
    <w:lvl w:ilvl="2" w:tplc="0409001B" w:tentative="1">
      <w:start w:val="1"/>
      <w:numFmt w:val="lowerRoman"/>
      <w:lvlText w:val="%3."/>
      <w:lvlJc w:val="right"/>
      <w:pPr>
        <w:tabs>
          <w:tab w:val="num" w:pos="1080"/>
        </w:tabs>
        <w:ind w:left="1080" w:hanging="180"/>
      </w:pPr>
      <w:rPr>
        <w:rFonts w:cs="Times New Roman"/>
      </w:rPr>
    </w:lvl>
    <w:lvl w:ilvl="3" w:tplc="0409000F" w:tentative="1">
      <w:start w:val="1"/>
      <w:numFmt w:val="decimal"/>
      <w:lvlText w:val="%4."/>
      <w:lvlJc w:val="left"/>
      <w:pPr>
        <w:tabs>
          <w:tab w:val="num" w:pos="1800"/>
        </w:tabs>
        <w:ind w:left="1800" w:hanging="360"/>
      </w:pPr>
      <w:rPr>
        <w:rFonts w:cs="Times New Roman"/>
      </w:rPr>
    </w:lvl>
    <w:lvl w:ilvl="4" w:tplc="04090019" w:tentative="1">
      <w:start w:val="1"/>
      <w:numFmt w:val="lowerLetter"/>
      <w:lvlText w:val="%5."/>
      <w:lvlJc w:val="left"/>
      <w:pPr>
        <w:tabs>
          <w:tab w:val="num" w:pos="2520"/>
        </w:tabs>
        <w:ind w:left="2520" w:hanging="360"/>
      </w:pPr>
      <w:rPr>
        <w:rFonts w:cs="Times New Roman"/>
      </w:rPr>
    </w:lvl>
    <w:lvl w:ilvl="5" w:tplc="0409001B" w:tentative="1">
      <w:start w:val="1"/>
      <w:numFmt w:val="lowerRoman"/>
      <w:lvlText w:val="%6."/>
      <w:lvlJc w:val="right"/>
      <w:pPr>
        <w:tabs>
          <w:tab w:val="num" w:pos="3240"/>
        </w:tabs>
        <w:ind w:left="3240" w:hanging="180"/>
      </w:pPr>
      <w:rPr>
        <w:rFonts w:cs="Times New Roman"/>
      </w:rPr>
    </w:lvl>
    <w:lvl w:ilvl="6" w:tplc="0409000F" w:tentative="1">
      <w:start w:val="1"/>
      <w:numFmt w:val="decimal"/>
      <w:lvlText w:val="%7."/>
      <w:lvlJc w:val="left"/>
      <w:pPr>
        <w:tabs>
          <w:tab w:val="num" w:pos="3960"/>
        </w:tabs>
        <w:ind w:left="3960" w:hanging="360"/>
      </w:pPr>
      <w:rPr>
        <w:rFonts w:cs="Times New Roman"/>
      </w:rPr>
    </w:lvl>
    <w:lvl w:ilvl="7" w:tplc="04090019" w:tentative="1">
      <w:start w:val="1"/>
      <w:numFmt w:val="lowerLetter"/>
      <w:lvlText w:val="%8."/>
      <w:lvlJc w:val="left"/>
      <w:pPr>
        <w:tabs>
          <w:tab w:val="num" w:pos="4680"/>
        </w:tabs>
        <w:ind w:left="4680" w:hanging="360"/>
      </w:pPr>
      <w:rPr>
        <w:rFonts w:cs="Times New Roman"/>
      </w:rPr>
    </w:lvl>
    <w:lvl w:ilvl="8" w:tplc="0409001B" w:tentative="1">
      <w:start w:val="1"/>
      <w:numFmt w:val="lowerRoman"/>
      <w:lvlText w:val="%9."/>
      <w:lvlJc w:val="right"/>
      <w:pPr>
        <w:tabs>
          <w:tab w:val="num" w:pos="5400"/>
        </w:tabs>
        <w:ind w:left="5400" w:hanging="180"/>
      </w:pPr>
      <w:rPr>
        <w:rFonts w:cs="Times New Roman"/>
      </w:rPr>
    </w:lvl>
  </w:abstractNum>
  <w:abstractNum w:abstractNumId="20">
    <w:nsid w:val="620F1C53"/>
    <w:multiLevelType w:val="hybridMultilevel"/>
    <w:tmpl w:val="8E56F6A2"/>
    <w:lvl w:ilvl="0" w:tplc="E80246C0">
      <w:start w:val="1"/>
      <w:numFmt w:val="decimal"/>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1">
    <w:nsid w:val="66DA739E"/>
    <w:multiLevelType w:val="hybridMultilevel"/>
    <w:tmpl w:val="915CFE92"/>
    <w:lvl w:ilvl="0" w:tplc="04090011">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6B031D47"/>
    <w:multiLevelType w:val="hybridMultilevel"/>
    <w:tmpl w:val="B17EA14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8801BD8"/>
    <w:multiLevelType w:val="hybridMultilevel"/>
    <w:tmpl w:val="7F0EC6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EF55DAC"/>
    <w:multiLevelType w:val="hybridMultilevel"/>
    <w:tmpl w:val="BEE2870E"/>
    <w:lvl w:ilvl="0" w:tplc="04090011">
      <w:start w:val="1"/>
      <w:numFmt w:val="decimal"/>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num w:numId="1">
    <w:abstractNumId w:val="9"/>
  </w:num>
  <w:num w:numId="2">
    <w:abstractNumId w:val="21"/>
  </w:num>
  <w:num w:numId="3">
    <w:abstractNumId w:val="6"/>
  </w:num>
  <w:num w:numId="4">
    <w:abstractNumId w:val="17"/>
  </w:num>
  <w:num w:numId="5">
    <w:abstractNumId w:val="20"/>
  </w:num>
  <w:num w:numId="6">
    <w:abstractNumId w:val="8"/>
  </w:num>
  <w:num w:numId="7">
    <w:abstractNumId w:val="19"/>
  </w:num>
  <w:num w:numId="8">
    <w:abstractNumId w:val="23"/>
  </w:num>
  <w:num w:numId="9">
    <w:abstractNumId w:val="3"/>
  </w:num>
  <w:num w:numId="10">
    <w:abstractNumId w:val="11"/>
  </w:num>
  <w:num w:numId="11">
    <w:abstractNumId w:val="1"/>
  </w:num>
  <w:num w:numId="12">
    <w:abstractNumId w:val="7"/>
  </w:num>
  <w:num w:numId="13">
    <w:abstractNumId w:val="12"/>
  </w:num>
  <w:num w:numId="14">
    <w:abstractNumId w:val="5"/>
  </w:num>
  <w:num w:numId="15">
    <w:abstractNumId w:val="4"/>
  </w:num>
  <w:num w:numId="16">
    <w:abstractNumId w:val="24"/>
  </w:num>
  <w:num w:numId="17">
    <w:abstractNumId w:val="22"/>
  </w:num>
  <w:num w:numId="18">
    <w:abstractNumId w:val="14"/>
  </w:num>
  <w:num w:numId="19">
    <w:abstractNumId w:val="18"/>
  </w:num>
  <w:num w:numId="20">
    <w:abstractNumId w:val="0"/>
  </w:num>
  <w:num w:numId="21">
    <w:abstractNumId w:val="15"/>
  </w:num>
  <w:num w:numId="22">
    <w:abstractNumId w:val="16"/>
  </w:num>
  <w:num w:numId="23">
    <w:abstractNumId w:val="13"/>
  </w:num>
  <w:num w:numId="24">
    <w:abstractNumId w:val="10"/>
  </w:num>
  <w:num w:numId="2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trackRevisions/>
  <w:defaultTabStop w:val="720"/>
  <w:characterSpacingControl w:val="doNotCompress"/>
  <w:compat/>
  <w:rsids>
    <w:rsidRoot w:val="00595C61"/>
    <w:rsid w:val="00000C2E"/>
    <w:rsid w:val="00001DC8"/>
    <w:rsid w:val="0001117A"/>
    <w:rsid w:val="0001314C"/>
    <w:rsid w:val="00014676"/>
    <w:rsid w:val="00015260"/>
    <w:rsid w:val="000157FD"/>
    <w:rsid w:val="0002124A"/>
    <w:rsid w:val="00021C78"/>
    <w:rsid w:val="00026C52"/>
    <w:rsid w:val="000300DA"/>
    <w:rsid w:val="00040C24"/>
    <w:rsid w:val="00041A7C"/>
    <w:rsid w:val="00041F98"/>
    <w:rsid w:val="000436FA"/>
    <w:rsid w:val="0004373A"/>
    <w:rsid w:val="000478D3"/>
    <w:rsid w:val="00054680"/>
    <w:rsid w:val="0006285B"/>
    <w:rsid w:val="00081C2E"/>
    <w:rsid w:val="00095F4E"/>
    <w:rsid w:val="000A13A7"/>
    <w:rsid w:val="000A5E82"/>
    <w:rsid w:val="000C0764"/>
    <w:rsid w:val="000C1B57"/>
    <w:rsid w:val="000C4312"/>
    <w:rsid w:val="000E49F3"/>
    <w:rsid w:val="00112DAE"/>
    <w:rsid w:val="001227B3"/>
    <w:rsid w:val="00134B11"/>
    <w:rsid w:val="001360BE"/>
    <w:rsid w:val="00136C4F"/>
    <w:rsid w:val="001503FC"/>
    <w:rsid w:val="00150658"/>
    <w:rsid w:val="00151B97"/>
    <w:rsid w:val="00155766"/>
    <w:rsid w:val="00166E00"/>
    <w:rsid w:val="001757DA"/>
    <w:rsid w:val="00184F04"/>
    <w:rsid w:val="00185162"/>
    <w:rsid w:val="001A1469"/>
    <w:rsid w:val="001B14C8"/>
    <w:rsid w:val="001B33BE"/>
    <w:rsid w:val="001C6A46"/>
    <w:rsid w:val="001D71F8"/>
    <w:rsid w:val="001E1C31"/>
    <w:rsid w:val="001F006B"/>
    <w:rsid w:val="001F4163"/>
    <w:rsid w:val="001F4A53"/>
    <w:rsid w:val="001F4A67"/>
    <w:rsid w:val="00200621"/>
    <w:rsid w:val="00205D36"/>
    <w:rsid w:val="0021024A"/>
    <w:rsid w:val="00211390"/>
    <w:rsid w:val="00211875"/>
    <w:rsid w:val="00211FC8"/>
    <w:rsid w:val="00214725"/>
    <w:rsid w:val="00216807"/>
    <w:rsid w:val="00217E3B"/>
    <w:rsid w:val="00221800"/>
    <w:rsid w:val="00222A81"/>
    <w:rsid w:val="00224315"/>
    <w:rsid w:val="00225D60"/>
    <w:rsid w:val="0023291F"/>
    <w:rsid w:val="00237972"/>
    <w:rsid w:val="00237EB3"/>
    <w:rsid w:val="00241B20"/>
    <w:rsid w:val="00242AA4"/>
    <w:rsid w:val="002505F1"/>
    <w:rsid w:val="00250EBF"/>
    <w:rsid w:val="00281E01"/>
    <w:rsid w:val="00290D54"/>
    <w:rsid w:val="002B118D"/>
    <w:rsid w:val="002B5CE6"/>
    <w:rsid w:val="002B6FB0"/>
    <w:rsid w:val="002B7365"/>
    <w:rsid w:val="002C3CBB"/>
    <w:rsid w:val="002D4BFF"/>
    <w:rsid w:val="002D50A0"/>
    <w:rsid w:val="002D5AA9"/>
    <w:rsid w:val="002E06AB"/>
    <w:rsid w:val="002E1638"/>
    <w:rsid w:val="002E5B2A"/>
    <w:rsid w:val="002E75C3"/>
    <w:rsid w:val="002E7DC1"/>
    <w:rsid w:val="002F0FB1"/>
    <w:rsid w:val="002F1878"/>
    <w:rsid w:val="002F7EE2"/>
    <w:rsid w:val="0030161F"/>
    <w:rsid w:val="003038A3"/>
    <w:rsid w:val="00303EEA"/>
    <w:rsid w:val="003103C3"/>
    <w:rsid w:val="0031127C"/>
    <w:rsid w:val="00311446"/>
    <w:rsid w:val="00323C2E"/>
    <w:rsid w:val="00325EA4"/>
    <w:rsid w:val="003301E8"/>
    <w:rsid w:val="00330BEF"/>
    <w:rsid w:val="00331652"/>
    <w:rsid w:val="00331BEF"/>
    <w:rsid w:val="003366DC"/>
    <w:rsid w:val="00345B1F"/>
    <w:rsid w:val="00346F8F"/>
    <w:rsid w:val="00362F1D"/>
    <w:rsid w:val="0036582B"/>
    <w:rsid w:val="00367E8A"/>
    <w:rsid w:val="00370944"/>
    <w:rsid w:val="0039470E"/>
    <w:rsid w:val="003A0528"/>
    <w:rsid w:val="003B139F"/>
    <w:rsid w:val="003C199A"/>
    <w:rsid w:val="003C2B2E"/>
    <w:rsid w:val="003C462F"/>
    <w:rsid w:val="003C6519"/>
    <w:rsid w:val="003C722E"/>
    <w:rsid w:val="003D496D"/>
    <w:rsid w:val="003E0850"/>
    <w:rsid w:val="003E21D7"/>
    <w:rsid w:val="003E2C17"/>
    <w:rsid w:val="003E749A"/>
    <w:rsid w:val="00403F91"/>
    <w:rsid w:val="0040420A"/>
    <w:rsid w:val="00404978"/>
    <w:rsid w:val="004152CA"/>
    <w:rsid w:val="004158C7"/>
    <w:rsid w:val="00417D78"/>
    <w:rsid w:val="004229E1"/>
    <w:rsid w:val="00423505"/>
    <w:rsid w:val="00424BEF"/>
    <w:rsid w:val="00436EC3"/>
    <w:rsid w:val="00443C1D"/>
    <w:rsid w:val="00444452"/>
    <w:rsid w:val="00445069"/>
    <w:rsid w:val="004452D1"/>
    <w:rsid w:val="00450C2C"/>
    <w:rsid w:val="00453D02"/>
    <w:rsid w:val="004627E9"/>
    <w:rsid w:val="0046524B"/>
    <w:rsid w:val="00470627"/>
    <w:rsid w:val="004769AB"/>
    <w:rsid w:val="0048217E"/>
    <w:rsid w:val="00485962"/>
    <w:rsid w:val="00487F92"/>
    <w:rsid w:val="004925E9"/>
    <w:rsid w:val="00493DDE"/>
    <w:rsid w:val="004955B9"/>
    <w:rsid w:val="00495995"/>
    <w:rsid w:val="004A714A"/>
    <w:rsid w:val="004A7E3E"/>
    <w:rsid w:val="004B2305"/>
    <w:rsid w:val="004C48F8"/>
    <w:rsid w:val="004C509D"/>
    <w:rsid w:val="004D27A2"/>
    <w:rsid w:val="004F35F5"/>
    <w:rsid w:val="00500C7F"/>
    <w:rsid w:val="00505EFD"/>
    <w:rsid w:val="00506A9E"/>
    <w:rsid w:val="005202DC"/>
    <w:rsid w:val="00527636"/>
    <w:rsid w:val="00527A74"/>
    <w:rsid w:val="00527CC3"/>
    <w:rsid w:val="0053478D"/>
    <w:rsid w:val="005413DE"/>
    <w:rsid w:val="00550188"/>
    <w:rsid w:val="005523EA"/>
    <w:rsid w:val="005619E8"/>
    <w:rsid w:val="00561D99"/>
    <w:rsid w:val="00570DF2"/>
    <w:rsid w:val="0057168F"/>
    <w:rsid w:val="0057234B"/>
    <w:rsid w:val="005759AC"/>
    <w:rsid w:val="00576C69"/>
    <w:rsid w:val="005856B5"/>
    <w:rsid w:val="00586C84"/>
    <w:rsid w:val="00595C61"/>
    <w:rsid w:val="005A1966"/>
    <w:rsid w:val="005A5FE0"/>
    <w:rsid w:val="005B199E"/>
    <w:rsid w:val="005B1DF9"/>
    <w:rsid w:val="005B3657"/>
    <w:rsid w:val="005B3C15"/>
    <w:rsid w:val="005B690C"/>
    <w:rsid w:val="005C0C71"/>
    <w:rsid w:val="005C61E9"/>
    <w:rsid w:val="005D0FD5"/>
    <w:rsid w:val="005D3D5F"/>
    <w:rsid w:val="005E3520"/>
    <w:rsid w:val="005E407F"/>
    <w:rsid w:val="005E482F"/>
    <w:rsid w:val="005E4C81"/>
    <w:rsid w:val="005E75E1"/>
    <w:rsid w:val="005F13A5"/>
    <w:rsid w:val="005F52FC"/>
    <w:rsid w:val="005F70FD"/>
    <w:rsid w:val="00612295"/>
    <w:rsid w:val="00620C67"/>
    <w:rsid w:val="0062591F"/>
    <w:rsid w:val="00625DB4"/>
    <w:rsid w:val="00634544"/>
    <w:rsid w:val="00636E7A"/>
    <w:rsid w:val="006374BE"/>
    <w:rsid w:val="00637D8B"/>
    <w:rsid w:val="00651B70"/>
    <w:rsid w:val="00661A84"/>
    <w:rsid w:val="00662491"/>
    <w:rsid w:val="00664D3A"/>
    <w:rsid w:val="00666774"/>
    <w:rsid w:val="006710F2"/>
    <w:rsid w:val="00674077"/>
    <w:rsid w:val="00674640"/>
    <w:rsid w:val="0068434D"/>
    <w:rsid w:val="006853EB"/>
    <w:rsid w:val="00687F3F"/>
    <w:rsid w:val="00694D01"/>
    <w:rsid w:val="006A2B65"/>
    <w:rsid w:val="006B08FA"/>
    <w:rsid w:val="006B218F"/>
    <w:rsid w:val="006B4107"/>
    <w:rsid w:val="006B4977"/>
    <w:rsid w:val="006B4F9C"/>
    <w:rsid w:val="006B72FB"/>
    <w:rsid w:val="006C0440"/>
    <w:rsid w:val="006C174F"/>
    <w:rsid w:val="006C4425"/>
    <w:rsid w:val="006C4BC6"/>
    <w:rsid w:val="006C4C59"/>
    <w:rsid w:val="006E0E09"/>
    <w:rsid w:val="006F30FA"/>
    <w:rsid w:val="006F5F97"/>
    <w:rsid w:val="0070706F"/>
    <w:rsid w:val="00715B04"/>
    <w:rsid w:val="007166E1"/>
    <w:rsid w:val="00721525"/>
    <w:rsid w:val="007268C4"/>
    <w:rsid w:val="007337AB"/>
    <w:rsid w:val="00735CD1"/>
    <w:rsid w:val="00754EC9"/>
    <w:rsid w:val="007573E6"/>
    <w:rsid w:val="007640A7"/>
    <w:rsid w:val="0078579F"/>
    <w:rsid w:val="00790F26"/>
    <w:rsid w:val="00791AD4"/>
    <w:rsid w:val="007A28B4"/>
    <w:rsid w:val="007A321E"/>
    <w:rsid w:val="007B21CB"/>
    <w:rsid w:val="007B27FE"/>
    <w:rsid w:val="007B294F"/>
    <w:rsid w:val="007B689F"/>
    <w:rsid w:val="007B7C34"/>
    <w:rsid w:val="007C0148"/>
    <w:rsid w:val="007C028E"/>
    <w:rsid w:val="007C2D59"/>
    <w:rsid w:val="007C6C3B"/>
    <w:rsid w:val="007C7A94"/>
    <w:rsid w:val="007D1835"/>
    <w:rsid w:val="007F0177"/>
    <w:rsid w:val="007F09D3"/>
    <w:rsid w:val="007F0E33"/>
    <w:rsid w:val="007F2384"/>
    <w:rsid w:val="0080514B"/>
    <w:rsid w:val="0081080A"/>
    <w:rsid w:val="00822CD1"/>
    <w:rsid w:val="008249BC"/>
    <w:rsid w:val="00827D15"/>
    <w:rsid w:val="00833A49"/>
    <w:rsid w:val="00833A61"/>
    <w:rsid w:val="00833F77"/>
    <w:rsid w:val="00835727"/>
    <w:rsid w:val="0085113F"/>
    <w:rsid w:val="0085337A"/>
    <w:rsid w:val="00855F77"/>
    <w:rsid w:val="00863C7F"/>
    <w:rsid w:val="00864CCC"/>
    <w:rsid w:val="00864F0E"/>
    <w:rsid w:val="0086501C"/>
    <w:rsid w:val="00866D62"/>
    <w:rsid w:val="008766BE"/>
    <w:rsid w:val="008809DD"/>
    <w:rsid w:val="0089161A"/>
    <w:rsid w:val="00892709"/>
    <w:rsid w:val="00892903"/>
    <w:rsid w:val="008936BE"/>
    <w:rsid w:val="00894982"/>
    <w:rsid w:val="008954BD"/>
    <w:rsid w:val="008C4319"/>
    <w:rsid w:val="008C716A"/>
    <w:rsid w:val="008C7649"/>
    <w:rsid w:val="008D1913"/>
    <w:rsid w:val="008D23F0"/>
    <w:rsid w:val="008D742A"/>
    <w:rsid w:val="008E1A1C"/>
    <w:rsid w:val="008F267C"/>
    <w:rsid w:val="008F291B"/>
    <w:rsid w:val="008F6D25"/>
    <w:rsid w:val="008F707F"/>
    <w:rsid w:val="009069CD"/>
    <w:rsid w:val="00912EDD"/>
    <w:rsid w:val="0091427C"/>
    <w:rsid w:val="009161BE"/>
    <w:rsid w:val="009253D3"/>
    <w:rsid w:val="00930168"/>
    <w:rsid w:val="00930807"/>
    <w:rsid w:val="009318CC"/>
    <w:rsid w:val="00937489"/>
    <w:rsid w:val="00942CB9"/>
    <w:rsid w:val="00950B0B"/>
    <w:rsid w:val="00951CB4"/>
    <w:rsid w:val="0096419D"/>
    <w:rsid w:val="00965698"/>
    <w:rsid w:val="00971CD2"/>
    <w:rsid w:val="00982BCD"/>
    <w:rsid w:val="00990B81"/>
    <w:rsid w:val="00994DC7"/>
    <w:rsid w:val="009A0450"/>
    <w:rsid w:val="009A077A"/>
    <w:rsid w:val="009A2A7E"/>
    <w:rsid w:val="009A4F1E"/>
    <w:rsid w:val="009B07D5"/>
    <w:rsid w:val="009B4FDA"/>
    <w:rsid w:val="009B5D9A"/>
    <w:rsid w:val="009B6A2F"/>
    <w:rsid w:val="009C1BA7"/>
    <w:rsid w:val="009D7DBE"/>
    <w:rsid w:val="009E29E3"/>
    <w:rsid w:val="009E548E"/>
    <w:rsid w:val="009F0F23"/>
    <w:rsid w:val="009F3543"/>
    <w:rsid w:val="00A0436F"/>
    <w:rsid w:val="00A04B2C"/>
    <w:rsid w:val="00A20A87"/>
    <w:rsid w:val="00A234CE"/>
    <w:rsid w:val="00A27AC4"/>
    <w:rsid w:val="00A27F0D"/>
    <w:rsid w:val="00A32559"/>
    <w:rsid w:val="00A329B6"/>
    <w:rsid w:val="00A347E2"/>
    <w:rsid w:val="00A379BC"/>
    <w:rsid w:val="00A42BBA"/>
    <w:rsid w:val="00A471C7"/>
    <w:rsid w:val="00A4767F"/>
    <w:rsid w:val="00A645F3"/>
    <w:rsid w:val="00A65FC4"/>
    <w:rsid w:val="00A77E45"/>
    <w:rsid w:val="00A905D8"/>
    <w:rsid w:val="00A934A5"/>
    <w:rsid w:val="00AA29C7"/>
    <w:rsid w:val="00AA6DF7"/>
    <w:rsid w:val="00AB4554"/>
    <w:rsid w:val="00AC0F57"/>
    <w:rsid w:val="00AC13DB"/>
    <w:rsid w:val="00AE4602"/>
    <w:rsid w:val="00AF1F13"/>
    <w:rsid w:val="00B029D2"/>
    <w:rsid w:val="00B030A9"/>
    <w:rsid w:val="00B0459D"/>
    <w:rsid w:val="00B065F8"/>
    <w:rsid w:val="00B10EFD"/>
    <w:rsid w:val="00B112BB"/>
    <w:rsid w:val="00B227E3"/>
    <w:rsid w:val="00B25791"/>
    <w:rsid w:val="00B409D6"/>
    <w:rsid w:val="00B42A31"/>
    <w:rsid w:val="00B4374D"/>
    <w:rsid w:val="00B50101"/>
    <w:rsid w:val="00B563D8"/>
    <w:rsid w:val="00B6355B"/>
    <w:rsid w:val="00B66FDE"/>
    <w:rsid w:val="00B67147"/>
    <w:rsid w:val="00B67D42"/>
    <w:rsid w:val="00B81E80"/>
    <w:rsid w:val="00B82165"/>
    <w:rsid w:val="00B862E7"/>
    <w:rsid w:val="00B90FB2"/>
    <w:rsid w:val="00B96EE9"/>
    <w:rsid w:val="00BA6CE3"/>
    <w:rsid w:val="00BB35FE"/>
    <w:rsid w:val="00BB4F34"/>
    <w:rsid w:val="00BC290D"/>
    <w:rsid w:val="00BC5901"/>
    <w:rsid w:val="00BD6142"/>
    <w:rsid w:val="00BD71F7"/>
    <w:rsid w:val="00BE40F3"/>
    <w:rsid w:val="00BE4D24"/>
    <w:rsid w:val="00C0597A"/>
    <w:rsid w:val="00C06BA7"/>
    <w:rsid w:val="00C10E3D"/>
    <w:rsid w:val="00C2066A"/>
    <w:rsid w:val="00C2782C"/>
    <w:rsid w:val="00C30A61"/>
    <w:rsid w:val="00C37196"/>
    <w:rsid w:val="00C42B5A"/>
    <w:rsid w:val="00C44D38"/>
    <w:rsid w:val="00C56422"/>
    <w:rsid w:val="00C63C3B"/>
    <w:rsid w:val="00C746A4"/>
    <w:rsid w:val="00C818D4"/>
    <w:rsid w:val="00C8237E"/>
    <w:rsid w:val="00C84296"/>
    <w:rsid w:val="00CB1788"/>
    <w:rsid w:val="00CB1C87"/>
    <w:rsid w:val="00CB3B9F"/>
    <w:rsid w:val="00CC485B"/>
    <w:rsid w:val="00CC68B2"/>
    <w:rsid w:val="00CD0879"/>
    <w:rsid w:val="00CD2717"/>
    <w:rsid w:val="00CD3EC1"/>
    <w:rsid w:val="00CE4E6A"/>
    <w:rsid w:val="00CE59E0"/>
    <w:rsid w:val="00CE668F"/>
    <w:rsid w:val="00CF2708"/>
    <w:rsid w:val="00CF5C02"/>
    <w:rsid w:val="00D023CD"/>
    <w:rsid w:val="00D03A4E"/>
    <w:rsid w:val="00D04163"/>
    <w:rsid w:val="00D075DB"/>
    <w:rsid w:val="00D21F72"/>
    <w:rsid w:val="00D357ED"/>
    <w:rsid w:val="00D35FEA"/>
    <w:rsid w:val="00D44783"/>
    <w:rsid w:val="00D47558"/>
    <w:rsid w:val="00D47DE1"/>
    <w:rsid w:val="00D55C96"/>
    <w:rsid w:val="00D63DAD"/>
    <w:rsid w:val="00D660A1"/>
    <w:rsid w:val="00D71734"/>
    <w:rsid w:val="00D81005"/>
    <w:rsid w:val="00D83220"/>
    <w:rsid w:val="00D91E61"/>
    <w:rsid w:val="00DA02B2"/>
    <w:rsid w:val="00DA1611"/>
    <w:rsid w:val="00DC07DF"/>
    <w:rsid w:val="00DC0BB2"/>
    <w:rsid w:val="00DC20A9"/>
    <w:rsid w:val="00DD14B8"/>
    <w:rsid w:val="00DD244E"/>
    <w:rsid w:val="00DE72C7"/>
    <w:rsid w:val="00DE76B1"/>
    <w:rsid w:val="00DF3D2B"/>
    <w:rsid w:val="00DF4174"/>
    <w:rsid w:val="00E03199"/>
    <w:rsid w:val="00E049A0"/>
    <w:rsid w:val="00E04DB6"/>
    <w:rsid w:val="00E07723"/>
    <w:rsid w:val="00E07E15"/>
    <w:rsid w:val="00E10378"/>
    <w:rsid w:val="00E1178D"/>
    <w:rsid w:val="00E160F9"/>
    <w:rsid w:val="00E23EB3"/>
    <w:rsid w:val="00E26EA8"/>
    <w:rsid w:val="00E35CAC"/>
    <w:rsid w:val="00E372F9"/>
    <w:rsid w:val="00E4034C"/>
    <w:rsid w:val="00E42665"/>
    <w:rsid w:val="00E43208"/>
    <w:rsid w:val="00E478B5"/>
    <w:rsid w:val="00E51D40"/>
    <w:rsid w:val="00E52996"/>
    <w:rsid w:val="00E56BCE"/>
    <w:rsid w:val="00E57C90"/>
    <w:rsid w:val="00E64D10"/>
    <w:rsid w:val="00E700E2"/>
    <w:rsid w:val="00E80D28"/>
    <w:rsid w:val="00E86993"/>
    <w:rsid w:val="00E924DC"/>
    <w:rsid w:val="00E94BAC"/>
    <w:rsid w:val="00E95F3B"/>
    <w:rsid w:val="00E966C2"/>
    <w:rsid w:val="00EA161E"/>
    <w:rsid w:val="00EA257D"/>
    <w:rsid w:val="00EA5CCF"/>
    <w:rsid w:val="00EA7F7C"/>
    <w:rsid w:val="00EB7CEF"/>
    <w:rsid w:val="00EB7DB3"/>
    <w:rsid w:val="00EC584F"/>
    <w:rsid w:val="00EC6DB9"/>
    <w:rsid w:val="00ED7929"/>
    <w:rsid w:val="00EE2507"/>
    <w:rsid w:val="00EF178F"/>
    <w:rsid w:val="00F069FD"/>
    <w:rsid w:val="00F07636"/>
    <w:rsid w:val="00F277EE"/>
    <w:rsid w:val="00F326FD"/>
    <w:rsid w:val="00F36AA4"/>
    <w:rsid w:val="00F36E82"/>
    <w:rsid w:val="00F37653"/>
    <w:rsid w:val="00F40F33"/>
    <w:rsid w:val="00F42ADF"/>
    <w:rsid w:val="00F4468D"/>
    <w:rsid w:val="00F51A65"/>
    <w:rsid w:val="00F5328D"/>
    <w:rsid w:val="00F63015"/>
    <w:rsid w:val="00F63693"/>
    <w:rsid w:val="00F646FA"/>
    <w:rsid w:val="00F66F63"/>
    <w:rsid w:val="00F67218"/>
    <w:rsid w:val="00F77DAA"/>
    <w:rsid w:val="00F77F1C"/>
    <w:rsid w:val="00F82439"/>
    <w:rsid w:val="00F872BE"/>
    <w:rsid w:val="00F873CA"/>
    <w:rsid w:val="00F87D0F"/>
    <w:rsid w:val="00F93488"/>
    <w:rsid w:val="00F94907"/>
    <w:rsid w:val="00FA13D0"/>
    <w:rsid w:val="00FA2370"/>
    <w:rsid w:val="00FD40FA"/>
    <w:rsid w:val="00FD4D3F"/>
    <w:rsid w:val="00FD61CF"/>
    <w:rsid w:val="00FD6701"/>
    <w:rsid w:val="00FE4600"/>
    <w:rsid w:val="00FE7F1E"/>
    <w:rsid w:val="00FF2BDE"/>
    <w:rsid w:val="00FF4E8F"/>
    <w:rsid w:val="00FF54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C6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595C6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595C61"/>
    <w:rPr>
      <w:rFonts w:cs="Times New Roman"/>
      <w:sz w:val="16"/>
      <w:szCs w:val="16"/>
    </w:rPr>
  </w:style>
  <w:style w:type="paragraph" w:styleId="CommentText">
    <w:name w:val="annotation text"/>
    <w:basedOn w:val="Normal"/>
    <w:link w:val="CommentTextChar"/>
    <w:uiPriority w:val="99"/>
    <w:semiHidden/>
    <w:rsid w:val="00595C61"/>
    <w:rPr>
      <w:sz w:val="20"/>
      <w:szCs w:val="20"/>
    </w:rPr>
  </w:style>
  <w:style w:type="character" w:customStyle="1" w:styleId="CommentTextChar">
    <w:name w:val="Comment Text Char"/>
    <w:basedOn w:val="DefaultParagraphFont"/>
    <w:link w:val="CommentText"/>
    <w:uiPriority w:val="99"/>
    <w:semiHidden/>
    <w:rsid w:val="003559C1"/>
    <w:rPr>
      <w:sz w:val="20"/>
      <w:szCs w:val="20"/>
    </w:rPr>
  </w:style>
  <w:style w:type="paragraph" w:styleId="BalloonText">
    <w:name w:val="Balloon Text"/>
    <w:basedOn w:val="Normal"/>
    <w:link w:val="BalloonTextChar"/>
    <w:uiPriority w:val="99"/>
    <w:semiHidden/>
    <w:rsid w:val="00595C61"/>
    <w:rPr>
      <w:rFonts w:ascii="Tahoma" w:hAnsi="Tahoma" w:cs="Tahoma"/>
      <w:sz w:val="16"/>
      <w:szCs w:val="16"/>
    </w:rPr>
  </w:style>
  <w:style w:type="character" w:customStyle="1" w:styleId="BalloonTextChar">
    <w:name w:val="Balloon Text Char"/>
    <w:basedOn w:val="DefaultParagraphFont"/>
    <w:link w:val="BalloonText"/>
    <w:uiPriority w:val="99"/>
    <w:semiHidden/>
    <w:rsid w:val="003559C1"/>
    <w:rPr>
      <w:sz w:val="0"/>
      <w:szCs w:val="0"/>
    </w:rPr>
  </w:style>
  <w:style w:type="paragraph" w:styleId="ListParagraph">
    <w:name w:val="List Paragraph"/>
    <w:basedOn w:val="Normal"/>
    <w:uiPriority w:val="34"/>
    <w:qFormat/>
    <w:rsid w:val="008C7649"/>
    <w:pPr>
      <w:ind w:left="720"/>
      <w:contextualSpacing/>
    </w:pPr>
  </w:style>
</w:styles>
</file>

<file path=word/webSettings.xml><?xml version="1.0" encoding="utf-8"?>
<w:webSettings xmlns:r="http://schemas.openxmlformats.org/officeDocument/2006/relationships" xmlns:w="http://schemas.openxmlformats.org/wordprocessingml/2006/main">
  <w:divs>
    <w:div w:id="753014138">
      <w:bodyDiv w:val="1"/>
      <w:marLeft w:val="0"/>
      <w:marRight w:val="0"/>
      <w:marTop w:val="0"/>
      <w:marBottom w:val="0"/>
      <w:divBdr>
        <w:top w:val="none" w:sz="0" w:space="0" w:color="auto"/>
        <w:left w:val="none" w:sz="0" w:space="0" w:color="auto"/>
        <w:bottom w:val="none" w:sz="0" w:space="0" w:color="auto"/>
        <w:right w:val="none" w:sz="0" w:space="0" w:color="auto"/>
      </w:divBdr>
    </w:div>
    <w:div w:id="1018039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68722E-AA4D-45B6-85D1-E9F26D723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359</Words>
  <Characters>2111</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Western Carolina University</Company>
  <LinksUpToDate>false</LinksUpToDate>
  <CharactersWithSpaces>2466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burton</dc:creator>
  <cp:lastModifiedBy> </cp:lastModifiedBy>
  <cp:revision>2</cp:revision>
  <cp:lastPrinted>2010-11-12T13:33:00Z</cp:lastPrinted>
  <dcterms:created xsi:type="dcterms:W3CDTF">2011-01-06T18:46:00Z</dcterms:created>
  <dcterms:modified xsi:type="dcterms:W3CDTF">2011-01-06T18:46:00Z</dcterms:modified>
</cp:coreProperties>
</file>