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9F28" w14:textId="77777777" w:rsidR="00B316C7" w:rsidRDefault="00B316C7" w:rsidP="00B316C7">
      <w:pPr>
        <w:jc w:val="center"/>
        <w:rPr>
          <w:b/>
          <w:i/>
          <w:sz w:val="28"/>
          <w:szCs w:val="28"/>
        </w:rPr>
      </w:pPr>
      <w:r w:rsidRPr="009C1A49">
        <w:rPr>
          <w:b/>
          <w:i/>
          <w:sz w:val="28"/>
          <w:szCs w:val="28"/>
        </w:rPr>
        <w:t>Western Carolina University</w:t>
      </w:r>
    </w:p>
    <w:p w14:paraId="340FCE74" w14:textId="77777777" w:rsidR="000C4D1D" w:rsidRDefault="000C4D1D" w:rsidP="00B316C7">
      <w:pPr>
        <w:jc w:val="center"/>
        <w:rPr>
          <w:b/>
          <w:i/>
          <w:sz w:val="28"/>
          <w:szCs w:val="28"/>
        </w:rPr>
      </w:pPr>
    </w:p>
    <w:p w14:paraId="5D701640" w14:textId="77777777" w:rsidR="000C4D1D" w:rsidRDefault="005C75A5" w:rsidP="00B316C7">
      <w:pPr>
        <w:jc w:val="center"/>
        <w:rPr>
          <w:b/>
          <w:color w:val="0D0D0D" w:themeColor="text1" w:themeTint="F2"/>
          <w:u w:val="single"/>
        </w:rPr>
      </w:pPr>
      <w:r>
        <w:rPr>
          <w:b/>
          <w:u w:val="single"/>
        </w:rPr>
        <w:t>MAED Checkl</w:t>
      </w:r>
      <w:r w:rsidR="00B316C7" w:rsidRPr="009C1A49">
        <w:rPr>
          <w:b/>
          <w:u w:val="single"/>
        </w:rPr>
        <w:t>ist:</w:t>
      </w:r>
      <w:r w:rsidR="00B316C7" w:rsidRPr="009C1A49">
        <w:t xml:space="preserve"> </w:t>
      </w:r>
      <w:r w:rsidR="00B316C7" w:rsidRPr="009C1A49">
        <w:rPr>
          <w:b/>
          <w:u w:val="single"/>
        </w:rPr>
        <w:t>Special Education (</w:t>
      </w:r>
      <w:r w:rsidR="00D35257">
        <w:rPr>
          <w:b/>
          <w:color w:val="0D0D0D" w:themeColor="text1" w:themeTint="F2"/>
          <w:u w:val="single"/>
        </w:rPr>
        <w:t xml:space="preserve">Gifted, Creative, </w:t>
      </w:r>
    </w:p>
    <w:p w14:paraId="34B79BD2" w14:textId="3012747C" w:rsidR="00B316C7" w:rsidRPr="009C1A49" w:rsidRDefault="00D35257" w:rsidP="00B316C7">
      <w:pPr>
        <w:jc w:val="center"/>
        <w:rPr>
          <w:b/>
          <w:u w:val="single"/>
        </w:rPr>
      </w:pPr>
      <w:r>
        <w:rPr>
          <w:b/>
          <w:color w:val="0D0D0D" w:themeColor="text1" w:themeTint="F2"/>
          <w:u w:val="single"/>
        </w:rPr>
        <w:t>and Innovative</w:t>
      </w:r>
      <w:r w:rsidR="00B316C7" w:rsidRPr="009C1A49">
        <w:rPr>
          <w:b/>
          <w:u w:val="single"/>
        </w:rPr>
        <w:t xml:space="preserve"> Education </w:t>
      </w:r>
      <w:r w:rsidR="008B540C">
        <w:rPr>
          <w:b/>
          <w:u w:val="single"/>
        </w:rPr>
        <w:t>emphasis</w:t>
      </w:r>
      <w:r w:rsidR="00B316C7" w:rsidRPr="009C1A49">
        <w:rPr>
          <w:b/>
          <w:u w:val="single"/>
        </w:rPr>
        <w:t>)</w:t>
      </w:r>
    </w:p>
    <w:p w14:paraId="02E19C69" w14:textId="77777777" w:rsidR="00B316C7" w:rsidRPr="009C1A49" w:rsidRDefault="00B316C7" w:rsidP="00B316C7">
      <w:pPr>
        <w:jc w:val="center"/>
        <w:rPr>
          <w:b/>
        </w:rPr>
      </w:pPr>
    </w:p>
    <w:p w14:paraId="5C7C53BC" w14:textId="7F62DE30" w:rsidR="00AD5A4F" w:rsidRDefault="00B316C7" w:rsidP="00B316C7">
      <w:pPr>
        <w:rPr>
          <w:b/>
          <w:u w:val="single"/>
        </w:rPr>
      </w:pPr>
      <w:r w:rsidRPr="009C1A49">
        <w:rPr>
          <w:b/>
        </w:rPr>
        <w:t>Name</w:t>
      </w:r>
      <w:r w:rsidR="00AD5A4F">
        <w:rPr>
          <w:b/>
        </w:rPr>
        <w:t xml:space="preserve">: </w:t>
      </w:r>
      <w:r w:rsidRPr="009C1A49">
        <w:rPr>
          <w:b/>
          <w:u w:val="single"/>
        </w:rPr>
        <w:tab/>
      </w:r>
      <w:r w:rsidRPr="009C1A49">
        <w:rPr>
          <w:b/>
          <w:u w:val="single"/>
        </w:rPr>
        <w:tab/>
      </w:r>
      <w:r w:rsidRPr="009C1A49">
        <w:rPr>
          <w:b/>
          <w:u w:val="single"/>
        </w:rPr>
        <w:tab/>
      </w:r>
      <w:r w:rsidRPr="009C1A49">
        <w:rPr>
          <w:b/>
          <w:u w:val="single"/>
        </w:rPr>
        <w:tab/>
      </w:r>
      <w:r w:rsidR="00AD5A4F">
        <w:rPr>
          <w:b/>
          <w:u w:val="single"/>
        </w:rPr>
        <w:t>_____</w:t>
      </w:r>
      <w:r w:rsidR="003C08B2">
        <w:rPr>
          <w:b/>
          <w:u w:val="single"/>
        </w:rPr>
        <w:t xml:space="preserve">        </w:t>
      </w:r>
    </w:p>
    <w:p w14:paraId="0EF2C968" w14:textId="77777777" w:rsidR="00AD5A4F" w:rsidRDefault="00AD5A4F" w:rsidP="00B316C7">
      <w:pPr>
        <w:rPr>
          <w:b/>
        </w:rPr>
      </w:pPr>
    </w:p>
    <w:p w14:paraId="34E28379" w14:textId="44D7E1E7" w:rsidR="00B316C7" w:rsidRPr="009C1A49" w:rsidRDefault="003C08B2" w:rsidP="00B316C7">
      <w:pPr>
        <w:rPr>
          <w:b/>
        </w:rPr>
      </w:pPr>
      <w:r w:rsidRPr="003C08B2">
        <w:rPr>
          <w:b/>
        </w:rPr>
        <w:t>Advisor</w:t>
      </w:r>
      <w:r w:rsidR="00AD5A4F">
        <w:rPr>
          <w:b/>
        </w:rPr>
        <w:t xml:space="preserve">: __Dr. Sharon Dole___________ </w:t>
      </w:r>
      <w:r w:rsidR="00B316C7" w:rsidRPr="009C1A49">
        <w:rPr>
          <w:b/>
        </w:rPr>
        <w:t>Contact Information: dole@email.wcu.edu</w:t>
      </w:r>
    </w:p>
    <w:p w14:paraId="70DA99B0" w14:textId="77777777" w:rsidR="00B316C7" w:rsidRPr="009C1A49" w:rsidRDefault="00B316C7">
      <w:r w:rsidRPr="009C1A49">
        <w:t xml:space="preserve"> </w:t>
      </w:r>
    </w:p>
    <w:tbl>
      <w:tblPr>
        <w:tblStyle w:val="TableGrid"/>
        <w:tblW w:w="0" w:type="auto"/>
        <w:tblLook w:val="04A0" w:firstRow="1" w:lastRow="0" w:firstColumn="1" w:lastColumn="0" w:noHBand="0" w:noVBand="1"/>
      </w:tblPr>
      <w:tblGrid>
        <w:gridCol w:w="6768"/>
        <w:gridCol w:w="1080"/>
        <w:gridCol w:w="1008"/>
      </w:tblGrid>
      <w:tr w:rsidR="00B316C7" w:rsidRPr="009C1A49" w14:paraId="51B0751F" w14:textId="77777777" w:rsidTr="00B316C7">
        <w:tc>
          <w:tcPr>
            <w:tcW w:w="6768" w:type="dxa"/>
          </w:tcPr>
          <w:p w14:paraId="0D46E1E3" w14:textId="77777777" w:rsidR="00B316C7" w:rsidRPr="009C1A49" w:rsidRDefault="00B316C7">
            <w:pPr>
              <w:rPr>
                <w:b/>
              </w:rPr>
            </w:pPr>
            <w:r w:rsidRPr="009C1A49">
              <w:rPr>
                <w:b/>
              </w:rPr>
              <w:t>Course</w:t>
            </w:r>
          </w:p>
        </w:tc>
        <w:tc>
          <w:tcPr>
            <w:tcW w:w="1080" w:type="dxa"/>
          </w:tcPr>
          <w:p w14:paraId="73547922" w14:textId="77777777" w:rsidR="00B316C7" w:rsidRPr="009C1A49" w:rsidRDefault="00B316C7">
            <w:pPr>
              <w:rPr>
                <w:b/>
              </w:rPr>
            </w:pPr>
            <w:r w:rsidRPr="009C1A49">
              <w:rPr>
                <w:b/>
              </w:rPr>
              <w:t>Term</w:t>
            </w:r>
          </w:p>
        </w:tc>
        <w:tc>
          <w:tcPr>
            <w:tcW w:w="1008" w:type="dxa"/>
          </w:tcPr>
          <w:p w14:paraId="0AB80BFC" w14:textId="77777777" w:rsidR="00B316C7" w:rsidRPr="009C1A49" w:rsidRDefault="00B316C7">
            <w:pPr>
              <w:rPr>
                <w:b/>
              </w:rPr>
            </w:pPr>
            <w:r w:rsidRPr="009C1A49">
              <w:rPr>
                <w:b/>
              </w:rPr>
              <w:t>Grade</w:t>
            </w:r>
          </w:p>
        </w:tc>
      </w:tr>
      <w:tr w:rsidR="00B316C7" w:rsidRPr="009C1A49" w14:paraId="11887B42" w14:textId="77777777" w:rsidTr="00B316C7">
        <w:tc>
          <w:tcPr>
            <w:tcW w:w="6768" w:type="dxa"/>
          </w:tcPr>
          <w:p w14:paraId="2A87101B" w14:textId="77777777" w:rsidR="0026768C" w:rsidRDefault="0026768C" w:rsidP="00B316C7">
            <w:pPr>
              <w:rPr>
                <w:b/>
                <w:u w:val="single"/>
              </w:rPr>
            </w:pPr>
          </w:p>
          <w:p w14:paraId="41B0AEE6" w14:textId="77777777" w:rsidR="00B316C7" w:rsidRPr="009C1A49" w:rsidRDefault="00B316C7" w:rsidP="00B316C7">
            <w:pPr>
              <w:rPr>
                <w:b/>
              </w:rPr>
            </w:pPr>
            <w:r w:rsidRPr="009C1A49">
              <w:rPr>
                <w:b/>
                <w:u w:val="single"/>
              </w:rPr>
              <w:t>Professional Core</w:t>
            </w:r>
            <w:r w:rsidRPr="009C1A49">
              <w:rPr>
                <w:b/>
              </w:rPr>
              <w:t xml:space="preserve"> (12 semester hours)</w:t>
            </w:r>
          </w:p>
          <w:p w14:paraId="3232775C" w14:textId="77777777" w:rsidR="00B316C7" w:rsidRPr="009C1A49" w:rsidRDefault="00B316C7" w:rsidP="00B316C7">
            <w:r w:rsidRPr="009C1A49">
              <w:t>EDCI 609 Assessment of Instruction (3) (fall, spring))</w:t>
            </w:r>
          </w:p>
          <w:p w14:paraId="5519DB0A" w14:textId="77777777" w:rsidR="00B316C7" w:rsidRPr="009C1A49" w:rsidRDefault="00B316C7" w:rsidP="00B316C7">
            <w:r w:rsidRPr="009C1A49">
              <w:t>SPED 620 Education in a Diverse Society (3) (fall, spring)</w:t>
            </w:r>
          </w:p>
          <w:p w14:paraId="5BF4E792" w14:textId="5D224DC0" w:rsidR="00B316C7" w:rsidRPr="009C1A49" w:rsidRDefault="00B316C7" w:rsidP="00B316C7">
            <w:r w:rsidRPr="009C1A49">
              <w:t xml:space="preserve">EDRS 602 Methods of Research (3) </w:t>
            </w:r>
            <w:r w:rsidR="00551E47">
              <w:t>(</w:t>
            </w:r>
            <w:r w:rsidRPr="009C1A49">
              <w:t>fall, spring)</w:t>
            </w:r>
            <w:r w:rsidR="008B540C">
              <w:t xml:space="preserve"> </w:t>
            </w:r>
          </w:p>
          <w:p w14:paraId="62BDFC01" w14:textId="77777777" w:rsidR="00B316C7" w:rsidRDefault="00B316C7">
            <w:r w:rsidRPr="009C1A49">
              <w:t>EDCI 616 Advanc</w:t>
            </w:r>
            <w:r w:rsidR="003828C7">
              <w:t>ed Studies in</w:t>
            </w:r>
            <w:r w:rsidRPr="009C1A49">
              <w:t xml:space="preserve"> Teacher Leadership in a Diverse Society (3)</w:t>
            </w:r>
            <w:r w:rsidR="004618A3">
              <w:t xml:space="preserve"> (fall, spring, summer)</w:t>
            </w:r>
          </w:p>
          <w:p w14:paraId="17BB8B88" w14:textId="470F2D7B" w:rsidR="00AD5A4F" w:rsidRPr="009C1A49" w:rsidRDefault="00AD5A4F"/>
        </w:tc>
        <w:tc>
          <w:tcPr>
            <w:tcW w:w="1080" w:type="dxa"/>
          </w:tcPr>
          <w:p w14:paraId="10E4B00F" w14:textId="77777777" w:rsidR="00B316C7" w:rsidRPr="009C1A49" w:rsidRDefault="00B316C7" w:rsidP="00B316C7"/>
        </w:tc>
        <w:tc>
          <w:tcPr>
            <w:tcW w:w="1008" w:type="dxa"/>
          </w:tcPr>
          <w:p w14:paraId="3042E626" w14:textId="77777777" w:rsidR="00B316C7" w:rsidRPr="009C1A49" w:rsidRDefault="00B316C7"/>
          <w:p w14:paraId="11840A36" w14:textId="77777777" w:rsidR="00B316C7" w:rsidRPr="009C1A49" w:rsidRDefault="00B316C7"/>
        </w:tc>
      </w:tr>
      <w:tr w:rsidR="00B316C7" w:rsidRPr="009C1A49" w14:paraId="6E5CA307" w14:textId="77777777" w:rsidTr="00B316C7">
        <w:tc>
          <w:tcPr>
            <w:tcW w:w="6768" w:type="dxa"/>
          </w:tcPr>
          <w:p w14:paraId="5F152C7C" w14:textId="77777777" w:rsidR="0026768C" w:rsidRDefault="0026768C">
            <w:pPr>
              <w:rPr>
                <w:b/>
                <w:u w:val="single"/>
              </w:rPr>
            </w:pPr>
          </w:p>
          <w:p w14:paraId="19611A0E" w14:textId="59EF3C0A" w:rsidR="00B316C7" w:rsidRPr="009C1A49" w:rsidRDefault="00B316C7">
            <w:pPr>
              <w:rPr>
                <w:b/>
              </w:rPr>
            </w:pPr>
            <w:r w:rsidRPr="009C1A49">
              <w:rPr>
                <w:b/>
                <w:u w:val="single"/>
              </w:rPr>
              <w:t xml:space="preserve">Gifted, Creative, Innovative Education Emphasis </w:t>
            </w:r>
            <w:r w:rsidR="00551E47">
              <w:rPr>
                <w:b/>
              </w:rPr>
              <w:t>(9</w:t>
            </w:r>
            <w:r w:rsidRPr="009C1A49">
              <w:rPr>
                <w:b/>
              </w:rPr>
              <w:t xml:space="preserve"> semester </w:t>
            </w:r>
          </w:p>
          <w:p w14:paraId="3D315364" w14:textId="77777777" w:rsidR="00B316C7" w:rsidRPr="009C1A49" w:rsidRDefault="00B316C7">
            <w:pPr>
              <w:rPr>
                <w:b/>
              </w:rPr>
            </w:pPr>
            <w:r w:rsidRPr="009C1A49">
              <w:rPr>
                <w:b/>
              </w:rPr>
              <w:t>hours)</w:t>
            </w:r>
          </w:p>
          <w:p w14:paraId="28590809" w14:textId="47DD6806" w:rsidR="00B316C7" w:rsidRPr="009C1A49" w:rsidRDefault="00B316C7" w:rsidP="00B316C7">
            <w:r w:rsidRPr="009C1A49">
              <w:t xml:space="preserve">SPED 571 </w:t>
            </w:r>
            <w:r w:rsidR="008B540C">
              <w:t>Foundations of Gifted and Creative Education</w:t>
            </w:r>
            <w:r w:rsidRPr="009C1A49">
              <w:t xml:space="preserve"> (3) (fall)</w:t>
            </w:r>
          </w:p>
          <w:p w14:paraId="7A95F98A" w14:textId="0FB07003" w:rsidR="00B316C7" w:rsidRPr="009C1A49" w:rsidRDefault="00B316C7">
            <w:r w:rsidRPr="009C1A49">
              <w:t>ENT 601 Entrepreneurial Innovation (3) (spring</w:t>
            </w:r>
            <w:r w:rsidR="00551E47">
              <w:t xml:space="preserve"> short class</w:t>
            </w:r>
            <w:r w:rsidRPr="009C1A49">
              <w:t>)</w:t>
            </w:r>
          </w:p>
          <w:p w14:paraId="2D799904" w14:textId="77777777" w:rsidR="00B316C7" w:rsidRDefault="008B540C">
            <w:r w:rsidRPr="009C1A49">
              <w:t>SPED 684 Social and Emotional Issues</w:t>
            </w:r>
            <w:r>
              <w:t xml:space="preserve"> of Exceptional Learners</w:t>
            </w:r>
            <w:r w:rsidRPr="009C1A49">
              <w:t xml:space="preserve"> (3) (</w:t>
            </w:r>
            <w:r w:rsidR="00E023B4">
              <w:t>spring</w:t>
            </w:r>
            <w:r w:rsidRPr="009C1A49">
              <w:t>)</w:t>
            </w:r>
          </w:p>
          <w:p w14:paraId="66930CC8" w14:textId="012375F8" w:rsidR="00AD5A4F" w:rsidRPr="009C1A49" w:rsidRDefault="00AD5A4F"/>
        </w:tc>
        <w:tc>
          <w:tcPr>
            <w:tcW w:w="1080" w:type="dxa"/>
          </w:tcPr>
          <w:p w14:paraId="325E32FE" w14:textId="77777777" w:rsidR="00B316C7" w:rsidRPr="009C1A49" w:rsidRDefault="00B316C7"/>
        </w:tc>
        <w:tc>
          <w:tcPr>
            <w:tcW w:w="1008" w:type="dxa"/>
          </w:tcPr>
          <w:p w14:paraId="62D7080C" w14:textId="77777777" w:rsidR="00B316C7" w:rsidRPr="009C1A49" w:rsidRDefault="00B316C7"/>
        </w:tc>
      </w:tr>
      <w:tr w:rsidR="00B316C7" w:rsidRPr="009C1A49" w14:paraId="4C7AE133" w14:textId="77777777" w:rsidTr="00B316C7">
        <w:tc>
          <w:tcPr>
            <w:tcW w:w="6768" w:type="dxa"/>
          </w:tcPr>
          <w:p w14:paraId="66301EA9" w14:textId="77777777" w:rsidR="0026768C" w:rsidRDefault="0026768C" w:rsidP="00B316C7">
            <w:pPr>
              <w:rPr>
                <w:b/>
                <w:u w:val="single"/>
              </w:rPr>
            </w:pPr>
          </w:p>
          <w:p w14:paraId="28FFD786" w14:textId="33EB8D03" w:rsidR="00B316C7" w:rsidRPr="009C1A49" w:rsidRDefault="00B316C7" w:rsidP="00B316C7">
            <w:pPr>
              <w:rPr>
                <w:b/>
              </w:rPr>
            </w:pPr>
            <w:r w:rsidRPr="009C1A49">
              <w:rPr>
                <w:b/>
                <w:u w:val="single"/>
              </w:rPr>
              <w:t>Methods in Gifted and Creative Education</w:t>
            </w:r>
            <w:r w:rsidR="00551E47">
              <w:rPr>
                <w:b/>
              </w:rPr>
              <w:t>: (9</w:t>
            </w:r>
            <w:r w:rsidRPr="009C1A49">
              <w:rPr>
                <w:b/>
              </w:rPr>
              <w:t xml:space="preserve"> semester hours)</w:t>
            </w:r>
          </w:p>
          <w:p w14:paraId="26AF2FD4" w14:textId="77777777" w:rsidR="008B540C" w:rsidRPr="009C1A49" w:rsidRDefault="008B540C" w:rsidP="008B540C">
            <w:r w:rsidRPr="009C1A49">
              <w:t>SPED 500 Creative Thinking and Problem Solving (3) (summer)</w:t>
            </w:r>
          </w:p>
          <w:p w14:paraId="51A7ABC9" w14:textId="5A9ABFA3" w:rsidR="00B316C7" w:rsidRPr="009C1A49" w:rsidRDefault="00B316C7" w:rsidP="00B316C7">
            <w:r w:rsidRPr="009C1A49">
              <w:t>SPED 575 Methods and Models of Gifted and Creative Education (3) (</w:t>
            </w:r>
            <w:r w:rsidR="005F5329">
              <w:t>spring</w:t>
            </w:r>
            <w:r w:rsidRPr="009C1A49">
              <w:t>)</w:t>
            </w:r>
          </w:p>
          <w:p w14:paraId="2CF00273" w14:textId="77777777" w:rsidR="00B316C7" w:rsidRDefault="00B316C7" w:rsidP="008B540C">
            <w:r w:rsidRPr="009C1A49">
              <w:t>SPED 577 Curriculum Differentiation for Gifted and Creative Learners (3) (</w:t>
            </w:r>
            <w:r w:rsidR="00710BBC">
              <w:t>summer</w:t>
            </w:r>
            <w:r w:rsidRPr="009C1A49">
              <w:t>)</w:t>
            </w:r>
          </w:p>
          <w:p w14:paraId="221D085D" w14:textId="48715341" w:rsidR="00AD5A4F" w:rsidRPr="009C1A49" w:rsidRDefault="00AD5A4F" w:rsidP="008B540C"/>
        </w:tc>
        <w:tc>
          <w:tcPr>
            <w:tcW w:w="1080" w:type="dxa"/>
          </w:tcPr>
          <w:p w14:paraId="4ED6A99B" w14:textId="77777777" w:rsidR="00B316C7" w:rsidRPr="009C1A49" w:rsidRDefault="00B316C7"/>
        </w:tc>
        <w:tc>
          <w:tcPr>
            <w:tcW w:w="1008" w:type="dxa"/>
          </w:tcPr>
          <w:p w14:paraId="1C3586A3" w14:textId="77777777" w:rsidR="00B316C7" w:rsidRPr="009C1A49" w:rsidRDefault="00B316C7"/>
        </w:tc>
      </w:tr>
      <w:tr w:rsidR="00B316C7" w:rsidRPr="009C1A49" w14:paraId="5FD6F506" w14:textId="77777777" w:rsidTr="00B316C7">
        <w:tc>
          <w:tcPr>
            <w:tcW w:w="6768" w:type="dxa"/>
          </w:tcPr>
          <w:p w14:paraId="30CDE753" w14:textId="77777777" w:rsidR="0026768C" w:rsidRPr="00FA0D65" w:rsidRDefault="0026768C" w:rsidP="00B316C7">
            <w:pPr>
              <w:rPr>
                <w:b/>
                <w:i/>
                <w:u w:val="single"/>
              </w:rPr>
            </w:pPr>
          </w:p>
          <w:p w14:paraId="1DD8ADD8" w14:textId="77777777" w:rsidR="00B316C7" w:rsidRPr="00FA0D65" w:rsidRDefault="00B316C7" w:rsidP="00B316C7">
            <w:pPr>
              <w:rPr>
                <w:b/>
              </w:rPr>
            </w:pPr>
            <w:r w:rsidRPr="00FA0D65">
              <w:rPr>
                <w:b/>
                <w:i/>
                <w:u w:val="single"/>
              </w:rPr>
              <w:t>Other Requirements</w:t>
            </w:r>
            <w:r w:rsidRPr="00FA0D65">
              <w:rPr>
                <w:b/>
                <w:i/>
              </w:rPr>
              <w:t>:</w:t>
            </w:r>
            <w:r w:rsidRPr="00FA0D65">
              <w:rPr>
                <w:b/>
              </w:rPr>
              <w:t xml:space="preserve"> </w:t>
            </w:r>
          </w:p>
          <w:p w14:paraId="30433941" w14:textId="61EB2B49" w:rsidR="0026768C" w:rsidRPr="00FA0D65" w:rsidRDefault="0026768C" w:rsidP="00B316C7">
            <w:r w:rsidRPr="00FA0D65">
              <w:rPr>
                <w:b/>
              </w:rPr>
              <w:t>Advanced Licensure Portfolio</w:t>
            </w:r>
          </w:p>
          <w:p w14:paraId="25901058" w14:textId="15E88D41" w:rsidR="00B316C7" w:rsidRPr="00FA0D65" w:rsidRDefault="00B316C7" w:rsidP="00AD5A4F">
            <w:r w:rsidRPr="00FA0D65">
              <w:rPr>
                <w:b/>
              </w:rPr>
              <w:t>Apply for Graduation</w:t>
            </w:r>
          </w:p>
          <w:p w14:paraId="157FA226" w14:textId="520E2669" w:rsidR="00FA0D65" w:rsidRDefault="00B316C7" w:rsidP="00B316C7">
            <w:pPr>
              <w:rPr>
                <w:rStyle w:val="Hyperlink"/>
              </w:rPr>
            </w:pPr>
            <w:r w:rsidRPr="00FA0D65">
              <w:rPr>
                <w:b/>
              </w:rPr>
              <w:t>Apply for Advanced Licensure</w:t>
            </w:r>
            <w:r w:rsidR="00AD5A4F">
              <w:rPr>
                <w:rStyle w:val="Hyperlink"/>
              </w:rPr>
              <w:t xml:space="preserve"> </w:t>
            </w:r>
          </w:p>
          <w:p w14:paraId="236B98EF" w14:textId="6EFF6315" w:rsidR="00AD5A4F" w:rsidRPr="00797696" w:rsidRDefault="00AD5A4F" w:rsidP="00B316C7"/>
        </w:tc>
        <w:tc>
          <w:tcPr>
            <w:tcW w:w="1080" w:type="dxa"/>
          </w:tcPr>
          <w:p w14:paraId="71D6D1CD" w14:textId="77777777" w:rsidR="00B316C7" w:rsidRPr="009C1A49" w:rsidRDefault="00B316C7"/>
        </w:tc>
        <w:tc>
          <w:tcPr>
            <w:tcW w:w="1008" w:type="dxa"/>
          </w:tcPr>
          <w:p w14:paraId="593BA287" w14:textId="77777777" w:rsidR="00B316C7" w:rsidRPr="009C1A49" w:rsidRDefault="00B316C7"/>
        </w:tc>
      </w:tr>
      <w:tr w:rsidR="00B316C7" w:rsidRPr="009C1A49" w14:paraId="49F788FB" w14:textId="77777777" w:rsidTr="00B316C7">
        <w:tc>
          <w:tcPr>
            <w:tcW w:w="6768" w:type="dxa"/>
          </w:tcPr>
          <w:p w14:paraId="2AB826A5" w14:textId="6E8D8241" w:rsidR="00B316C7" w:rsidRPr="00FA0D65" w:rsidRDefault="00B316C7">
            <w:pPr>
              <w:rPr>
                <w:b/>
              </w:rPr>
            </w:pPr>
            <w:r w:rsidRPr="00FA0D65">
              <w:rPr>
                <w:b/>
              </w:rPr>
              <w:t>Total Semester Hours = 30</w:t>
            </w:r>
          </w:p>
        </w:tc>
        <w:tc>
          <w:tcPr>
            <w:tcW w:w="1080" w:type="dxa"/>
          </w:tcPr>
          <w:p w14:paraId="75AF3F76" w14:textId="77777777" w:rsidR="00B316C7" w:rsidRPr="009C1A49" w:rsidRDefault="00B316C7"/>
        </w:tc>
        <w:tc>
          <w:tcPr>
            <w:tcW w:w="1008" w:type="dxa"/>
          </w:tcPr>
          <w:p w14:paraId="5F22828F" w14:textId="77777777" w:rsidR="00B316C7" w:rsidRPr="009C1A49" w:rsidRDefault="00B316C7"/>
        </w:tc>
      </w:tr>
    </w:tbl>
    <w:p w14:paraId="384EE7A4" w14:textId="080DB238" w:rsidR="00B316C7" w:rsidRDefault="00B316C7"/>
    <w:p w14:paraId="470B5949" w14:textId="196D2AE6" w:rsidR="004F1A26" w:rsidRDefault="004F1A26">
      <w:pPr>
        <w:rPr>
          <w:rStyle w:val="Hyperlink"/>
        </w:rPr>
      </w:pPr>
      <w:r>
        <w:rPr>
          <w:rStyle w:val="Hyperlink"/>
        </w:rPr>
        <w:br w:type="page"/>
      </w:r>
    </w:p>
    <w:p w14:paraId="3EF4CBEA" w14:textId="77777777" w:rsidR="004F1A26" w:rsidRPr="00AD5A4F" w:rsidRDefault="004F1A26" w:rsidP="004F1A26">
      <w:pPr>
        <w:tabs>
          <w:tab w:val="left" w:pos="180"/>
        </w:tabs>
        <w:ind w:left="-810" w:right="-810"/>
        <w:jc w:val="center"/>
        <w:rPr>
          <w:b/>
          <w:bCs/>
          <w:iCs/>
          <w:u w:val="single"/>
        </w:rPr>
      </w:pPr>
      <w:r w:rsidRPr="00AD5A4F">
        <w:rPr>
          <w:b/>
          <w:bCs/>
          <w:iCs/>
          <w:u w:val="single"/>
        </w:rPr>
        <w:lastRenderedPageBreak/>
        <w:t>Additional Information</w:t>
      </w:r>
    </w:p>
    <w:p w14:paraId="33D70D5A" w14:textId="0A28F583" w:rsidR="004F1A26" w:rsidRPr="00AD5A4F" w:rsidRDefault="004F1A26" w:rsidP="00AD5A4F">
      <w:pPr>
        <w:jc w:val="center"/>
        <w:rPr>
          <w:b/>
        </w:rPr>
      </w:pPr>
      <w:r w:rsidRPr="00AD5A4F">
        <w:rPr>
          <w:b/>
        </w:rPr>
        <w:t xml:space="preserve">MAED: Special Education – </w:t>
      </w:r>
      <w:r w:rsidR="00B247E9" w:rsidRPr="00AD5A4F">
        <w:rPr>
          <w:b/>
        </w:rPr>
        <w:t>Gifted, Creative, and Innovative</w:t>
      </w:r>
      <w:r w:rsidRPr="00AD5A4F">
        <w:rPr>
          <w:b/>
        </w:rPr>
        <w:t xml:space="preserve"> Education</w:t>
      </w:r>
      <w:r w:rsidR="00B247E9" w:rsidRPr="00AD5A4F">
        <w:rPr>
          <w:b/>
        </w:rPr>
        <w:t xml:space="preserve"> emphasis</w:t>
      </w:r>
    </w:p>
    <w:p w14:paraId="5C280857" w14:textId="77777777" w:rsidR="004F1A26" w:rsidRPr="00AD5A4F" w:rsidRDefault="004F1A26" w:rsidP="004F1A26">
      <w:pPr>
        <w:pStyle w:val="NormalWeb"/>
        <w:shd w:val="clear" w:color="auto" w:fill="FFFFFF"/>
        <w:ind w:left="-900"/>
        <w:rPr>
          <w:color w:val="000000"/>
        </w:rPr>
      </w:pPr>
      <w:r w:rsidRPr="00AD5A4F">
        <w:rPr>
          <w:b/>
        </w:rPr>
        <w:t xml:space="preserve">Maintaining a 3.0 GPA </w:t>
      </w:r>
      <w:r w:rsidRPr="00AD5A4F">
        <w:rPr>
          <w:b/>
        </w:rPr>
        <w:br/>
      </w:r>
      <w:r w:rsidRPr="00AD5A4F">
        <w:t>Students are required to maintain a WCU GPA of 3.0 or higher in the special education graduate program. A g</w:t>
      </w:r>
      <w:r w:rsidRPr="00AD5A4F">
        <w:rPr>
          <w:color w:val="000000"/>
        </w:rPr>
        <w:t xml:space="preserve">raduate student who accumulates three grades of C or any grade of F will be dismissed from the Graduate School. A student who has been admitted provisionally and fails to meet the terms of the provisional admission will also be dismissed from the Graduate School.  </w:t>
      </w:r>
      <w:r w:rsidRPr="00AD5A4F">
        <w:t>Students in the program must have a cumulative 3.0 GPA or higher to be recommended for licensure by WCU.</w:t>
      </w:r>
    </w:p>
    <w:p w14:paraId="06D4D8DC" w14:textId="77777777" w:rsidR="004F1A26" w:rsidRPr="00AD5A4F" w:rsidRDefault="004F1A26" w:rsidP="004F1A26">
      <w:pPr>
        <w:ind w:left="-900" w:right="-810"/>
        <w:rPr>
          <w:b/>
        </w:rPr>
      </w:pPr>
      <w:r w:rsidRPr="00AD5A4F">
        <w:rPr>
          <w:b/>
        </w:rPr>
        <w:t>Electronic Portfolio and Advanced Degree Licensure</w:t>
      </w:r>
    </w:p>
    <w:p w14:paraId="45F5BE81" w14:textId="63E333CD" w:rsidR="003978D8" w:rsidRDefault="004F1A26" w:rsidP="004F1A26">
      <w:pPr>
        <w:autoSpaceDE w:val="0"/>
        <w:autoSpaceDN w:val="0"/>
        <w:adjustRightInd w:val="0"/>
        <w:ind w:left="-900" w:right="-810"/>
      </w:pPr>
      <w:r w:rsidRPr="00AD5A4F">
        <w:rPr>
          <w:color w:val="000000"/>
        </w:rPr>
        <w:t xml:space="preserve">WCU’s teacher education programs use electronic evidences to </w:t>
      </w:r>
      <w:r w:rsidRPr="00AD5A4F">
        <w:t>provide tangible evidence that the candidate has met each of the advanced competencies required for the degree and advanced licensure. The evidences are housed in an electronic portfolio system. The portfolio is not a collection of everything the candidate has done in the master’s program; it is a carefully selected, organized set of entries demonstrating achievement of each of the standards. Candidates with current National Board Certification have demonstrated advanc</w:t>
      </w:r>
      <w:r w:rsidR="008722A2">
        <w:t>ed competencies and are exempt</w:t>
      </w:r>
      <w:r w:rsidRPr="00AD5A4F">
        <w:t xml:space="preserve"> from the required portfolio</w:t>
      </w:r>
      <w:r w:rsidR="008722A2">
        <w:t>.</w:t>
      </w:r>
      <w:r w:rsidRPr="00AD5A4F">
        <w:t xml:space="preserve"> </w:t>
      </w:r>
      <w:r w:rsidRPr="00AD5A4F">
        <w:rPr>
          <w:rFonts w:eastAsia="+mn-ea"/>
          <w:bCs/>
        </w:rPr>
        <w:t xml:space="preserve">Information on this electronic portfolio can be found at </w:t>
      </w:r>
      <w:hyperlink r:id="rId7" w:tooltip="http://edportfolio.wcu.edu/&#10;Ctrl+Click or tap to follow the link" w:history="1">
        <w:r w:rsidRPr="00AD5A4F">
          <w:rPr>
            <w:rStyle w:val="Hyperlink"/>
          </w:rPr>
          <w:t>http://edportfolio.wcu.edu/</w:t>
        </w:r>
      </w:hyperlink>
      <w:r w:rsidRPr="00AD5A4F">
        <w:rPr>
          <w:color w:val="1F497D"/>
        </w:rPr>
        <w:t xml:space="preserve">.  </w:t>
      </w:r>
      <w:r w:rsidRPr="00AD5A4F">
        <w:rPr>
          <w:color w:val="000000"/>
          <w:lang w:val="en"/>
        </w:rPr>
        <w:t xml:space="preserve">All students in the MAED program are required to be enrolled in and maintain a current subscription to the electronic portfolio.  </w:t>
      </w:r>
      <w:r w:rsidRPr="00AD5A4F">
        <w:rPr>
          <w:b/>
          <w:color w:val="000000"/>
          <w:u w:val="single"/>
          <w:lang w:val="en"/>
        </w:rPr>
        <w:t>Subscription fees are required with electronic portfolio.</w:t>
      </w:r>
      <w:r w:rsidRPr="00AD5A4F">
        <w:rPr>
          <w:color w:val="000000"/>
          <w:lang w:val="en"/>
        </w:rPr>
        <w:t xml:space="preserve">   </w:t>
      </w:r>
      <w:r w:rsidRPr="00AD5A4F">
        <w:t xml:space="preserve">The Advanced Licensure Portfolio is due in the electronic portfolio during the last semester of the MAED program (March 15 or October 15). Faculty members from the </w:t>
      </w:r>
      <w:r w:rsidR="008722A2">
        <w:t xml:space="preserve">Gifted </w:t>
      </w:r>
      <w:r w:rsidRPr="00AD5A4F">
        <w:t xml:space="preserve">Education program will review and assess your portfolio.  </w:t>
      </w:r>
    </w:p>
    <w:p w14:paraId="5AF5C2C6" w14:textId="77777777" w:rsidR="003978D8" w:rsidRDefault="003978D8" w:rsidP="004F1A26">
      <w:pPr>
        <w:autoSpaceDE w:val="0"/>
        <w:autoSpaceDN w:val="0"/>
        <w:adjustRightInd w:val="0"/>
        <w:ind w:left="-900" w:right="-810"/>
      </w:pPr>
    </w:p>
    <w:p w14:paraId="7427DCFA" w14:textId="77777777" w:rsidR="007E3BA9" w:rsidRPr="007E3BA9" w:rsidRDefault="003978D8" w:rsidP="007E3BA9">
      <w:pPr>
        <w:autoSpaceDE w:val="0"/>
        <w:autoSpaceDN w:val="0"/>
        <w:adjustRightInd w:val="0"/>
        <w:ind w:left="-900" w:right="-810"/>
        <w:rPr>
          <w:b/>
        </w:rPr>
      </w:pPr>
      <w:r w:rsidRPr="007E3BA9">
        <w:rPr>
          <w:b/>
        </w:rPr>
        <w:t>Apply for Graduation</w:t>
      </w:r>
    </w:p>
    <w:p w14:paraId="225E9CFA" w14:textId="5CE8FF95" w:rsidR="007E3BA9" w:rsidRPr="007E3BA9" w:rsidRDefault="007E3BA9" w:rsidP="007E3BA9">
      <w:pPr>
        <w:autoSpaceDE w:val="0"/>
        <w:autoSpaceDN w:val="0"/>
        <w:adjustRightInd w:val="0"/>
        <w:ind w:left="-900" w:right="-810"/>
        <w:rPr>
          <w:b/>
        </w:rPr>
      </w:pPr>
      <w:r w:rsidRPr="007E3BA9">
        <w:t>Apply</w:t>
      </w:r>
      <w:r w:rsidRPr="007E3BA9">
        <w:rPr>
          <w:b/>
        </w:rPr>
        <w:t xml:space="preserve"> </w:t>
      </w:r>
      <w:r w:rsidRPr="007E3BA9">
        <w:t xml:space="preserve">by October for the </w:t>
      </w:r>
      <w:r>
        <w:t xml:space="preserve">following </w:t>
      </w:r>
      <w:r w:rsidR="00462AB3">
        <w:t>spring</w:t>
      </w:r>
      <w:r>
        <w:t xml:space="preserve"> g</w:t>
      </w:r>
      <w:r w:rsidRPr="007E3BA9">
        <w:t xml:space="preserve">raduation and by March for the following </w:t>
      </w:r>
      <w:r w:rsidR="00462AB3" w:rsidRPr="007E3BA9">
        <w:t>summer</w:t>
      </w:r>
      <w:r w:rsidRPr="007E3BA9">
        <w:t xml:space="preserve"> or </w:t>
      </w:r>
      <w:r w:rsidR="00462AB3" w:rsidRPr="007E3BA9">
        <w:t>fall</w:t>
      </w:r>
      <w:r w:rsidRPr="007E3BA9">
        <w:t xml:space="preserve"> graduation.</w:t>
      </w:r>
    </w:p>
    <w:p w14:paraId="670D863F" w14:textId="77777777" w:rsidR="003978D8" w:rsidRDefault="003978D8" w:rsidP="004F1A26">
      <w:pPr>
        <w:autoSpaceDE w:val="0"/>
        <w:autoSpaceDN w:val="0"/>
        <w:adjustRightInd w:val="0"/>
        <w:ind w:left="-900" w:right="-810"/>
      </w:pPr>
    </w:p>
    <w:p w14:paraId="256A13F6" w14:textId="718C93DD" w:rsidR="003978D8" w:rsidRPr="003978D8" w:rsidRDefault="003978D8" w:rsidP="004F1A26">
      <w:pPr>
        <w:autoSpaceDE w:val="0"/>
        <w:autoSpaceDN w:val="0"/>
        <w:adjustRightInd w:val="0"/>
        <w:ind w:left="-900" w:right="-810"/>
        <w:rPr>
          <w:b/>
        </w:rPr>
      </w:pPr>
      <w:r w:rsidRPr="003978D8">
        <w:rPr>
          <w:b/>
        </w:rPr>
        <w:t>Apply for Advanced Licensure</w:t>
      </w:r>
    </w:p>
    <w:p w14:paraId="6C657DCF" w14:textId="61B1D1ED" w:rsidR="004F1A26" w:rsidRDefault="007E3BA9" w:rsidP="004F1A26">
      <w:pPr>
        <w:ind w:left="-900" w:right="-810"/>
        <w:rPr>
          <w:rStyle w:val="Hyperlink"/>
          <w:sz w:val="22"/>
          <w:szCs w:val="22"/>
        </w:rPr>
      </w:pPr>
      <w:r>
        <w:t xml:space="preserve">At the end of your program apply for advanced licensure at </w:t>
      </w:r>
      <w:hyperlink r:id="rId8" w:history="1">
        <w:r w:rsidR="009B4A75" w:rsidRPr="00830CF5">
          <w:rPr>
            <w:rStyle w:val="Hyperlink"/>
          </w:rPr>
          <w:t>http://teacherlicensure.wcu.edu</w:t>
        </w:r>
      </w:hyperlink>
      <w:r w:rsidR="009B4A75">
        <w:t xml:space="preserve">     </w:t>
      </w:r>
    </w:p>
    <w:p w14:paraId="676F8FB6" w14:textId="77777777" w:rsidR="007E3BA9" w:rsidRPr="00AD5A4F" w:rsidRDefault="007E3BA9" w:rsidP="004F1A26">
      <w:pPr>
        <w:ind w:left="-900" w:right="-810"/>
      </w:pPr>
    </w:p>
    <w:p w14:paraId="43EA4BEB" w14:textId="24C13EC4" w:rsidR="004F1A26" w:rsidRPr="00AD5A4F" w:rsidRDefault="003978D8" w:rsidP="004F1A26">
      <w:pPr>
        <w:shd w:val="clear" w:color="auto" w:fill="FFFFFF"/>
        <w:ind w:left="-900" w:right="-810"/>
        <w:rPr>
          <w:b/>
        </w:rPr>
      </w:pPr>
      <w:r>
        <w:rPr>
          <w:b/>
        </w:rPr>
        <w:t>Financial Aid</w:t>
      </w:r>
      <w:r w:rsidR="008722A2">
        <w:rPr>
          <w:b/>
        </w:rPr>
        <w:t xml:space="preserve"> and Scholarship</w:t>
      </w:r>
      <w:r>
        <w:rPr>
          <w:b/>
        </w:rPr>
        <w:t xml:space="preserve"> Opportunities</w:t>
      </w:r>
      <w:r w:rsidR="004F1A26" w:rsidRPr="00AD5A4F">
        <w:rPr>
          <w:b/>
        </w:rPr>
        <w:t xml:space="preserve">  </w:t>
      </w:r>
    </w:p>
    <w:p w14:paraId="3B291766" w14:textId="77777777" w:rsidR="008722A2" w:rsidRDefault="00AD5A4F" w:rsidP="008722A2">
      <w:pPr>
        <w:pStyle w:val="ListParagraph"/>
        <w:numPr>
          <w:ilvl w:val="0"/>
          <w:numId w:val="2"/>
        </w:numPr>
        <w:shd w:val="clear" w:color="auto" w:fill="FFFFFF"/>
        <w:ind w:right="-810"/>
      </w:pPr>
      <w:r w:rsidRPr="00AD5A4F">
        <w:t>The Sharon Dole Endowed Scholarship is specifically for graduate students enrolled in the special education program with a concentration in Gifted, Creative, and Innovative Education.</w:t>
      </w:r>
      <w:r w:rsidR="003978D8">
        <w:t xml:space="preserve"> </w:t>
      </w:r>
    </w:p>
    <w:p w14:paraId="1821209B" w14:textId="66B6B491" w:rsidR="003978D8" w:rsidRDefault="003978D8" w:rsidP="008722A2">
      <w:pPr>
        <w:pStyle w:val="ListParagraph"/>
        <w:numPr>
          <w:ilvl w:val="0"/>
          <w:numId w:val="2"/>
        </w:numPr>
        <w:shd w:val="clear" w:color="auto" w:fill="FFFFFF"/>
        <w:ind w:right="-810"/>
      </w:pPr>
      <w:r>
        <w:t xml:space="preserve">See </w:t>
      </w:r>
      <w:hyperlink r:id="rId9" w:history="1">
        <w:r w:rsidRPr="00E14C5A">
          <w:rPr>
            <w:rStyle w:val="Hyperlink"/>
          </w:rPr>
          <w:t>http://www.wcu.edu/learn/departments-schools-colleges/CEAP/ceap-current-students/ceap-scholarships/</w:t>
        </w:r>
      </w:hyperlink>
      <w:r w:rsidR="008722A2">
        <w:t xml:space="preserve"> </w:t>
      </w:r>
      <w:r>
        <w:t>for a complete listing of College of Education and Allied Professions scholarships.</w:t>
      </w:r>
    </w:p>
    <w:p w14:paraId="496E6D73" w14:textId="1536CF49" w:rsidR="00E2073A" w:rsidRPr="00E2073A" w:rsidRDefault="008722A2" w:rsidP="00E2073A">
      <w:pPr>
        <w:pStyle w:val="ListParagraph"/>
        <w:numPr>
          <w:ilvl w:val="0"/>
          <w:numId w:val="1"/>
        </w:numPr>
        <w:shd w:val="clear" w:color="auto" w:fill="FFFFFF"/>
        <w:ind w:right="-810"/>
        <w:rPr>
          <w:color w:val="000000"/>
        </w:rPr>
      </w:pPr>
      <w:r w:rsidRPr="00E2073A">
        <w:rPr>
          <w:color w:val="000000"/>
        </w:rPr>
        <w:t xml:space="preserve">Information on funding sources for graduate students can be found at </w:t>
      </w:r>
      <w:hyperlink r:id="rId10" w:history="1">
        <w:r w:rsidR="00E2073A" w:rsidRPr="001F1EB7">
          <w:rPr>
            <w:rStyle w:val="Hyperlink"/>
          </w:rPr>
          <w:t>http://www.wcu.edu/apply/graduate-school/tuition-and-funding/index.aspx</w:t>
        </w:r>
      </w:hyperlink>
    </w:p>
    <w:p w14:paraId="56227F86" w14:textId="153BA8A6" w:rsidR="008722A2" w:rsidRPr="00E2073A" w:rsidRDefault="00DC6874" w:rsidP="00E2073A">
      <w:pPr>
        <w:pStyle w:val="ListParagraph"/>
        <w:numPr>
          <w:ilvl w:val="0"/>
          <w:numId w:val="1"/>
        </w:numPr>
        <w:shd w:val="clear" w:color="auto" w:fill="FFFFFF"/>
        <w:ind w:right="-810"/>
        <w:rPr>
          <w:color w:val="000000"/>
        </w:rPr>
      </w:pPr>
      <w:hyperlink r:id="rId11" w:history="1">
        <w:r w:rsidR="008722A2" w:rsidRPr="00E2073A">
          <w:rPr>
            <w:rStyle w:val="Hyperlink"/>
            <w:b/>
            <w:bCs/>
            <w:i/>
            <w:iCs/>
          </w:rPr>
          <w:t>Invest in Teachers Scholarship Program</w:t>
        </w:r>
      </w:hyperlink>
      <w:r w:rsidR="008722A2" w:rsidRPr="00E2073A">
        <w:rPr>
          <w:color w:val="000000"/>
        </w:rPr>
        <w:t xml:space="preserve"> is for new students in graduate level licensure or degree programs.</w:t>
      </w:r>
    </w:p>
    <w:p w14:paraId="54B3EED9" w14:textId="365881DD" w:rsidR="004F1A26" w:rsidRPr="008722A2" w:rsidRDefault="004F1A26" w:rsidP="008722A2">
      <w:pPr>
        <w:pStyle w:val="ListParagraph"/>
        <w:numPr>
          <w:ilvl w:val="0"/>
          <w:numId w:val="1"/>
        </w:numPr>
        <w:shd w:val="clear" w:color="auto" w:fill="FFFFFF"/>
        <w:ind w:right="-810"/>
        <w:rPr>
          <w:color w:val="000000"/>
        </w:rPr>
      </w:pPr>
      <w:r w:rsidRPr="008722A2">
        <w:rPr>
          <w:color w:val="000000"/>
        </w:rPr>
        <w:t>For more financial</w:t>
      </w:r>
      <w:r w:rsidR="007E3BA9" w:rsidRPr="008722A2">
        <w:rPr>
          <w:color w:val="000000"/>
        </w:rPr>
        <w:t xml:space="preserve"> aid and scholarship</w:t>
      </w:r>
      <w:r w:rsidRPr="008722A2">
        <w:rPr>
          <w:color w:val="000000"/>
        </w:rPr>
        <w:t xml:space="preserve"> opportunities, visit the WCU Financial Aid website, </w:t>
      </w:r>
      <w:hyperlink r:id="rId12" w:history="1">
        <w:r w:rsidR="009B4A75" w:rsidRPr="00830CF5">
          <w:rPr>
            <w:rStyle w:val="Hyperlink"/>
          </w:rPr>
          <w:t>http://finaid.wcu.edu</w:t>
        </w:r>
      </w:hyperlink>
      <w:r w:rsidR="00AD5A4F">
        <w:t xml:space="preserve"> </w:t>
      </w:r>
    </w:p>
    <w:p w14:paraId="15DED99F" w14:textId="77777777" w:rsidR="004F1A26" w:rsidRPr="00AD5A4F" w:rsidRDefault="004F1A26" w:rsidP="004F1A26">
      <w:pPr>
        <w:ind w:left="-900" w:right="-810"/>
      </w:pPr>
    </w:p>
    <w:p w14:paraId="214F539F" w14:textId="77777777" w:rsidR="004F1A26" w:rsidRPr="00AD5A4F" w:rsidRDefault="004F1A26" w:rsidP="004F1A26">
      <w:pPr>
        <w:shd w:val="clear" w:color="auto" w:fill="FFFFFF"/>
        <w:ind w:left="-900" w:right="-810"/>
        <w:rPr>
          <w:b/>
          <w:bCs/>
          <w:u w:val="single"/>
          <w:shd w:val="clear" w:color="auto" w:fill="FFFFFF"/>
        </w:rPr>
      </w:pPr>
      <w:r w:rsidRPr="00AD5A4F">
        <w:rPr>
          <w:b/>
          <w:bCs/>
          <w:u w:val="single"/>
          <w:shd w:val="clear" w:color="auto" w:fill="FFFFFF"/>
        </w:rPr>
        <w:t>Get Connected</w:t>
      </w:r>
    </w:p>
    <w:p w14:paraId="7B47D0B4" w14:textId="7A1EF8FE" w:rsidR="004F1A26" w:rsidRPr="00AD5A4F" w:rsidRDefault="004F1A26" w:rsidP="004F1A26">
      <w:pPr>
        <w:shd w:val="clear" w:color="auto" w:fill="FFFFFF"/>
        <w:ind w:left="-900" w:right="-810"/>
        <w:rPr>
          <w:bCs/>
          <w:shd w:val="clear" w:color="auto" w:fill="FFFFFF"/>
        </w:rPr>
      </w:pPr>
      <w:r w:rsidRPr="00AD5A4F">
        <w:rPr>
          <w:bCs/>
          <w:shd w:val="clear" w:color="auto" w:fill="FFFFFF"/>
        </w:rPr>
        <w:t>For additional information about special education program</w:t>
      </w:r>
      <w:r w:rsidR="007E3BA9">
        <w:rPr>
          <w:bCs/>
          <w:shd w:val="clear" w:color="auto" w:fill="FFFFFF"/>
        </w:rPr>
        <w:t>s</w:t>
      </w:r>
      <w:r w:rsidRPr="00AD5A4F">
        <w:rPr>
          <w:bCs/>
          <w:shd w:val="clear" w:color="auto" w:fill="FFFFFF"/>
        </w:rPr>
        <w:t xml:space="preserve"> go to </w:t>
      </w:r>
      <w:hyperlink r:id="rId13" w:history="1">
        <w:r w:rsidRPr="00AD5A4F">
          <w:rPr>
            <w:rStyle w:val="Hyperlink"/>
            <w:bCs/>
            <w:shd w:val="clear" w:color="auto" w:fill="FFFFFF"/>
          </w:rPr>
          <w:t>http://spedgrad.wcu.edu</w:t>
        </w:r>
      </w:hyperlink>
    </w:p>
    <w:p w14:paraId="34DC1AA0" w14:textId="77777777" w:rsidR="008722A2" w:rsidRDefault="008722A2" w:rsidP="004F1A26">
      <w:pPr>
        <w:shd w:val="clear" w:color="auto" w:fill="FFFFFF"/>
        <w:ind w:left="-900" w:right="-810"/>
        <w:rPr>
          <w:color w:val="333333"/>
          <w:shd w:val="clear" w:color="auto" w:fill="FFFFFF"/>
        </w:rPr>
      </w:pPr>
    </w:p>
    <w:p w14:paraId="63C8A99F" w14:textId="667F3325" w:rsidR="004F1A26" w:rsidRDefault="004F1A26" w:rsidP="004F1A26">
      <w:pPr>
        <w:shd w:val="clear" w:color="auto" w:fill="FFFFFF"/>
        <w:ind w:left="-900" w:right="-810"/>
      </w:pPr>
      <w:r w:rsidRPr="00AD5A4F">
        <w:rPr>
          <w:color w:val="333333"/>
          <w:shd w:val="clear" w:color="auto" w:fill="FFFFFF"/>
        </w:rPr>
        <w:t xml:space="preserve">Please consider "Liking" us on Facebook at </w:t>
      </w:r>
      <w:r w:rsidR="00AD5A4F" w:rsidRPr="00AD5A4F">
        <w:t>Gifted Education at Western Carolina University</w:t>
      </w:r>
      <w:r w:rsidR="003978D8">
        <w:t xml:space="preserve"> </w:t>
      </w:r>
      <w:hyperlink r:id="rId14" w:history="1">
        <w:r w:rsidR="003978D8" w:rsidRPr="00E14C5A">
          <w:rPr>
            <w:rStyle w:val="Hyperlink"/>
          </w:rPr>
          <w:t>https://www.facebook.com/Gifted-Education-at-Western-Carolina-University-544273288972160/?fref=ts</w:t>
        </w:r>
      </w:hyperlink>
      <w:bookmarkStart w:id="0" w:name="_GoBack"/>
      <w:bookmarkEnd w:id="0"/>
    </w:p>
    <w:p w14:paraId="0C138A2E" w14:textId="77777777" w:rsidR="004F1A26" w:rsidRPr="00AD5A4F" w:rsidRDefault="004F1A26" w:rsidP="00216F9B"/>
    <w:sectPr w:rsidR="004F1A26" w:rsidRPr="00AD5A4F" w:rsidSect="009C1A49">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5D6D" w14:textId="77777777" w:rsidR="008722A2" w:rsidRDefault="008722A2" w:rsidP="0083746E">
      <w:r>
        <w:separator/>
      </w:r>
    </w:p>
  </w:endnote>
  <w:endnote w:type="continuationSeparator" w:id="0">
    <w:p w14:paraId="410D25E6" w14:textId="77777777" w:rsidR="008722A2" w:rsidRDefault="008722A2" w:rsidP="0083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462B" w14:textId="0EEDDD2F" w:rsidR="008722A2" w:rsidRPr="0083746E" w:rsidRDefault="008722A2">
    <w:pPr>
      <w:pStyle w:val="Footer"/>
      <w:rPr>
        <w:i/>
      </w:rPr>
    </w:pPr>
    <w:r>
      <w:rPr>
        <w:i/>
      </w:rPr>
      <w:t>Effective Fall 2016</w:t>
    </w:r>
  </w:p>
  <w:p w14:paraId="03AD648A" w14:textId="77777777" w:rsidR="008722A2" w:rsidRDefault="0087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FC358" w14:textId="77777777" w:rsidR="008722A2" w:rsidRDefault="008722A2" w:rsidP="0083746E">
      <w:r>
        <w:separator/>
      </w:r>
    </w:p>
  </w:footnote>
  <w:footnote w:type="continuationSeparator" w:id="0">
    <w:p w14:paraId="5D43437F" w14:textId="77777777" w:rsidR="008722A2" w:rsidRDefault="008722A2" w:rsidP="00837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6D4"/>
    <w:multiLevelType w:val="hybridMultilevel"/>
    <w:tmpl w:val="014045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54A740F"/>
    <w:multiLevelType w:val="hybridMultilevel"/>
    <w:tmpl w:val="3F16C34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C7"/>
    <w:rsid w:val="00005C34"/>
    <w:rsid w:val="000C4D1D"/>
    <w:rsid w:val="00216F9B"/>
    <w:rsid w:val="0026768C"/>
    <w:rsid w:val="002B17BD"/>
    <w:rsid w:val="002C0B64"/>
    <w:rsid w:val="002F0007"/>
    <w:rsid w:val="003815E3"/>
    <w:rsid w:val="003828C7"/>
    <w:rsid w:val="003928ED"/>
    <w:rsid w:val="003978D8"/>
    <w:rsid w:val="003C08B2"/>
    <w:rsid w:val="004618A3"/>
    <w:rsid w:val="00462AB3"/>
    <w:rsid w:val="004F1A26"/>
    <w:rsid w:val="00503D55"/>
    <w:rsid w:val="00534A5F"/>
    <w:rsid w:val="00551E47"/>
    <w:rsid w:val="005C75A5"/>
    <w:rsid w:val="005F5329"/>
    <w:rsid w:val="00631878"/>
    <w:rsid w:val="006728CE"/>
    <w:rsid w:val="00710BBC"/>
    <w:rsid w:val="00797696"/>
    <w:rsid w:val="007E3BA9"/>
    <w:rsid w:val="0083746E"/>
    <w:rsid w:val="008722A2"/>
    <w:rsid w:val="008B540C"/>
    <w:rsid w:val="009B4A75"/>
    <w:rsid w:val="009C1A49"/>
    <w:rsid w:val="00A8271D"/>
    <w:rsid w:val="00AD5A4F"/>
    <w:rsid w:val="00AF6323"/>
    <w:rsid w:val="00B17CA2"/>
    <w:rsid w:val="00B23DB0"/>
    <w:rsid w:val="00B247E9"/>
    <w:rsid w:val="00B316C7"/>
    <w:rsid w:val="00B61690"/>
    <w:rsid w:val="00D33FC6"/>
    <w:rsid w:val="00D35257"/>
    <w:rsid w:val="00DC6874"/>
    <w:rsid w:val="00E023B4"/>
    <w:rsid w:val="00E2073A"/>
    <w:rsid w:val="00E412DB"/>
    <w:rsid w:val="00E63524"/>
    <w:rsid w:val="00F371D8"/>
    <w:rsid w:val="00FA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A803"/>
  <w14:defaultImageDpi w14:val="300"/>
  <w15:docId w15:val="{3F1CF862-CCC9-4B2A-A123-6D7A5261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6C7"/>
    <w:rPr>
      <w:color w:val="0000FF"/>
      <w:u w:val="single"/>
    </w:rPr>
  </w:style>
  <w:style w:type="table" w:styleId="TableGrid">
    <w:name w:val="Table Grid"/>
    <w:basedOn w:val="TableNormal"/>
    <w:uiPriority w:val="59"/>
    <w:rsid w:val="00B3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17BD"/>
    <w:rPr>
      <w:color w:val="800080" w:themeColor="followedHyperlink"/>
      <w:u w:val="single"/>
    </w:rPr>
  </w:style>
  <w:style w:type="paragraph" w:styleId="Header">
    <w:name w:val="header"/>
    <w:basedOn w:val="Normal"/>
    <w:link w:val="HeaderChar"/>
    <w:uiPriority w:val="99"/>
    <w:unhideWhenUsed/>
    <w:rsid w:val="0083746E"/>
    <w:pPr>
      <w:tabs>
        <w:tab w:val="center" w:pos="4680"/>
        <w:tab w:val="right" w:pos="9360"/>
      </w:tabs>
    </w:pPr>
  </w:style>
  <w:style w:type="character" w:customStyle="1" w:styleId="HeaderChar">
    <w:name w:val="Header Char"/>
    <w:basedOn w:val="DefaultParagraphFont"/>
    <w:link w:val="Header"/>
    <w:uiPriority w:val="99"/>
    <w:rsid w:val="0083746E"/>
    <w:rPr>
      <w:rFonts w:ascii="Times New Roman" w:eastAsia="Times New Roman" w:hAnsi="Times New Roman" w:cs="Times New Roman"/>
    </w:rPr>
  </w:style>
  <w:style w:type="paragraph" w:styleId="Footer">
    <w:name w:val="footer"/>
    <w:basedOn w:val="Normal"/>
    <w:link w:val="FooterChar"/>
    <w:uiPriority w:val="99"/>
    <w:unhideWhenUsed/>
    <w:rsid w:val="0083746E"/>
    <w:pPr>
      <w:tabs>
        <w:tab w:val="center" w:pos="4680"/>
        <w:tab w:val="right" w:pos="9360"/>
      </w:tabs>
    </w:pPr>
  </w:style>
  <w:style w:type="character" w:customStyle="1" w:styleId="FooterChar">
    <w:name w:val="Footer Char"/>
    <w:basedOn w:val="DefaultParagraphFont"/>
    <w:link w:val="Footer"/>
    <w:uiPriority w:val="99"/>
    <w:rsid w:val="0083746E"/>
    <w:rPr>
      <w:rFonts w:ascii="Times New Roman" w:eastAsia="Times New Roman" w:hAnsi="Times New Roman" w:cs="Times New Roman"/>
    </w:rPr>
  </w:style>
  <w:style w:type="paragraph" w:styleId="NormalWeb">
    <w:name w:val="Normal (Web)"/>
    <w:basedOn w:val="Normal"/>
    <w:uiPriority w:val="99"/>
    <w:unhideWhenUsed/>
    <w:rsid w:val="004F1A26"/>
    <w:pPr>
      <w:spacing w:before="100" w:beforeAutospacing="1" w:after="100" w:afterAutospacing="1"/>
    </w:pPr>
  </w:style>
  <w:style w:type="paragraph" w:styleId="ListParagraph">
    <w:name w:val="List Paragraph"/>
    <w:basedOn w:val="Normal"/>
    <w:uiPriority w:val="34"/>
    <w:qFormat/>
    <w:rsid w:val="0087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licensure.wcu.edu" TargetMode="External"/><Relationship Id="rId13" Type="http://schemas.openxmlformats.org/officeDocument/2006/relationships/hyperlink" Target="http://spedgrad.wcu.edu" TargetMode="External"/><Relationship Id="rId3" Type="http://schemas.openxmlformats.org/officeDocument/2006/relationships/settings" Target="settings.xml"/><Relationship Id="rId7" Type="http://schemas.openxmlformats.org/officeDocument/2006/relationships/hyperlink" Target="http://edportfolio.wcu.edu/" TargetMode="External"/><Relationship Id="rId12" Type="http://schemas.openxmlformats.org/officeDocument/2006/relationships/hyperlink" Target="http://finaid.w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edu/apply/graduate-school/tuition-and-funding/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cu.edu/apply/graduate-school/tuition-and-funding/index.aspx" TargetMode="External"/><Relationship Id="rId4" Type="http://schemas.openxmlformats.org/officeDocument/2006/relationships/webSettings" Target="webSettings.xml"/><Relationship Id="rId9" Type="http://schemas.openxmlformats.org/officeDocument/2006/relationships/hyperlink" Target="http://www.wcu.edu/learn/departments-schools-colleges/CEAP/ceap-current-students/ceap-scholarships/" TargetMode="External"/><Relationship Id="rId14" Type="http://schemas.openxmlformats.org/officeDocument/2006/relationships/hyperlink" Target="https://www.facebook.com/Gifted-Education-at-Western-Carolina-University-544273288972160/?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Dole</dc:creator>
  <cp:keywords/>
  <dc:description/>
  <cp:lastModifiedBy>Melinda Cooper</cp:lastModifiedBy>
  <cp:revision>4</cp:revision>
  <cp:lastPrinted>2015-03-03T19:58:00Z</cp:lastPrinted>
  <dcterms:created xsi:type="dcterms:W3CDTF">2016-03-10T19:56:00Z</dcterms:created>
  <dcterms:modified xsi:type="dcterms:W3CDTF">2016-03-24T14:30:00Z</dcterms:modified>
</cp:coreProperties>
</file>