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C318AF"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E4034C" w:rsidP="00595C61">
      <w:pPr>
        <w:tabs>
          <w:tab w:val="left" w:pos="1980"/>
        </w:tabs>
        <w:jc w:val="center"/>
        <w:rPr>
          <w:b/>
          <w:bCs/>
          <w:color w:val="0000FF"/>
        </w:rPr>
      </w:pPr>
      <w:r>
        <w:rPr>
          <w:b/>
          <w:bCs/>
          <w:color w:val="0000FF"/>
        </w:rPr>
        <w:t>July 20</w:t>
      </w:r>
      <w:r w:rsidR="00D03A4E">
        <w:rPr>
          <w:b/>
          <w:bCs/>
          <w:color w:val="0000FF"/>
        </w:rPr>
        <w:t>, 2010, 10:0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346F8F" w:rsidRDefault="0091427C" w:rsidP="00833F77">
            <w:pPr>
              <w:rPr>
                <w:sz w:val="20"/>
                <w:szCs w:val="20"/>
              </w:rPr>
            </w:pPr>
            <w:r>
              <w:rPr>
                <w:sz w:val="20"/>
                <w:szCs w:val="20"/>
              </w:rPr>
              <w:t>Perry Schoon, Marie Huff, Scott Higgins, Robert Kehrberg, James Zhang, Dana Sally, Debbie Burke, Wendy Ford, Louis Buck, Brian Railsback</w:t>
            </w:r>
            <w:r w:rsidR="009C561A">
              <w:rPr>
                <w:sz w:val="20"/>
                <w:szCs w:val="20"/>
              </w:rPr>
              <w:t>, Regis Gilman</w:t>
            </w:r>
          </w:p>
          <w:p w:rsidR="0091427C" w:rsidRPr="009B07D5" w:rsidRDefault="0091427C" w:rsidP="00833F77">
            <w:pPr>
              <w:rPr>
                <w:sz w:val="20"/>
                <w:szCs w:val="20"/>
              </w:rPr>
            </w:pPr>
          </w:p>
        </w:tc>
      </w:tr>
      <w:tr w:rsidR="00982BCD" w:rsidTr="009B07D5">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DF3D2B" w:rsidRDefault="0091427C" w:rsidP="00833F77">
            <w:pPr>
              <w:tabs>
                <w:tab w:val="right" w:pos="480"/>
                <w:tab w:val="left" w:pos="720"/>
              </w:tabs>
              <w:rPr>
                <w:sz w:val="20"/>
                <w:szCs w:val="20"/>
              </w:rPr>
            </w:pPr>
            <w:r>
              <w:rPr>
                <w:sz w:val="20"/>
                <w:szCs w:val="20"/>
              </w:rPr>
              <w:t xml:space="preserve">Laura Huff, Alison Joseph, Melissa Wargo, John </w:t>
            </w:r>
            <w:proofErr w:type="spellStart"/>
            <w:r>
              <w:rPr>
                <w:sz w:val="20"/>
                <w:szCs w:val="20"/>
              </w:rPr>
              <w:t>Bardo</w:t>
            </w:r>
            <w:proofErr w:type="spellEnd"/>
          </w:p>
          <w:p w:rsidR="0091427C" w:rsidRPr="009B07D5" w:rsidRDefault="0091427C" w:rsidP="00833F77">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21024A" w:rsidRPr="009B07D5" w:rsidRDefault="00D71734" w:rsidP="00595C61">
            <w:pPr>
              <w:rPr>
                <w:b/>
                <w:color w:val="0000FF"/>
                <w:sz w:val="20"/>
                <w:szCs w:val="20"/>
              </w:rPr>
            </w:pPr>
            <w:r>
              <w:rPr>
                <w:b/>
                <w:color w:val="0000FF"/>
                <w:sz w:val="20"/>
                <w:szCs w:val="20"/>
              </w:rPr>
              <w:t>Linda</w:t>
            </w:r>
          </w:p>
        </w:tc>
        <w:tc>
          <w:tcPr>
            <w:tcW w:w="6768" w:type="dxa"/>
          </w:tcPr>
          <w:p w:rsidR="006C4425" w:rsidRDefault="00D71734" w:rsidP="00833F77">
            <w:pPr>
              <w:tabs>
                <w:tab w:val="right" w:pos="480"/>
                <w:tab w:val="left" w:pos="720"/>
              </w:tabs>
              <w:rPr>
                <w:bCs/>
                <w:sz w:val="20"/>
                <w:szCs w:val="20"/>
              </w:rPr>
            </w:pPr>
            <w:r w:rsidRPr="00D71734">
              <w:rPr>
                <w:bCs/>
                <w:sz w:val="20"/>
                <w:szCs w:val="20"/>
              </w:rPr>
              <w:t>Linda announced Louis Buck will become the interim dean of the College of Business effective August 1.  Debbie will remain the associate dean.</w:t>
            </w:r>
          </w:p>
          <w:p w:rsidR="00D71734" w:rsidRPr="00D71734" w:rsidRDefault="00D71734" w:rsidP="00833F77">
            <w:pPr>
              <w:tabs>
                <w:tab w:val="right" w:pos="480"/>
                <w:tab w:val="left" w:pos="720"/>
              </w:tabs>
              <w:rPr>
                <w:bCs/>
                <w:sz w:val="20"/>
                <w:szCs w:val="20"/>
              </w:rPr>
            </w:pPr>
          </w:p>
        </w:tc>
      </w:tr>
      <w:tr w:rsidR="00D71734" w:rsidTr="009B07D5">
        <w:tc>
          <w:tcPr>
            <w:tcW w:w="2088" w:type="dxa"/>
          </w:tcPr>
          <w:p w:rsidR="00D71734" w:rsidRDefault="009A4F1E" w:rsidP="00595C61">
            <w:pPr>
              <w:rPr>
                <w:b/>
                <w:color w:val="0000FF"/>
                <w:sz w:val="20"/>
                <w:szCs w:val="20"/>
              </w:rPr>
            </w:pPr>
            <w:r>
              <w:rPr>
                <w:b/>
                <w:color w:val="0000FF"/>
                <w:sz w:val="20"/>
                <w:szCs w:val="20"/>
              </w:rPr>
              <w:t>Linda</w:t>
            </w:r>
          </w:p>
        </w:tc>
        <w:tc>
          <w:tcPr>
            <w:tcW w:w="6768" w:type="dxa"/>
          </w:tcPr>
          <w:p w:rsidR="009A4F1E" w:rsidRPr="009A4F1E" w:rsidRDefault="009A4F1E" w:rsidP="009A4F1E">
            <w:pPr>
              <w:tabs>
                <w:tab w:val="right" w:pos="480"/>
                <w:tab w:val="left" w:pos="720"/>
              </w:tabs>
              <w:rPr>
                <w:bCs/>
                <w:sz w:val="20"/>
                <w:szCs w:val="20"/>
              </w:rPr>
            </w:pPr>
            <w:r w:rsidRPr="009A4F1E">
              <w:rPr>
                <w:bCs/>
                <w:sz w:val="20"/>
                <w:szCs w:val="20"/>
              </w:rPr>
              <w:t>Linda asked the deans to provide accolades on faculty – national recognition, etc by Thursday.  Please send this information to Anne.</w:t>
            </w:r>
          </w:p>
          <w:p w:rsidR="00D71734" w:rsidRPr="00D71734" w:rsidRDefault="00D71734" w:rsidP="00833F77">
            <w:pPr>
              <w:tabs>
                <w:tab w:val="right" w:pos="480"/>
                <w:tab w:val="left" w:pos="720"/>
              </w:tabs>
              <w:rPr>
                <w:bCs/>
                <w:sz w:val="20"/>
                <w:szCs w:val="20"/>
              </w:rPr>
            </w:pPr>
          </w:p>
        </w:tc>
      </w:tr>
      <w:tr w:rsidR="009A4F1E" w:rsidTr="009B07D5">
        <w:tc>
          <w:tcPr>
            <w:tcW w:w="2088" w:type="dxa"/>
          </w:tcPr>
          <w:p w:rsidR="009A4F1E" w:rsidRDefault="00E56BCE" w:rsidP="00595C61">
            <w:pPr>
              <w:rPr>
                <w:b/>
                <w:color w:val="0000FF"/>
                <w:sz w:val="20"/>
                <w:szCs w:val="20"/>
              </w:rPr>
            </w:pPr>
            <w:r>
              <w:rPr>
                <w:b/>
                <w:color w:val="0000FF"/>
                <w:sz w:val="20"/>
                <w:szCs w:val="20"/>
              </w:rPr>
              <w:t>Linda</w:t>
            </w:r>
          </w:p>
        </w:tc>
        <w:tc>
          <w:tcPr>
            <w:tcW w:w="6768" w:type="dxa"/>
          </w:tcPr>
          <w:p w:rsidR="00E56BCE" w:rsidRPr="009C3340" w:rsidRDefault="00E56BCE" w:rsidP="00E56BCE">
            <w:pPr>
              <w:tabs>
                <w:tab w:val="right" w:pos="480"/>
                <w:tab w:val="left" w:pos="720"/>
              </w:tabs>
              <w:rPr>
                <w:bCs/>
                <w:sz w:val="20"/>
                <w:szCs w:val="20"/>
              </w:rPr>
            </w:pPr>
            <w:r w:rsidRPr="009C3340">
              <w:rPr>
                <w:bCs/>
                <w:sz w:val="20"/>
                <w:szCs w:val="20"/>
              </w:rPr>
              <w:t>Linda asked the deans to send her a small paragraph on their respective colleges for the Purple and Gold reunion she will be speaking to this weekend.</w:t>
            </w:r>
          </w:p>
          <w:p w:rsidR="009A4F1E" w:rsidRPr="009A4F1E" w:rsidRDefault="009A4F1E" w:rsidP="009A4F1E">
            <w:pPr>
              <w:tabs>
                <w:tab w:val="right" w:pos="480"/>
                <w:tab w:val="left" w:pos="720"/>
              </w:tabs>
              <w:rPr>
                <w:bCs/>
                <w:sz w:val="20"/>
                <w:szCs w:val="20"/>
              </w:rPr>
            </w:pPr>
          </w:p>
        </w:tc>
      </w:tr>
      <w:tr w:rsidR="00E56BCE" w:rsidTr="009B07D5">
        <w:tc>
          <w:tcPr>
            <w:tcW w:w="2088" w:type="dxa"/>
          </w:tcPr>
          <w:p w:rsidR="00E56BCE" w:rsidRDefault="00B029D2" w:rsidP="00595C61">
            <w:pPr>
              <w:rPr>
                <w:b/>
                <w:color w:val="0000FF"/>
                <w:sz w:val="20"/>
                <w:szCs w:val="20"/>
              </w:rPr>
            </w:pPr>
            <w:r>
              <w:rPr>
                <w:b/>
                <w:color w:val="0000FF"/>
                <w:sz w:val="20"/>
                <w:szCs w:val="20"/>
              </w:rPr>
              <w:t>Linda</w:t>
            </w:r>
          </w:p>
        </w:tc>
        <w:tc>
          <w:tcPr>
            <w:tcW w:w="6768" w:type="dxa"/>
          </w:tcPr>
          <w:p w:rsidR="00B029D2" w:rsidRPr="00B029D2" w:rsidRDefault="00B029D2" w:rsidP="00B029D2">
            <w:pPr>
              <w:tabs>
                <w:tab w:val="right" w:pos="480"/>
                <w:tab w:val="left" w:pos="720"/>
              </w:tabs>
              <w:rPr>
                <w:bCs/>
                <w:sz w:val="20"/>
                <w:szCs w:val="20"/>
              </w:rPr>
            </w:pPr>
            <w:r w:rsidRPr="00B029D2">
              <w:rPr>
                <w:bCs/>
                <w:sz w:val="20"/>
                <w:szCs w:val="20"/>
              </w:rPr>
              <w:t>We have two consultants coming in mid August and at the end of August regarding distance education.</w:t>
            </w:r>
          </w:p>
          <w:p w:rsidR="00E56BCE" w:rsidRPr="009C3340" w:rsidRDefault="00E56BCE" w:rsidP="00E56BCE">
            <w:pPr>
              <w:tabs>
                <w:tab w:val="right" w:pos="480"/>
                <w:tab w:val="left" w:pos="720"/>
              </w:tabs>
              <w:rPr>
                <w:bCs/>
                <w:sz w:val="20"/>
                <w:szCs w:val="20"/>
              </w:rPr>
            </w:pPr>
          </w:p>
        </w:tc>
      </w:tr>
      <w:tr w:rsidR="00403F91" w:rsidTr="009B07D5">
        <w:tc>
          <w:tcPr>
            <w:tcW w:w="2088" w:type="dxa"/>
          </w:tcPr>
          <w:p w:rsidR="00403F91" w:rsidRDefault="007D1835" w:rsidP="00595C61">
            <w:pPr>
              <w:rPr>
                <w:b/>
                <w:color w:val="0000FF"/>
                <w:sz w:val="20"/>
                <w:szCs w:val="20"/>
              </w:rPr>
            </w:pPr>
            <w:r>
              <w:rPr>
                <w:b/>
                <w:color w:val="0000FF"/>
                <w:sz w:val="20"/>
                <w:szCs w:val="20"/>
              </w:rPr>
              <w:t>Linda</w:t>
            </w:r>
          </w:p>
        </w:tc>
        <w:tc>
          <w:tcPr>
            <w:tcW w:w="6768" w:type="dxa"/>
          </w:tcPr>
          <w:p w:rsidR="007D1835" w:rsidRPr="009C3340" w:rsidRDefault="007D1835" w:rsidP="007D1835">
            <w:pPr>
              <w:tabs>
                <w:tab w:val="right" w:pos="480"/>
                <w:tab w:val="left" w:pos="720"/>
              </w:tabs>
              <w:rPr>
                <w:bCs/>
                <w:sz w:val="20"/>
                <w:szCs w:val="20"/>
              </w:rPr>
            </w:pPr>
            <w:r w:rsidRPr="009C3340">
              <w:rPr>
                <w:bCs/>
                <w:sz w:val="20"/>
                <w:szCs w:val="20"/>
              </w:rPr>
              <w:t>When you talk with your faculty within other colleges about activities please inform the dean of that college – in the collegial spirit please keep this on your radar screen.</w:t>
            </w:r>
          </w:p>
          <w:p w:rsidR="00403F91" w:rsidRPr="00B029D2" w:rsidRDefault="00403F91" w:rsidP="00B029D2">
            <w:pPr>
              <w:tabs>
                <w:tab w:val="right" w:pos="480"/>
                <w:tab w:val="left" w:pos="720"/>
              </w:tabs>
              <w:rPr>
                <w:bCs/>
                <w:sz w:val="20"/>
                <w:szCs w:val="20"/>
              </w:rPr>
            </w:pPr>
          </w:p>
        </w:tc>
      </w:tr>
      <w:tr w:rsidR="007D1835" w:rsidTr="009B07D5">
        <w:tc>
          <w:tcPr>
            <w:tcW w:w="2088" w:type="dxa"/>
          </w:tcPr>
          <w:p w:rsidR="007D1835" w:rsidRDefault="000E49F3" w:rsidP="00595C61">
            <w:pPr>
              <w:rPr>
                <w:b/>
                <w:color w:val="0000FF"/>
                <w:sz w:val="20"/>
                <w:szCs w:val="20"/>
              </w:rPr>
            </w:pPr>
            <w:r>
              <w:rPr>
                <w:b/>
                <w:color w:val="0000FF"/>
                <w:sz w:val="20"/>
                <w:szCs w:val="20"/>
              </w:rPr>
              <w:t>Linda</w:t>
            </w:r>
          </w:p>
        </w:tc>
        <w:tc>
          <w:tcPr>
            <w:tcW w:w="6768" w:type="dxa"/>
          </w:tcPr>
          <w:p w:rsidR="000E49F3" w:rsidRPr="00D74CAB" w:rsidRDefault="000E49F3" w:rsidP="000E49F3">
            <w:pPr>
              <w:tabs>
                <w:tab w:val="right" w:pos="480"/>
                <w:tab w:val="left" w:pos="720"/>
              </w:tabs>
              <w:rPr>
                <w:bCs/>
                <w:sz w:val="20"/>
                <w:szCs w:val="20"/>
              </w:rPr>
            </w:pPr>
            <w:r w:rsidRPr="00D74CAB">
              <w:rPr>
                <w:bCs/>
                <w:sz w:val="20"/>
                <w:szCs w:val="20"/>
              </w:rPr>
              <w:t>When inviting an elected official to campus, the Provost must be informed who will in turn inform the chancellor’s office. It is also important to notify the provost when there is an event with EBCI, particularly the chief.</w:t>
            </w:r>
          </w:p>
          <w:p w:rsidR="007D1835" w:rsidRPr="009C3340" w:rsidRDefault="007D1835" w:rsidP="007D1835">
            <w:pPr>
              <w:tabs>
                <w:tab w:val="right" w:pos="480"/>
                <w:tab w:val="left" w:pos="720"/>
              </w:tabs>
              <w:rPr>
                <w:bCs/>
                <w:sz w:val="20"/>
                <w:szCs w:val="20"/>
              </w:rPr>
            </w:pPr>
          </w:p>
        </w:tc>
      </w:tr>
      <w:tr w:rsidR="00F277EE" w:rsidTr="009B07D5">
        <w:tc>
          <w:tcPr>
            <w:tcW w:w="2088" w:type="dxa"/>
          </w:tcPr>
          <w:p w:rsidR="00F277EE" w:rsidRDefault="00F277EE" w:rsidP="00595C61">
            <w:pPr>
              <w:rPr>
                <w:b/>
                <w:color w:val="0000FF"/>
                <w:sz w:val="20"/>
                <w:szCs w:val="20"/>
              </w:rPr>
            </w:pPr>
            <w:r>
              <w:rPr>
                <w:b/>
                <w:color w:val="0000FF"/>
                <w:sz w:val="20"/>
                <w:szCs w:val="20"/>
              </w:rPr>
              <w:t>Scott</w:t>
            </w:r>
          </w:p>
        </w:tc>
        <w:tc>
          <w:tcPr>
            <w:tcW w:w="6768" w:type="dxa"/>
          </w:tcPr>
          <w:p w:rsidR="00F277EE" w:rsidRPr="00D74CAB" w:rsidRDefault="00F277EE" w:rsidP="00F277EE">
            <w:pPr>
              <w:tabs>
                <w:tab w:val="right" w:pos="480"/>
                <w:tab w:val="left" w:pos="720"/>
              </w:tabs>
              <w:rPr>
                <w:bCs/>
                <w:sz w:val="20"/>
                <w:szCs w:val="20"/>
              </w:rPr>
            </w:pPr>
            <w:r w:rsidRPr="00D74CAB">
              <w:rPr>
                <w:bCs/>
                <w:sz w:val="20"/>
                <w:szCs w:val="20"/>
              </w:rPr>
              <w:t>Scott also reminded the deans about the Export Control visual compliance requirement for visitors to campus.</w:t>
            </w:r>
          </w:p>
          <w:p w:rsidR="00F277EE" w:rsidRPr="00D74CAB" w:rsidRDefault="00F277EE" w:rsidP="000E49F3">
            <w:pPr>
              <w:tabs>
                <w:tab w:val="right" w:pos="480"/>
                <w:tab w:val="left" w:pos="720"/>
              </w:tabs>
              <w:rPr>
                <w:bCs/>
                <w:sz w:val="20"/>
                <w:szCs w:val="20"/>
              </w:rPr>
            </w:pPr>
          </w:p>
        </w:tc>
      </w:tr>
      <w:tr w:rsidR="00F277EE" w:rsidTr="009B07D5">
        <w:tc>
          <w:tcPr>
            <w:tcW w:w="2088" w:type="dxa"/>
          </w:tcPr>
          <w:p w:rsidR="00F277EE" w:rsidRDefault="00965698" w:rsidP="00595C61">
            <w:pPr>
              <w:rPr>
                <w:b/>
                <w:color w:val="0000FF"/>
                <w:sz w:val="20"/>
                <w:szCs w:val="20"/>
              </w:rPr>
            </w:pPr>
            <w:r>
              <w:rPr>
                <w:b/>
                <w:color w:val="0000FF"/>
                <w:sz w:val="20"/>
                <w:szCs w:val="20"/>
              </w:rPr>
              <w:t>Linda</w:t>
            </w:r>
          </w:p>
        </w:tc>
        <w:tc>
          <w:tcPr>
            <w:tcW w:w="6768" w:type="dxa"/>
          </w:tcPr>
          <w:p w:rsidR="00965698" w:rsidRPr="00D74CAB" w:rsidRDefault="00965698" w:rsidP="00965698">
            <w:pPr>
              <w:tabs>
                <w:tab w:val="right" w:pos="480"/>
                <w:tab w:val="left" w:pos="720"/>
              </w:tabs>
              <w:rPr>
                <w:bCs/>
                <w:sz w:val="20"/>
                <w:szCs w:val="20"/>
              </w:rPr>
            </w:pPr>
            <w:r w:rsidRPr="00D74CAB">
              <w:rPr>
                <w:bCs/>
                <w:sz w:val="20"/>
                <w:szCs w:val="20"/>
              </w:rPr>
              <w:t>Joe is working on procedures for lapsed salary.</w:t>
            </w:r>
          </w:p>
          <w:p w:rsidR="00F277EE" w:rsidRPr="00D74CAB" w:rsidRDefault="00F277EE" w:rsidP="00F277EE">
            <w:pPr>
              <w:tabs>
                <w:tab w:val="right" w:pos="480"/>
                <w:tab w:val="left" w:pos="720"/>
              </w:tabs>
              <w:rPr>
                <w:bCs/>
                <w:sz w:val="20"/>
                <w:szCs w:val="20"/>
              </w:rPr>
            </w:pPr>
          </w:p>
        </w:tc>
      </w:tr>
      <w:tr w:rsidR="00965698" w:rsidTr="009B07D5">
        <w:tc>
          <w:tcPr>
            <w:tcW w:w="2088" w:type="dxa"/>
          </w:tcPr>
          <w:p w:rsidR="00965698" w:rsidRDefault="00B6355B" w:rsidP="00595C61">
            <w:pPr>
              <w:rPr>
                <w:b/>
                <w:color w:val="0000FF"/>
                <w:sz w:val="20"/>
                <w:szCs w:val="20"/>
              </w:rPr>
            </w:pPr>
            <w:r>
              <w:rPr>
                <w:b/>
                <w:color w:val="0000FF"/>
                <w:sz w:val="20"/>
                <w:szCs w:val="20"/>
              </w:rPr>
              <w:t>Linda</w:t>
            </w:r>
          </w:p>
        </w:tc>
        <w:tc>
          <w:tcPr>
            <w:tcW w:w="6768" w:type="dxa"/>
          </w:tcPr>
          <w:p w:rsidR="00B6355B" w:rsidRPr="00D74CAB" w:rsidRDefault="00B6355B" w:rsidP="00B6355B">
            <w:pPr>
              <w:tabs>
                <w:tab w:val="right" w:pos="480"/>
                <w:tab w:val="left" w:pos="720"/>
              </w:tabs>
              <w:rPr>
                <w:bCs/>
                <w:sz w:val="20"/>
                <w:szCs w:val="20"/>
              </w:rPr>
            </w:pPr>
            <w:r w:rsidRPr="00D74CAB">
              <w:rPr>
                <w:bCs/>
                <w:sz w:val="20"/>
                <w:szCs w:val="20"/>
              </w:rPr>
              <w:t>Fred will follow up with those deans absent from the Opening of the Semester meeting.  Fred asked that Linda remind the deans that on Saturday August 21-22 we must have a contact in every single college on call/access.  Specific times will be provided.</w:t>
            </w:r>
          </w:p>
          <w:p w:rsidR="00965698" w:rsidRPr="00D74CAB" w:rsidRDefault="00965698" w:rsidP="00965698">
            <w:pPr>
              <w:tabs>
                <w:tab w:val="right" w:pos="480"/>
                <w:tab w:val="left" w:pos="720"/>
              </w:tabs>
              <w:rPr>
                <w:bCs/>
                <w:sz w:val="20"/>
                <w:szCs w:val="20"/>
              </w:rPr>
            </w:pPr>
          </w:p>
        </w:tc>
      </w:tr>
      <w:tr w:rsidR="00B6355B" w:rsidTr="009B07D5">
        <w:tc>
          <w:tcPr>
            <w:tcW w:w="2088" w:type="dxa"/>
          </w:tcPr>
          <w:p w:rsidR="00B6355B" w:rsidRDefault="00EA7F7C" w:rsidP="00595C61">
            <w:pPr>
              <w:rPr>
                <w:b/>
                <w:color w:val="0000FF"/>
                <w:sz w:val="20"/>
                <w:szCs w:val="20"/>
              </w:rPr>
            </w:pPr>
            <w:r>
              <w:rPr>
                <w:b/>
                <w:color w:val="0000FF"/>
                <w:sz w:val="20"/>
                <w:szCs w:val="20"/>
              </w:rPr>
              <w:t>Linda</w:t>
            </w:r>
          </w:p>
        </w:tc>
        <w:tc>
          <w:tcPr>
            <w:tcW w:w="6768" w:type="dxa"/>
          </w:tcPr>
          <w:p w:rsidR="00EA7F7C" w:rsidRPr="00461DB0" w:rsidRDefault="00EA7F7C" w:rsidP="00EA7F7C">
            <w:pPr>
              <w:tabs>
                <w:tab w:val="right" w:pos="480"/>
                <w:tab w:val="left" w:pos="720"/>
              </w:tabs>
              <w:rPr>
                <w:bCs/>
                <w:sz w:val="20"/>
                <w:szCs w:val="20"/>
              </w:rPr>
            </w:pPr>
            <w:r w:rsidRPr="00461DB0">
              <w:rPr>
                <w:bCs/>
                <w:sz w:val="20"/>
                <w:szCs w:val="20"/>
              </w:rPr>
              <w:t>Linda – Convocation date is set for August 20.  We need a letter to go out under both Sam and Linda’s name so faculty recognizes the relationship between Academic Affairs and student Affairs.</w:t>
            </w:r>
          </w:p>
          <w:p w:rsidR="00B6355B" w:rsidRPr="00D74CAB" w:rsidRDefault="00B6355B" w:rsidP="00B6355B">
            <w:pPr>
              <w:tabs>
                <w:tab w:val="right" w:pos="480"/>
                <w:tab w:val="left" w:pos="720"/>
              </w:tabs>
              <w:rPr>
                <w:bCs/>
                <w:sz w:val="20"/>
                <w:szCs w:val="20"/>
              </w:rPr>
            </w:pPr>
          </w:p>
        </w:tc>
      </w:tr>
      <w:tr w:rsidR="00EA7F7C" w:rsidTr="009B07D5">
        <w:tc>
          <w:tcPr>
            <w:tcW w:w="2088" w:type="dxa"/>
          </w:tcPr>
          <w:p w:rsidR="00EA7F7C" w:rsidRDefault="00951CB4" w:rsidP="00595C61">
            <w:pPr>
              <w:rPr>
                <w:b/>
                <w:color w:val="0000FF"/>
                <w:sz w:val="20"/>
                <w:szCs w:val="20"/>
              </w:rPr>
            </w:pPr>
            <w:r>
              <w:rPr>
                <w:b/>
                <w:color w:val="0000FF"/>
                <w:sz w:val="20"/>
                <w:szCs w:val="20"/>
              </w:rPr>
              <w:lastRenderedPageBreak/>
              <w:t>John Bardo</w:t>
            </w:r>
          </w:p>
        </w:tc>
        <w:tc>
          <w:tcPr>
            <w:tcW w:w="6768" w:type="dxa"/>
          </w:tcPr>
          <w:p w:rsidR="00951CB4" w:rsidRPr="00461DB0" w:rsidRDefault="00951CB4" w:rsidP="00951CB4">
            <w:pPr>
              <w:tabs>
                <w:tab w:val="right" w:pos="480"/>
                <w:tab w:val="left" w:pos="720"/>
              </w:tabs>
              <w:rPr>
                <w:bCs/>
                <w:sz w:val="20"/>
                <w:szCs w:val="20"/>
              </w:rPr>
            </w:pPr>
            <w:r w:rsidRPr="00461DB0">
              <w:rPr>
                <w:bCs/>
                <w:sz w:val="20"/>
                <w:szCs w:val="20"/>
              </w:rPr>
              <w:t>Dr. Bardo discussed his opening address topics and requested feedback from the deans.  He also provided brief updates on the budget, strategic planning, the Millennial Neighborhood, etc.</w:t>
            </w:r>
          </w:p>
          <w:p w:rsidR="00EA7F7C" w:rsidRPr="00461DB0" w:rsidRDefault="00EA7F7C" w:rsidP="00EA7F7C">
            <w:pPr>
              <w:tabs>
                <w:tab w:val="right" w:pos="480"/>
                <w:tab w:val="left" w:pos="720"/>
              </w:tabs>
              <w:rPr>
                <w:bCs/>
                <w:sz w:val="20"/>
                <w:szCs w:val="20"/>
              </w:rPr>
            </w:pPr>
          </w:p>
        </w:tc>
      </w:tr>
      <w:tr w:rsidR="00951CB4" w:rsidTr="009B07D5">
        <w:tc>
          <w:tcPr>
            <w:tcW w:w="2088" w:type="dxa"/>
          </w:tcPr>
          <w:p w:rsidR="00951CB4" w:rsidRDefault="002E5B2A" w:rsidP="00595C61">
            <w:pPr>
              <w:rPr>
                <w:b/>
                <w:color w:val="0000FF"/>
                <w:sz w:val="20"/>
                <w:szCs w:val="20"/>
              </w:rPr>
            </w:pPr>
            <w:r>
              <w:rPr>
                <w:b/>
                <w:color w:val="0000FF"/>
                <w:sz w:val="20"/>
                <w:szCs w:val="20"/>
              </w:rPr>
              <w:t>Linda</w:t>
            </w:r>
          </w:p>
        </w:tc>
        <w:tc>
          <w:tcPr>
            <w:tcW w:w="6768" w:type="dxa"/>
          </w:tcPr>
          <w:p w:rsidR="002E5B2A" w:rsidRPr="00461DB0" w:rsidRDefault="002E5B2A" w:rsidP="002E5B2A">
            <w:pPr>
              <w:tabs>
                <w:tab w:val="right" w:pos="480"/>
                <w:tab w:val="left" w:pos="720"/>
              </w:tabs>
              <w:rPr>
                <w:bCs/>
                <w:sz w:val="20"/>
                <w:szCs w:val="20"/>
              </w:rPr>
            </w:pPr>
            <w:r w:rsidRPr="00461DB0">
              <w:rPr>
                <w:bCs/>
                <w:sz w:val="20"/>
                <w:szCs w:val="20"/>
              </w:rPr>
              <w:t>Linda and Melissa will present a plan for SPC at the August 3 University Leadership Council meeting.</w:t>
            </w:r>
          </w:p>
          <w:p w:rsidR="00951CB4" w:rsidRPr="00461DB0" w:rsidRDefault="00951CB4" w:rsidP="00951CB4">
            <w:pPr>
              <w:tabs>
                <w:tab w:val="right" w:pos="480"/>
                <w:tab w:val="left" w:pos="720"/>
              </w:tabs>
              <w:rPr>
                <w:bCs/>
                <w:sz w:val="20"/>
                <w:szCs w:val="20"/>
              </w:rPr>
            </w:pPr>
          </w:p>
        </w:tc>
      </w:tr>
      <w:tr w:rsidR="00A329B6" w:rsidTr="009B07D5">
        <w:tc>
          <w:tcPr>
            <w:tcW w:w="2088" w:type="dxa"/>
          </w:tcPr>
          <w:p w:rsidR="00A329B6" w:rsidRDefault="00A329B6" w:rsidP="00595C61">
            <w:pPr>
              <w:rPr>
                <w:b/>
                <w:color w:val="0000FF"/>
                <w:sz w:val="20"/>
                <w:szCs w:val="20"/>
              </w:rPr>
            </w:pPr>
            <w:r>
              <w:rPr>
                <w:b/>
                <w:color w:val="0000FF"/>
                <w:sz w:val="20"/>
                <w:szCs w:val="20"/>
              </w:rPr>
              <w:t>John Bardo</w:t>
            </w:r>
          </w:p>
        </w:tc>
        <w:tc>
          <w:tcPr>
            <w:tcW w:w="6768" w:type="dxa"/>
          </w:tcPr>
          <w:p w:rsidR="00735CD1" w:rsidRPr="00461DB0" w:rsidRDefault="00735CD1" w:rsidP="00735CD1">
            <w:pPr>
              <w:tabs>
                <w:tab w:val="right" w:pos="480"/>
                <w:tab w:val="left" w:pos="720"/>
              </w:tabs>
              <w:rPr>
                <w:bCs/>
                <w:sz w:val="20"/>
                <w:szCs w:val="20"/>
              </w:rPr>
            </w:pPr>
            <w:r w:rsidRPr="00461DB0">
              <w:rPr>
                <w:bCs/>
                <w:sz w:val="20"/>
                <w:szCs w:val="20"/>
              </w:rPr>
              <w:t>Dr. Bardo announced that on the evening of August 3</w:t>
            </w:r>
            <w:r w:rsidRPr="00461DB0">
              <w:rPr>
                <w:bCs/>
                <w:sz w:val="20"/>
                <w:szCs w:val="20"/>
                <w:vertAlign w:val="superscript"/>
              </w:rPr>
              <w:t>rd</w:t>
            </w:r>
            <w:r w:rsidRPr="00461DB0">
              <w:rPr>
                <w:bCs/>
                <w:sz w:val="20"/>
                <w:szCs w:val="20"/>
              </w:rPr>
              <w:t xml:space="preserve">, there will be a town center discussion at Forest Hills.  The architect will provide a presentation (green architect-designed health building).  </w:t>
            </w:r>
          </w:p>
          <w:p w:rsidR="00A329B6" w:rsidRPr="00461DB0" w:rsidRDefault="00A329B6" w:rsidP="002E5B2A">
            <w:pPr>
              <w:tabs>
                <w:tab w:val="right" w:pos="480"/>
                <w:tab w:val="left" w:pos="720"/>
              </w:tabs>
              <w:rPr>
                <w:bCs/>
                <w:sz w:val="20"/>
                <w:szCs w:val="20"/>
              </w:rPr>
            </w:pPr>
          </w:p>
        </w:tc>
      </w:tr>
      <w:tr w:rsidR="007C2D59" w:rsidTr="009B07D5">
        <w:tc>
          <w:tcPr>
            <w:tcW w:w="2088" w:type="dxa"/>
          </w:tcPr>
          <w:p w:rsidR="007C2D59" w:rsidRDefault="007C2D59" w:rsidP="00595C61">
            <w:pPr>
              <w:rPr>
                <w:b/>
                <w:color w:val="0000FF"/>
                <w:sz w:val="20"/>
                <w:szCs w:val="20"/>
              </w:rPr>
            </w:pPr>
            <w:r>
              <w:rPr>
                <w:b/>
                <w:color w:val="0000FF"/>
                <w:sz w:val="20"/>
                <w:szCs w:val="20"/>
              </w:rPr>
              <w:t>Linda</w:t>
            </w:r>
          </w:p>
        </w:tc>
        <w:tc>
          <w:tcPr>
            <w:tcW w:w="6768" w:type="dxa"/>
          </w:tcPr>
          <w:p w:rsidR="007C2D59" w:rsidRPr="002A109F" w:rsidRDefault="007C2D59" w:rsidP="007C2D59">
            <w:pPr>
              <w:tabs>
                <w:tab w:val="right" w:pos="480"/>
                <w:tab w:val="left" w:pos="720"/>
              </w:tabs>
              <w:rPr>
                <w:bCs/>
                <w:sz w:val="20"/>
                <w:szCs w:val="20"/>
              </w:rPr>
            </w:pPr>
            <w:r w:rsidRPr="002A109F">
              <w:rPr>
                <w:bCs/>
                <w:sz w:val="20"/>
                <w:szCs w:val="20"/>
              </w:rPr>
              <w:t>Please add census day to your first departmental meeting.  You will receive a letter from Linda regarding this topic of critical importance.</w:t>
            </w:r>
          </w:p>
          <w:p w:rsidR="007C2D59" w:rsidRPr="00461DB0" w:rsidRDefault="007C2D59" w:rsidP="00735CD1">
            <w:pPr>
              <w:tabs>
                <w:tab w:val="right" w:pos="480"/>
                <w:tab w:val="left" w:pos="720"/>
              </w:tabs>
              <w:rPr>
                <w:bCs/>
                <w:sz w:val="20"/>
                <w:szCs w:val="20"/>
              </w:rPr>
            </w:pPr>
          </w:p>
        </w:tc>
      </w:tr>
      <w:tr w:rsidR="007C2D59" w:rsidTr="009B07D5">
        <w:tc>
          <w:tcPr>
            <w:tcW w:w="2088" w:type="dxa"/>
          </w:tcPr>
          <w:p w:rsidR="007C2D59" w:rsidRDefault="00DA02B2" w:rsidP="00595C61">
            <w:pPr>
              <w:rPr>
                <w:b/>
                <w:color w:val="0000FF"/>
                <w:sz w:val="20"/>
                <w:szCs w:val="20"/>
              </w:rPr>
            </w:pPr>
            <w:r>
              <w:rPr>
                <w:b/>
                <w:color w:val="0000FF"/>
                <w:sz w:val="20"/>
                <w:szCs w:val="20"/>
              </w:rPr>
              <w:t>Linda</w:t>
            </w:r>
          </w:p>
        </w:tc>
        <w:tc>
          <w:tcPr>
            <w:tcW w:w="6768" w:type="dxa"/>
          </w:tcPr>
          <w:p w:rsidR="00DA02B2" w:rsidRPr="00DA02B2" w:rsidRDefault="00DA02B2" w:rsidP="00DA02B2">
            <w:pPr>
              <w:tabs>
                <w:tab w:val="right" w:pos="480"/>
                <w:tab w:val="left" w:pos="720"/>
              </w:tabs>
              <w:rPr>
                <w:bCs/>
                <w:sz w:val="20"/>
                <w:szCs w:val="20"/>
              </w:rPr>
            </w:pPr>
            <w:r w:rsidRPr="00DA02B2">
              <w:rPr>
                <w:bCs/>
                <w:sz w:val="20"/>
                <w:szCs w:val="20"/>
              </w:rPr>
              <w:t>We are moving the August 3</w:t>
            </w:r>
            <w:r w:rsidRPr="00DA02B2">
              <w:rPr>
                <w:bCs/>
                <w:sz w:val="20"/>
                <w:szCs w:val="20"/>
                <w:vertAlign w:val="superscript"/>
              </w:rPr>
              <w:t>rd</w:t>
            </w:r>
            <w:r w:rsidRPr="00DA02B2">
              <w:rPr>
                <w:bCs/>
                <w:sz w:val="20"/>
                <w:szCs w:val="20"/>
              </w:rPr>
              <w:t xml:space="preserve"> Council of Deans from to 7:30-9:30 with breakfast.</w:t>
            </w:r>
          </w:p>
          <w:p w:rsidR="007C2D59" w:rsidRPr="002A109F" w:rsidRDefault="007C2D59" w:rsidP="007C2D59">
            <w:pPr>
              <w:tabs>
                <w:tab w:val="right" w:pos="480"/>
                <w:tab w:val="left" w:pos="720"/>
              </w:tabs>
              <w:rPr>
                <w:bCs/>
                <w:sz w:val="20"/>
                <w:szCs w:val="20"/>
              </w:rPr>
            </w:pPr>
          </w:p>
        </w:tc>
      </w:tr>
      <w:tr w:rsidR="00DA02B2" w:rsidTr="009B07D5">
        <w:tc>
          <w:tcPr>
            <w:tcW w:w="2088" w:type="dxa"/>
          </w:tcPr>
          <w:p w:rsidR="00DA02B2" w:rsidRDefault="00D91E61" w:rsidP="00595C61">
            <w:pPr>
              <w:rPr>
                <w:b/>
                <w:color w:val="0000FF"/>
                <w:sz w:val="20"/>
                <w:szCs w:val="20"/>
              </w:rPr>
            </w:pPr>
            <w:r>
              <w:rPr>
                <w:b/>
                <w:color w:val="0000FF"/>
                <w:sz w:val="20"/>
                <w:szCs w:val="20"/>
              </w:rPr>
              <w:t>Regis</w:t>
            </w:r>
          </w:p>
        </w:tc>
        <w:tc>
          <w:tcPr>
            <w:tcW w:w="6768" w:type="dxa"/>
          </w:tcPr>
          <w:p w:rsidR="00D91E61" w:rsidRPr="002A109F" w:rsidRDefault="00D91E61" w:rsidP="00D91E61">
            <w:pPr>
              <w:tabs>
                <w:tab w:val="right" w:pos="480"/>
                <w:tab w:val="left" w:pos="720"/>
              </w:tabs>
              <w:rPr>
                <w:bCs/>
                <w:sz w:val="20"/>
                <w:szCs w:val="20"/>
              </w:rPr>
            </w:pPr>
            <w:r w:rsidRPr="002A109F">
              <w:rPr>
                <w:bCs/>
                <w:sz w:val="20"/>
                <w:szCs w:val="20"/>
              </w:rPr>
              <w:t>On August 1 there will be a triple arts performance.  Donations are accepted and you are invited.</w:t>
            </w:r>
          </w:p>
          <w:p w:rsidR="00DA02B2" w:rsidRPr="00DA02B2" w:rsidRDefault="00DA02B2" w:rsidP="00DA02B2">
            <w:pPr>
              <w:tabs>
                <w:tab w:val="right" w:pos="480"/>
                <w:tab w:val="left" w:pos="720"/>
              </w:tabs>
              <w:rPr>
                <w:bCs/>
                <w:sz w:val="20"/>
                <w:szCs w:val="20"/>
              </w:rPr>
            </w:pPr>
          </w:p>
        </w:tc>
      </w:tr>
      <w:tr w:rsidR="007C0148" w:rsidTr="009B07D5">
        <w:tc>
          <w:tcPr>
            <w:tcW w:w="2088" w:type="dxa"/>
          </w:tcPr>
          <w:p w:rsidR="007C0148" w:rsidRDefault="007C0148" w:rsidP="00595C61">
            <w:pPr>
              <w:rPr>
                <w:b/>
                <w:color w:val="0000FF"/>
                <w:sz w:val="20"/>
                <w:szCs w:val="20"/>
              </w:rPr>
            </w:pPr>
            <w:r>
              <w:rPr>
                <w:b/>
                <w:color w:val="0000FF"/>
                <w:sz w:val="20"/>
                <w:szCs w:val="20"/>
              </w:rPr>
              <w:t>Perry</w:t>
            </w:r>
          </w:p>
        </w:tc>
        <w:tc>
          <w:tcPr>
            <w:tcW w:w="6768" w:type="dxa"/>
          </w:tcPr>
          <w:p w:rsidR="007C0148" w:rsidRPr="009645BD" w:rsidRDefault="007C0148" w:rsidP="007C0148">
            <w:pPr>
              <w:tabs>
                <w:tab w:val="right" w:pos="480"/>
                <w:tab w:val="left" w:pos="720"/>
                <w:tab w:val="left" w:leader="dot" w:pos="7380"/>
                <w:tab w:val="left" w:pos="7560"/>
              </w:tabs>
              <w:rPr>
                <w:bCs/>
                <w:sz w:val="20"/>
                <w:szCs w:val="20"/>
              </w:rPr>
            </w:pPr>
            <w:r w:rsidRPr="009645BD">
              <w:rPr>
                <w:bCs/>
                <w:sz w:val="20"/>
                <w:szCs w:val="20"/>
              </w:rPr>
              <w:t xml:space="preserve">Perry brought forth concerns regarding the IT tax on computers and the problem this has created with budgets – for CEAP approximately $6000.  Last year the provost office covered this.  One issue is the asset lists are not reliable.  Linda will talk to Craig about this.  Linda apologized this topic was discussed prior to her having an extensive conversation with Craig about it.       </w:t>
            </w:r>
          </w:p>
          <w:p w:rsidR="007C0148" w:rsidRDefault="007C0148" w:rsidP="00D91E61">
            <w:pPr>
              <w:tabs>
                <w:tab w:val="right" w:pos="480"/>
                <w:tab w:val="left" w:pos="720"/>
              </w:tabs>
              <w:rPr>
                <w:bCs/>
                <w:sz w:val="20"/>
                <w:szCs w:val="20"/>
              </w:rPr>
            </w:pPr>
          </w:p>
        </w:tc>
      </w:tr>
      <w:tr w:rsidR="00112DAE" w:rsidTr="009B07D5">
        <w:tc>
          <w:tcPr>
            <w:tcW w:w="2088" w:type="dxa"/>
          </w:tcPr>
          <w:p w:rsidR="00112DAE" w:rsidRDefault="00112DAE" w:rsidP="00595C61">
            <w:pPr>
              <w:rPr>
                <w:b/>
                <w:color w:val="0000FF"/>
                <w:sz w:val="20"/>
                <w:szCs w:val="20"/>
              </w:rPr>
            </w:pPr>
            <w:r>
              <w:rPr>
                <w:b/>
                <w:color w:val="0000FF"/>
                <w:sz w:val="20"/>
                <w:szCs w:val="20"/>
              </w:rPr>
              <w:t>Minutes</w:t>
            </w:r>
          </w:p>
        </w:tc>
        <w:tc>
          <w:tcPr>
            <w:tcW w:w="6768" w:type="dxa"/>
          </w:tcPr>
          <w:p w:rsidR="00112DAE" w:rsidRDefault="00112DAE" w:rsidP="00D91E61">
            <w:pPr>
              <w:tabs>
                <w:tab w:val="right" w:pos="480"/>
                <w:tab w:val="left" w:pos="720"/>
              </w:tabs>
              <w:rPr>
                <w:bCs/>
                <w:sz w:val="20"/>
                <w:szCs w:val="20"/>
              </w:rPr>
            </w:pPr>
            <w:r>
              <w:rPr>
                <w:bCs/>
                <w:sz w:val="20"/>
                <w:szCs w:val="20"/>
              </w:rPr>
              <w:t>The July 6 minutes will be reviewed at the next Council of Deans meeting.</w:t>
            </w:r>
          </w:p>
          <w:p w:rsidR="00112DAE" w:rsidRPr="002A109F" w:rsidRDefault="00112DAE" w:rsidP="00D91E61">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p w:rsidR="005E407F" w:rsidRPr="005E407F" w:rsidRDefault="005E407F" w:rsidP="00595C61">
      <w:pPr>
        <w:rPr>
          <w:sz w:val="20"/>
          <w:szCs w:val="20"/>
        </w:rPr>
      </w:pPr>
      <w:r>
        <w:rPr>
          <w:sz w:val="20"/>
          <w:szCs w:val="20"/>
        </w:rPr>
        <w:t>There are no items.</w:t>
      </w:r>
    </w:p>
    <w:p w:rsidR="00303EEA" w:rsidRDefault="00303EEA" w:rsidP="00595C61">
      <w:pPr>
        <w:rPr>
          <w:sz w:val="20"/>
          <w:szCs w:val="20"/>
        </w:rPr>
      </w:pPr>
    </w:p>
    <w:p w:rsidR="001227B3" w:rsidRDefault="001227B3" w:rsidP="00595C61">
      <w:pPr>
        <w:rPr>
          <w:b/>
          <w:color w:val="0000FF"/>
          <w:sz w:val="20"/>
          <w:szCs w:val="20"/>
        </w:rPr>
      </w:pPr>
      <w:r>
        <w:rPr>
          <w:b/>
          <w:color w:val="0000FF"/>
          <w:sz w:val="20"/>
          <w:szCs w:val="20"/>
        </w:rPr>
        <w:t xml:space="preserve">TASK INTRODUCTION AND DISPOSITION </w:t>
      </w:r>
    </w:p>
    <w:tbl>
      <w:tblPr>
        <w:tblStyle w:val="TableGrid"/>
        <w:tblW w:w="0" w:type="auto"/>
        <w:tblLook w:val="04A0"/>
      </w:tblPr>
      <w:tblGrid>
        <w:gridCol w:w="2088"/>
        <w:gridCol w:w="6768"/>
      </w:tblGrid>
      <w:tr w:rsidR="002B6FB0" w:rsidTr="002B6FB0">
        <w:tc>
          <w:tcPr>
            <w:tcW w:w="2088" w:type="dxa"/>
          </w:tcPr>
          <w:p w:rsidR="002B6FB0" w:rsidRDefault="002B6FB0" w:rsidP="00595C61">
            <w:pPr>
              <w:rPr>
                <w:b/>
                <w:color w:val="0000FF"/>
                <w:sz w:val="20"/>
                <w:szCs w:val="20"/>
              </w:rPr>
            </w:pPr>
            <w:r>
              <w:rPr>
                <w:b/>
                <w:color w:val="0000FF"/>
                <w:sz w:val="20"/>
                <w:szCs w:val="20"/>
              </w:rPr>
              <w:t>Resolution to Establish Task Force:  re Faculty Scholarship</w:t>
            </w:r>
          </w:p>
          <w:p w:rsidR="002B6FB0" w:rsidRPr="002B6FB0" w:rsidRDefault="002B6FB0" w:rsidP="00595C61">
            <w:pPr>
              <w:rPr>
                <w:b/>
                <w:color w:val="0000FF"/>
                <w:sz w:val="20"/>
                <w:szCs w:val="20"/>
              </w:rPr>
            </w:pPr>
            <w:r>
              <w:rPr>
                <w:b/>
                <w:color w:val="0000FF"/>
                <w:sz w:val="20"/>
                <w:szCs w:val="20"/>
              </w:rPr>
              <w:t>(Linda)</w:t>
            </w:r>
          </w:p>
        </w:tc>
        <w:tc>
          <w:tcPr>
            <w:tcW w:w="6768" w:type="dxa"/>
          </w:tcPr>
          <w:p w:rsidR="002B6FB0" w:rsidRDefault="002B6FB0" w:rsidP="00595C61">
            <w:pPr>
              <w:rPr>
                <w:sz w:val="20"/>
                <w:szCs w:val="20"/>
              </w:rPr>
            </w:pPr>
            <w:r>
              <w:rPr>
                <w:bCs/>
                <w:sz w:val="20"/>
                <w:szCs w:val="20"/>
              </w:rPr>
              <w:t>The task force has asked for five members of the teaching faculty, the dean of the graduate school, the vice chancellor for Administration and Finance, one representative from the Council of Deans and the provost.  Perry will serve on this committee.</w:t>
            </w:r>
          </w:p>
        </w:tc>
      </w:tr>
    </w:tbl>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Default="00B96EE9" w:rsidP="00687F3F">
            <w:pPr>
              <w:rPr>
                <w:b/>
                <w:color w:val="0000FF"/>
                <w:sz w:val="20"/>
                <w:szCs w:val="20"/>
              </w:rPr>
            </w:pPr>
            <w:r>
              <w:rPr>
                <w:b/>
                <w:color w:val="0000FF"/>
                <w:sz w:val="20"/>
                <w:szCs w:val="20"/>
              </w:rPr>
              <w:t>Issues with R25, space and new health building (Melissa, Larry)</w:t>
            </w:r>
          </w:p>
          <w:p w:rsidR="00B96EE9" w:rsidRPr="00982BCD" w:rsidRDefault="00B96EE9" w:rsidP="00687F3F">
            <w:pPr>
              <w:rPr>
                <w:b/>
                <w:color w:val="0000FF"/>
                <w:sz w:val="20"/>
                <w:szCs w:val="20"/>
              </w:rPr>
            </w:pPr>
          </w:p>
        </w:tc>
        <w:tc>
          <w:tcPr>
            <w:tcW w:w="6768" w:type="dxa"/>
          </w:tcPr>
          <w:p w:rsidR="00A905D8" w:rsidRPr="00892709" w:rsidRDefault="00B96EE9" w:rsidP="00221800">
            <w:pPr>
              <w:rPr>
                <w:sz w:val="20"/>
                <w:szCs w:val="20"/>
              </w:rPr>
            </w:pPr>
            <w:r>
              <w:rPr>
                <w:sz w:val="20"/>
                <w:szCs w:val="20"/>
              </w:rPr>
              <w:t>This item will be postponed to a later COD meeting.</w:t>
            </w:r>
          </w:p>
        </w:tc>
      </w:tr>
      <w:tr w:rsidR="006B218F" w:rsidTr="009B07D5">
        <w:tc>
          <w:tcPr>
            <w:tcW w:w="2088" w:type="dxa"/>
          </w:tcPr>
          <w:p w:rsidR="00217E3B" w:rsidRDefault="00217E3B" w:rsidP="0086501C">
            <w:pPr>
              <w:rPr>
                <w:b/>
                <w:color w:val="0000FF"/>
                <w:sz w:val="20"/>
                <w:szCs w:val="20"/>
              </w:rPr>
            </w:pPr>
            <w:r>
              <w:rPr>
                <w:b/>
                <w:color w:val="0000FF"/>
                <w:sz w:val="20"/>
                <w:szCs w:val="20"/>
              </w:rPr>
              <w:t>R25 Live</w:t>
            </w:r>
          </w:p>
          <w:p w:rsidR="006B218F" w:rsidRPr="0086501C" w:rsidRDefault="00217E3B" w:rsidP="0086501C">
            <w:pPr>
              <w:rPr>
                <w:b/>
                <w:color w:val="0000FF"/>
                <w:sz w:val="20"/>
                <w:szCs w:val="20"/>
              </w:rPr>
            </w:pPr>
            <w:r>
              <w:rPr>
                <w:b/>
                <w:color w:val="0000FF"/>
                <w:sz w:val="20"/>
                <w:szCs w:val="20"/>
              </w:rPr>
              <w:t xml:space="preserve"> (Laura Huff and Alison Joseph)</w:t>
            </w:r>
          </w:p>
        </w:tc>
        <w:tc>
          <w:tcPr>
            <w:tcW w:w="6768" w:type="dxa"/>
          </w:tcPr>
          <w:p w:rsidR="00E700E2" w:rsidRDefault="007F2384" w:rsidP="00E700E2">
            <w:pPr>
              <w:tabs>
                <w:tab w:val="right" w:pos="480"/>
                <w:tab w:val="left" w:pos="1080"/>
                <w:tab w:val="left" w:leader="dot" w:pos="7380"/>
                <w:tab w:val="left" w:pos="7560"/>
              </w:tabs>
              <w:rPr>
                <w:bCs/>
                <w:color w:val="0000FF"/>
                <w:sz w:val="20"/>
                <w:szCs w:val="20"/>
              </w:rPr>
            </w:pPr>
            <w:r w:rsidRPr="009645BD">
              <w:rPr>
                <w:bCs/>
                <w:sz w:val="20"/>
                <w:szCs w:val="20"/>
              </w:rPr>
              <w:t>Alison and Laura provided a power point overview of R25 and answered questions.  They are still in the initial stages so are monitoring all calendars very carefully.  They will be providing training in the fall to assist people in how to schedule something on the public calendar or how to keep it off of the public calendar – the key is to get it into R25.</w:t>
            </w:r>
            <w:r>
              <w:rPr>
                <w:bCs/>
                <w:color w:val="0000FF"/>
                <w:sz w:val="20"/>
                <w:szCs w:val="20"/>
              </w:rPr>
              <w:t xml:space="preserve">  </w:t>
            </w:r>
          </w:p>
          <w:p w:rsidR="004158C7" w:rsidRDefault="004158C7" w:rsidP="00E700E2">
            <w:pPr>
              <w:tabs>
                <w:tab w:val="right" w:pos="480"/>
                <w:tab w:val="left" w:pos="1080"/>
                <w:tab w:val="left" w:leader="dot" w:pos="7380"/>
                <w:tab w:val="left" w:pos="7560"/>
              </w:tabs>
              <w:rPr>
                <w:bCs/>
                <w:color w:val="0000FF"/>
                <w:sz w:val="20"/>
                <w:szCs w:val="20"/>
              </w:rPr>
            </w:pPr>
          </w:p>
          <w:p w:rsidR="004158C7" w:rsidRDefault="004158C7" w:rsidP="00E700E2">
            <w:pPr>
              <w:tabs>
                <w:tab w:val="right" w:pos="480"/>
                <w:tab w:val="left" w:pos="1080"/>
                <w:tab w:val="left" w:leader="dot" w:pos="7380"/>
                <w:tab w:val="left" w:pos="7560"/>
              </w:tabs>
              <w:rPr>
                <w:bCs/>
                <w:sz w:val="20"/>
                <w:szCs w:val="20"/>
              </w:rPr>
            </w:pPr>
            <w:r w:rsidRPr="009645BD">
              <w:rPr>
                <w:bCs/>
                <w:sz w:val="20"/>
                <w:szCs w:val="20"/>
              </w:rPr>
              <w:t xml:space="preserve">There are unit calendars, student calendars, faculty calendars, etc – we are still building these.  This has enabled us to feed </w:t>
            </w:r>
            <w:proofErr w:type="spellStart"/>
            <w:r w:rsidRPr="009645BD">
              <w:rPr>
                <w:bCs/>
                <w:sz w:val="20"/>
                <w:szCs w:val="20"/>
              </w:rPr>
              <w:t>Facebook</w:t>
            </w:r>
            <w:proofErr w:type="spellEnd"/>
            <w:r w:rsidRPr="009645BD">
              <w:rPr>
                <w:bCs/>
                <w:sz w:val="20"/>
                <w:szCs w:val="20"/>
              </w:rPr>
              <w:t xml:space="preserve"> and Twitter.  We are also working with the downtown association to have our event feed will be part of their calendar.  WCU is one of the first institutions to purchase the 25 Live public </w:t>
            </w:r>
            <w:r w:rsidRPr="009645BD">
              <w:rPr>
                <w:bCs/>
                <w:sz w:val="20"/>
                <w:szCs w:val="20"/>
              </w:rPr>
              <w:lastRenderedPageBreak/>
              <w:t xml:space="preserve">calendar </w:t>
            </w:r>
            <w:proofErr w:type="gramStart"/>
            <w:r w:rsidRPr="009645BD">
              <w:rPr>
                <w:bCs/>
                <w:sz w:val="20"/>
                <w:szCs w:val="20"/>
              </w:rPr>
              <w:t>piece</w:t>
            </w:r>
            <w:proofErr w:type="gramEnd"/>
            <w:r w:rsidRPr="009645BD">
              <w:rPr>
                <w:bCs/>
                <w:sz w:val="20"/>
                <w:szCs w:val="20"/>
              </w:rPr>
              <w:t xml:space="preserve">.  Laura and Alison have been invited to present.  </w:t>
            </w:r>
          </w:p>
          <w:p w:rsidR="00C818D4" w:rsidRPr="00892709" w:rsidRDefault="00C818D4" w:rsidP="00E700E2">
            <w:pPr>
              <w:tabs>
                <w:tab w:val="right" w:pos="480"/>
                <w:tab w:val="left" w:pos="1080"/>
                <w:tab w:val="left" w:leader="dot" w:pos="7380"/>
                <w:tab w:val="left" w:pos="7560"/>
              </w:tabs>
              <w:rPr>
                <w:sz w:val="20"/>
                <w:szCs w:val="20"/>
              </w:rPr>
            </w:pPr>
          </w:p>
        </w:tc>
      </w:tr>
      <w:tr w:rsidR="006B218F" w:rsidTr="009B07D5">
        <w:tc>
          <w:tcPr>
            <w:tcW w:w="2088" w:type="dxa"/>
          </w:tcPr>
          <w:p w:rsidR="00C818D4" w:rsidRDefault="00C818D4" w:rsidP="00C818D4">
            <w:pPr>
              <w:rPr>
                <w:b/>
                <w:color w:val="0000FF"/>
                <w:sz w:val="20"/>
                <w:szCs w:val="20"/>
              </w:rPr>
            </w:pPr>
            <w:r>
              <w:rPr>
                <w:b/>
                <w:color w:val="0000FF"/>
                <w:sz w:val="20"/>
                <w:szCs w:val="20"/>
              </w:rPr>
              <w:lastRenderedPageBreak/>
              <w:t>Space Management Guidelines</w:t>
            </w:r>
          </w:p>
          <w:p w:rsidR="00331652" w:rsidRPr="00C818D4" w:rsidRDefault="00C818D4" w:rsidP="00C818D4">
            <w:pPr>
              <w:rPr>
                <w:b/>
                <w:color w:val="0000FF"/>
                <w:sz w:val="20"/>
                <w:szCs w:val="20"/>
              </w:rPr>
            </w:pPr>
            <w:r>
              <w:rPr>
                <w:b/>
                <w:color w:val="0000FF"/>
                <w:sz w:val="20"/>
                <w:szCs w:val="20"/>
              </w:rPr>
              <w:t xml:space="preserve"> (Melissa Wargo)</w:t>
            </w:r>
          </w:p>
        </w:tc>
        <w:tc>
          <w:tcPr>
            <w:tcW w:w="6768" w:type="dxa"/>
          </w:tcPr>
          <w:p w:rsidR="00423505" w:rsidRDefault="00423505" w:rsidP="00B862E7">
            <w:pPr>
              <w:rPr>
                <w:bCs/>
                <w:sz w:val="20"/>
                <w:szCs w:val="20"/>
              </w:rPr>
            </w:pPr>
            <w:r>
              <w:rPr>
                <w:bCs/>
                <w:sz w:val="20"/>
                <w:szCs w:val="20"/>
              </w:rPr>
              <w:t xml:space="preserve">Melissa wanted to bring the guidelines back to COD (committee formerly chaired by AJ) for review.   Melissa found she was unaware of some of the guidelines so wanted to share these with the deans.  This document needs serious updating - Melissa has spoken to Dianne Lynch about this.  </w:t>
            </w:r>
          </w:p>
          <w:p w:rsidR="00423505" w:rsidRDefault="00423505" w:rsidP="00B862E7">
            <w:pPr>
              <w:rPr>
                <w:bCs/>
                <w:sz w:val="20"/>
                <w:szCs w:val="20"/>
              </w:rPr>
            </w:pPr>
          </w:p>
          <w:p w:rsidR="008954BD" w:rsidRDefault="00423505" w:rsidP="00B862E7">
            <w:pPr>
              <w:rPr>
                <w:bCs/>
                <w:sz w:val="20"/>
                <w:szCs w:val="20"/>
              </w:rPr>
            </w:pPr>
            <w:r>
              <w:rPr>
                <w:bCs/>
                <w:sz w:val="20"/>
                <w:szCs w:val="20"/>
              </w:rPr>
              <w:t>Events and Conferences recommended the guidelines be incorporated into Policy 65 – this will go to Executive Council.  Please review.  When deans have the opportunity for public comment on revisions to policy 65, we can make changes at that time.  Melissa will check with Mary Ann Lochner to see if COD can view the suggested document from the task force.  This topic will come back to COD.</w:t>
            </w:r>
          </w:p>
          <w:p w:rsidR="00423505" w:rsidRPr="00B862E7" w:rsidRDefault="00423505" w:rsidP="00B862E7">
            <w:pPr>
              <w:rPr>
                <w:bCs/>
                <w:sz w:val="20"/>
                <w:szCs w:val="20"/>
              </w:rPr>
            </w:pPr>
          </w:p>
        </w:tc>
      </w:tr>
      <w:tr w:rsidR="006B218F" w:rsidTr="009B07D5">
        <w:tc>
          <w:tcPr>
            <w:tcW w:w="2088" w:type="dxa"/>
          </w:tcPr>
          <w:p w:rsidR="0031127C" w:rsidRDefault="001F4A67" w:rsidP="0031127C">
            <w:pPr>
              <w:rPr>
                <w:b/>
                <w:color w:val="0000FF"/>
                <w:sz w:val="20"/>
                <w:szCs w:val="20"/>
              </w:rPr>
            </w:pPr>
            <w:r>
              <w:rPr>
                <w:b/>
                <w:color w:val="0000FF"/>
                <w:sz w:val="20"/>
                <w:szCs w:val="20"/>
              </w:rPr>
              <w:t>Discontinuation of CLS Program</w:t>
            </w:r>
          </w:p>
          <w:p w:rsidR="001F4A67" w:rsidRPr="0031127C" w:rsidRDefault="001F4A67" w:rsidP="0031127C">
            <w:pPr>
              <w:rPr>
                <w:b/>
                <w:color w:val="0000FF"/>
                <w:sz w:val="20"/>
                <w:szCs w:val="20"/>
              </w:rPr>
            </w:pPr>
            <w:r>
              <w:rPr>
                <w:b/>
                <w:color w:val="0000FF"/>
                <w:sz w:val="20"/>
                <w:szCs w:val="20"/>
              </w:rPr>
              <w:t>(Marie Huff)</w:t>
            </w:r>
          </w:p>
        </w:tc>
        <w:tc>
          <w:tcPr>
            <w:tcW w:w="6768" w:type="dxa"/>
          </w:tcPr>
          <w:p w:rsidR="00F42ADF" w:rsidRDefault="001F4A67" w:rsidP="00330BEF">
            <w:pPr>
              <w:pStyle w:val="ListParagraph"/>
              <w:tabs>
                <w:tab w:val="right" w:pos="480"/>
                <w:tab w:val="left" w:leader="dot" w:pos="7380"/>
                <w:tab w:val="left" w:pos="7560"/>
              </w:tabs>
              <w:ind w:left="0"/>
              <w:rPr>
                <w:bCs/>
                <w:sz w:val="20"/>
                <w:szCs w:val="20"/>
              </w:rPr>
            </w:pPr>
            <w:r>
              <w:rPr>
                <w:bCs/>
                <w:sz w:val="20"/>
                <w:szCs w:val="20"/>
              </w:rPr>
              <w:t>Marie presented a resolution to discontinue the CLS program which went on inactive status last year.  One faculty member has gone and the other is on temporary assignment in another area.  Marie will revise statements Wendy brought to her attention.  Melissa reminded Marie that she will need this information to inform SACS.   COD moved to have the document be accepted with changes discussed.</w:t>
            </w:r>
          </w:p>
          <w:p w:rsidR="001F4A67" w:rsidRPr="008C7649" w:rsidRDefault="001F4A67" w:rsidP="00330BEF">
            <w:pPr>
              <w:pStyle w:val="ListParagraph"/>
              <w:tabs>
                <w:tab w:val="right" w:pos="480"/>
                <w:tab w:val="left" w:leader="dot" w:pos="7380"/>
                <w:tab w:val="left" w:pos="7560"/>
              </w:tabs>
              <w:ind w:left="0"/>
              <w:rPr>
                <w:sz w:val="20"/>
                <w:szCs w:val="20"/>
              </w:rPr>
            </w:pPr>
          </w:p>
        </w:tc>
      </w:tr>
      <w:tr w:rsidR="006B218F" w:rsidTr="009B07D5">
        <w:tc>
          <w:tcPr>
            <w:tcW w:w="2088" w:type="dxa"/>
          </w:tcPr>
          <w:p w:rsidR="008936BE" w:rsidRPr="008936BE" w:rsidRDefault="00EB7DB3" w:rsidP="008936BE">
            <w:pPr>
              <w:rPr>
                <w:b/>
                <w:color w:val="0000FF"/>
                <w:sz w:val="20"/>
                <w:szCs w:val="20"/>
              </w:rPr>
            </w:pPr>
            <w:r>
              <w:rPr>
                <w:b/>
                <w:color w:val="0000FF"/>
                <w:sz w:val="20"/>
                <w:szCs w:val="20"/>
              </w:rPr>
              <w:t>Performance Funding Model (Linda)</w:t>
            </w:r>
          </w:p>
        </w:tc>
        <w:tc>
          <w:tcPr>
            <w:tcW w:w="6768" w:type="dxa"/>
          </w:tcPr>
          <w:p w:rsidR="00EB7DB3" w:rsidRDefault="00EB7DB3" w:rsidP="009B07D5">
            <w:pPr>
              <w:tabs>
                <w:tab w:val="left" w:pos="0"/>
                <w:tab w:val="right" w:pos="480"/>
                <w:tab w:val="left" w:leader="dot" w:pos="7380"/>
                <w:tab w:val="left" w:pos="7560"/>
              </w:tabs>
              <w:rPr>
                <w:bCs/>
                <w:sz w:val="20"/>
                <w:szCs w:val="20"/>
              </w:rPr>
            </w:pPr>
            <w:r>
              <w:rPr>
                <w:bCs/>
                <w:sz w:val="20"/>
                <w:szCs w:val="20"/>
              </w:rPr>
              <w:t>Linda distributed a draft letter from the chancellor to Erskine Bowles including all feedback from the deans.  Please review at your leisure – looking at this to go into effect next year.  We will bring this back pending further developments.  Melissa will also send targets out to deans that she previously sent to Executive Council.  GA is attempting to come up with a model that accounts for non-traditional students.</w:t>
            </w:r>
            <w:r w:rsidRPr="00C91870">
              <w:rPr>
                <w:bCs/>
                <w:sz w:val="20"/>
                <w:szCs w:val="20"/>
              </w:rPr>
              <w:t xml:space="preserve">  </w:t>
            </w:r>
            <w:r>
              <w:rPr>
                <w:bCs/>
                <w:sz w:val="20"/>
                <w:szCs w:val="20"/>
              </w:rPr>
              <w:t xml:space="preserve">Discussion ensued.  </w:t>
            </w:r>
            <w:r w:rsidRPr="00C91870">
              <w:rPr>
                <w:bCs/>
                <w:sz w:val="20"/>
                <w:szCs w:val="20"/>
              </w:rPr>
              <w:t xml:space="preserve">                </w:t>
            </w:r>
          </w:p>
          <w:p w:rsidR="005619E8" w:rsidRPr="009B07D5" w:rsidRDefault="00EB7DB3" w:rsidP="009B07D5">
            <w:pPr>
              <w:tabs>
                <w:tab w:val="left" w:pos="0"/>
                <w:tab w:val="right" w:pos="480"/>
                <w:tab w:val="left" w:leader="dot" w:pos="7380"/>
                <w:tab w:val="left" w:pos="7560"/>
              </w:tabs>
              <w:rPr>
                <w:sz w:val="20"/>
                <w:szCs w:val="20"/>
              </w:rPr>
            </w:pPr>
            <w:r w:rsidRPr="00C91870">
              <w:rPr>
                <w:bCs/>
                <w:sz w:val="20"/>
                <w:szCs w:val="20"/>
              </w:rPr>
              <w:t xml:space="preserve">                                                                                  </w:t>
            </w: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5B1DF9" w:rsidTr="00790F26">
        <w:tc>
          <w:tcPr>
            <w:tcW w:w="2088" w:type="dxa"/>
          </w:tcPr>
          <w:p w:rsidR="005B1DF9" w:rsidRDefault="00790F26" w:rsidP="00595C61">
            <w:pPr>
              <w:rPr>
                <w:b/>
                <w:color w:val="0000FF"/>
                <w:sz w:val="20"/>
                <w:szCs w:val="20"/>
              </w:rPr>
            </w:pPr>
            <w:r>
              <w:rPr>
                <w:b/>
                <w:color w:val="0000FF"/>
                <w:sz w:val="20"/>
                <w:szCs w:val="20"/>
              </w:rPr>
              <w:t>Budget</w:t>
            </w:r>
          </w:p>
        </w:tc>
        <w:tc>
          <w:tcPr>
            <w:tcW w:w="6768" w:type="dxa"/>
          </w:tcPr>
          <w:p w:rsidR="00790F26" w:rsidRPr="009645BD" w:rsidRDefault="00790F26" w:rsidP="00790F26">
            <w:pPr>
              <w:tabs>
                <w:tab w:val="right" w:pos="480"/>
                <w:tab w:val="left" w:pos="720"/>
                <w:tab w:val="left" w:leader="dot" w:pos="7380"/>
                <w:tab w:val="left" w:pos="7560"/>
              </w:tabs>
              <w:rPr>
                <w:bCs/>
                <w:sz w:val="20"/>
                <w:szCs w:val="20"/>
              </w:rPr>
            </w:pPr>
            <w:r w:rsidRPr="009645BD">
              <w:rPr>
                <w:bCs/>
                <w:sz w:val="20"/>
                <w:szCs w:val="20"/>
              </w:rPr>
              <w:t xml:space="preserve">Linda distributed a handout regarding the budget – basically what is in </w:t>
            </w:r>
            <w:proofErr w:type="spellStart"/>
            <w:r w:rsidRPr="009645BD">
              <w:rPr>
                <w:bCs/>
                <w:sz w:val="20"/>
                <w:szCs w:val="20"/>
              </w:rPr>
              <w:t>Bardo’s</w:t>
            </w:r>
            <w:proofErr w:type="spellEnd"/>
            <w:r w:rsidRPr="009645BD">
              <w:rPr>
                <w:bCs/>
                <w:sz w:val="20"/>
                <w:szCs w:val="20"/>
              </w:rPr>
              <w:t xml:space="preserve"> letter.  Linda reviewed the handout with COD.  Chuck is reviewing the numbers and then Linda will let the deans know the positions they will receive.  Make sure your staffing plans are complete with Joe.  If you want to revise, give Linda rank order of priorities on new positions.</w:t>
            </w:r>
          </w:p>
          <w:p w:rsidR="005B1DF9" w:rsidRDefault="005B1DF9" w:rsidP="00595C61">
            <w:pPr>
              <w:rPr>
                <w:b/>
                <w:color w:val="0000FF"/>
                <w:sz w:val="20"/>
                <w:szCs w:val="20"/>
              </w:rPr>
            </w:pPr>
          </w:p>
        </w:tc>
      </w:tr>
    </w:tbl>
    <w:p w:rsidR="006B218F" w:rsidRDefault="006B218F" w:rsidP="00595C61">
      <w:pPr>
        <w:rPr>
          <w:b/>
          <w:color w:val="0000FF"/>
          <w:sz w:val="20"/>
          <w:szCs w:val="20"/>
        </w:rPr>
      </w:pPr>
    </w:p>
    <w:p w:rsidR="006B218F" w:rsidRPr="007B27FE" w:rsidRDefault="006B218F" w:rsidP="00595C61">
      <w:pPr>
        <w:rPr>
          <w:sz w:val="20"/>
          <w:szCs w:val="20"/>
        </w:rPr>
      </w:pPr>
      <w:proofErr w:type="gramStart"/>
      <w:r>
        <w:rPr>
          <w:sz w:val="20"/>
          <w:szCs w:val="20"/>
        </w:rPr>
        <w:t>c</w:t>
      </w:r>
      <w:proofErr w:type="gramEnd"/>
      <w:r>
        <w:rPr>
          <w:sz w:val="20"/>
          <w:szCs w:val="20"/>
        </w:rPr>
        <w:t xml:space="preserve">: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2">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4">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7"/>
  </w:num>
  <w:num w:numId="2">
    <w:abstractNumId w:val="15"/>
  </w:num>
  <w:num w:numId="3">
    <w:abstractNumId w:val="4"/>
  </w:num>
  <w:num w:numId="4">
    <w:abstractNumId w:val="11"/>
  </w:num>
  <w:num w:numId="5">
    <w:abstractNumId w:val="14"/>
  </w:num>
  <w:num w:numId="6">
    <w:abstractNumId w:val="6"/>
  </w:num>
  <w:num w:numId="7">
    <w:abstractNumId w:val="13"/>
  </w:num>
  <w:num w:numId="8">
    <w:abstractNumId w:val="17"/>
  </w:num>
  <w:num w:numId="9">
    <w:abstractNumId w:val="1"/>
  </w:num>
  <w:num w:numId="10">
    <w:abstractNumId w:val="8"/>
  </w:num>
  <w:num w:numId="11">
    <w:abstractNumId w:val="0"/>
  </w:num>
  <w:num w:numId="12">
    <w:abstractNumId w:val="5"/>
  </w:num>
  <w:num w:numId="13">
    <w:abstractNumId w:val="9"/>
  </w:num>
  <w:num w:numId="14">
    <w:abstractNumId w:val="3"/>
  </w:num>
  <w:num w:numId="15">
    <w:abstractNumId w:val="2"/>
  </w:num>
  <w:num w:numId="16">
    <w:abstractNumId w:val="18"/>
  </w:num>
  <w:num w:numId="17">
    <w:abstractNumId w:val="16"/>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1DC8"/>
    <w:rsid w:val="0001117A"/>
    <w:rsid w:val="0001314C"/>
    <w:rsid w:val="0002124A"/>
    <w:rsid w:val="00040C24"/>
    <w:rsid w:val="00041F98"/>
    <w:rsid w:val="0004373A"/>
    <w:rsid w:val="00054680"/>
    <w:rsid w:val="0006285B"/>
    <w:rsid w:val="00095F4E"/>
    <w:rsid w:val="000A13A7"/>
    <w:rsid w:val="000A5E82"/>
    <w:rsid w:val="000C1B57"/>
    <w:rsid w:val="000E49F3"/>
    <w:rsid w:val="00112DAE"/>
    <w:rsid w:val="001227B3"/>
    <w:rsid w:val="00134B11"/>
    <w:rsid w:val="00136C4F"/>
    <w:rsid w:val="00150658"/>
    <w:rsid w:val="00166E00"/>
    <w:rsid w:val="001757DA"/>
    <w:rsid w:val="00184F04"/>
    <w:rsid w:val="00185162"/>
    <w:rsid w:val="001A1469"/>
    <w:rsid w:val="001B14C8"/>
    <w:rsid w:val="001B33BE"/>
    <w:rsid w:val="001E1C31"/>
    <w:rsid w:val="001F4163"/>
    <w:rsid w:val="001F4A67"/>
    <w:rsid w:val="00200621"/>
    <w:rsid w:val="00205D36"/>
    <w:rsid w:val="0021024A"/>
    <w:rsid w:val="00211390"/>
    <w:rsid w:val="00211875"/>
    <w:rsid w:val="00211FC8"/>
    <w:rsid w:val="00214725"/>
    <w:rsid w:val="00217E3B"/>
    <w:rsid w:val="00221800"/>
    <w:rsid w:val="00224315"/>
    <w:rsid w:val="0023291F"/>
    <w:rsid w:val="00237972"/>
    <w:rsid w:val="00241B20"/>
    <w:rsid w:val="00242AA4"/>
    <w:rsid w:val="002505F1"/>
    <w:rsid w:val="00250EBF"/>
    <w:rsid w:val="002B118D"/>
    <w:rsid w:val="002B6FB0"/>
    <w:rsid w:val="002C3CBB"/>
    <w:rsid w:val="002D50A0"/>
    <w:rsid w:val="002D5AA9"/>
    <w:rsid w:val="002E1638"/>
    <w:rsid w:val="002E5B2A"/>
    <w:rsid w:val="002E75C3"/>
    <w:rsid w:val="002E7DC1"/>
    <w:rsid w:val="002F0FB1"/>
    <w:rsid w:val="002F7EE2"/>
    <w:rsid w:val="003038A3"/>
    <w:rsid w:val="00303EEA"/>
    <w:rsid w:val="003103C3"/>
    <w:rsid w:val="0031127C"/>
    <w:rsid w:val="003301E8"/>
    <w:rsid w:val="00330BEF"/>
    <w:rsid w:val="00331652"/>
    <w:rsid w:val="00331BEF"/>
    <w:rsid w:val="00345B1F"/>
    <w:rsid w:val="00346F8F"/>
    <w:rsid w:val="0036582B"/>
    <w:rsid w:val="00367E8A"/>
    <w:rsid w:val="00370944"/>
    <w:rsid w:val="0039470E"/>
    <w:rsid w:val="003A0528"/>
    <w:rsid w:val="003B139F"/>
    <w:rsid w:val="003C2B2E"/>
    <w:rsid w:val="003C462F"/>
    <w:rsid w:val="003E21D7"/>
    <w:rsid w:val="003F12EC"/>
    <w:rsid w:val="00403F91"/>
    <w:rsid w:val="0040420A"/>
    <w:rsid w:val="004152CA"/>
    <w:rsid w:val="004158C7"/>
    <w:rsid w:val="004229E1"/>
    <w:rsid w:val="00423505"/>
    <w:rsid w:val="00436EC3"/>
    <w:rsid w:val="00443C1D"/>
    <w:rsid w:val="00444452"/>
    <w:rsid w:val="00453D02"/>
    <w:rsid w:val="004627E9"/>
    <w:rsid w:val="0046524B"/>
    <w:rsid w:val="00470627"/>
    <w:rsid w:val="004769AB"/>
    <w:rsid w:val="0048217E"/>
    <w:rsid w:val="00485962"/>
    <w:rsid w:val="004A714A"/>
    <w:rsid w:val="004C48F8"/>
    <w:rsid w:val="004C509D"/>
    <w:rsid w:val="004F35F5"/>
    <w:rsid w:val="00505EFD"/>
    <w:rsid w:val="005202DC"/>
    <w:rsid w:val="00527A74"/>
    <w:rsid w:val="00527CC3"/>
    <w:rsid w:val="00550188"/>
    <w:rsid w:val="005619E8"/>
    <w:rsid w:val="00570DF2"/>
    <w:rsid w:val="0057168F"/>
    <w:rsid w:val="00576C69"/>
    <w:rsid w:val="00586C84"/>
    <w:rsid w:val="00595C61"/>
    <w:rsid w:val="005A1966"/>
    <w:rsid w:val="005A5FE0"/>
    <w:rsid w:val="005B1DF9"/>
    <w:rsid w:val="005B3657"/>
    <w:rsid w:val="005B690C"/>
    <w:rsid w:val="005C61E9"/>
    <w:rsid w:val="005E407F"/>
    <w:rsid w:val="005E4C81"/>
    <w:rsid w:val="005E75E1"/>
    <w:rsid w:val="005F52FC"/>
    <w:rsid w:val="00612295"/>
    <w:rsid w:val="00620C67"/>
    <w:rsid w:val="0062591F"/>
    <w:rsid w:val="006374BE"/>
    <w:rsid w:val="00637D8B"/>
    <w:rsid w:val="00651B70"/>
    <w:rsid w:val="00661A84"/>
    <w:rsid w:val="00666774"/>
    <w:rsid w:val="00674077"/>
    <w:rsid w:val="006853EB"/>
    <w:rsid w:val="00687F3F"/>
    <w:rsid w:val="006A2B65"/>
    <w:rsid w:val="006B08FA"/>
    <w:rsid w:val="006B218F"/>
    <w:rsid w:val="006B4107"/>
    <w:rsid w:val="006B4977"/>
    <w:rsid w:val="006C0440"/>
    <w:rsid w:val="006C174F"/>
    <w:rsid w:val="006C4425"/>
    <w:rsid w:val="006C4BC6"/>
    <w:rsid w:val="007166E1"/>
    <w:rsid w:val="00735CD1"/>
    <w:rsid w:val="00754EC9"/>
    <w:rsid w:val="00790F26"/>
    <w:rsid w:val="00791AD4"/>
    <w:rsid w:val="007B27FE"/>
    <w:rsid w:val="007C0148"/>
    <w:rsid w:val="007C2D59"/>
    <w:rsid w:val="007D1835"/>
    <w:rsid w:val="007F0177"/>
    <w:rsid w:val="007F0E33"/>
    <w:rsid w:val="007F2384"/>
    <w:rsid w:val="008249BC"/>
    <w:rsid w:val="00833A49"/>
    <w:rsid w:val="00833A61"/>
    <w:rsid w:val="00833F77"/>
    <w:rsid w:val="00835727"/>
    <w:rsid w:val="00855F77"/>
    <w:rsid w:val="00864CCC"/>
    <w:rsid w:val="00864F0E"/>
    <w:rsid w:val="0086501C"/>
    <w:rsid w:val="008809DD"/>
    <w:rsid w:val="0089161A"/>
    <w:rsid w:val="00892709"/>
    <w:rsid w:val="008936BE"/>
    <w:rsid w:val="00894982"/>
    <w:rsid w:val="008954BD"/>
    <w:rsid w:val="008C4319"/>
    <w:rsid w:val="008C7649"/>
    <w:rsid w:val="008D742A"/>
    <w:rsid w:val="008E1A1C"/>
    <w:rsid w:val="008F6D25"/>
    <w:rsid w:val="0091427C"/>
    <w:rsid w:val="009161BE"/>
    <w:rsid w:val="009253D3"/>
    <w:rsid w:val="00930807"/>
    <w:rsid w:val="009318CC"/>
    <w:rsid w:val="00937489"/>
    <w:rsid w:val="00950B0B"/>
    <w:rsid w:val="00951CB4"/>
    <w:rsid w:val="00965698"/>
    <w:rsid w:val="00971CD2"/>
    <w:rsid w:val="00982BCD"/>
    <w:rsid w:val="00994DC7"/>
    <w:rsid w:val="009A0450"/>
    <w:rsid w:val="009A2A7E"/>
    <w:rsid w:val="009A4F1E"/>
    <w:rsid w:val="009B07D5"/>
    <w:rsid w:val="009B4FDA"/>
    <w:rsid w:val="009B6A2F"/>
    <w:rsid w:val="009C1BA7"/>
    <w:rsid w:val="009C561A"/>
    <w:rsid w:val="009F3543"/>
    <w:rsid w:val="00A27F0D"/>
    <w:rsid w:val="00A329B6"/>
    <w:rsid w:val="00A4767F"/>
    <w:rsid w:val="00A645F3"/>
    <w:rsid w:val="00A65FC4"/>
    <w:rsid w:val="00A905D8"/>
    <w:rsid w:val="00AA29C7"/>
    <w:rsid w:val="00AB4554"/>
    <w:rsid w:val="00AC0F57"/>
    <w:rsid w:val="00AC13DB"/>
    <w:rsid w:val="00AF1F13"/>
    <w:rsid w:val="00B029D2"/>
    <w:rsid w:val="00B030A9"/>
    <w:rsid w:val="00B0459D"/>
    <w:rsid w:val="00B10EFD"/>
    <w:rsid w:val="00B227E3"/>
    <w:rsid w:val="00B25791"/>
    <w:rsid w:val="00B409D6"/>
    <w:rsid w:val="00B6355B"/>
    <w:rsid w:val="00B66FDE"/>
    <w:rsid w:val="00B67147"/>
    <w:rsid w:val="00B67D42"/>
    <w:rsid w:val="00B82165"/>
    <w:rsid w:val="00B862E7"/>
    <w:rsid w:val="00B96EE9"/>
    <w:rsid w:val="00BA6CE3"/>
    <w:rsid w:val="00BB4F34"/>
    <w:rsid w:val="00BD6142"/>
    <w:rsid w:val="00BE40F3"/>
    <w:rsid w:val="00C06BA7"/>
    <w:rsid w:val="00C2066A"/>
    <w:rsid w:val="00C318AF"/>
    <w:rsid w:val="00C44D38"/>
    <w:rsid w:val="00C746A4"/>
    <w:rsid w:val="00C818D4"/>
    <w:rsid w:val="00C8237E"/>
    <w:rsid w:val="00C84296"/>
    <w:rsid w:val="00CB1788"/>
    <w:rsid w:val="00CB1C87"/>
    <w:rsid w:val="00CC485B"/>
    <w:rsid w:val="00CD0879"/>
    <w:rsid w:val="00CD3EC1"/>
    <w:rsid w:val="00CE4E6A"/>
    <w:rsid w:val="00CF2708"/>
    <w:rsid w:val="00D023CD"/>
    <w:rsid w:val="00D03A4E"/>
    <w:rsid w:val="00D04163"/>
    <w:rsid w:val="00D075DB"/>
    <w:rsid w:val="00D44783"/>
    <w:rsid w:val="00D47558"/>
    <w:rsid w:val="00D71734"/>
    <w:rsid w:val="00D73F80"/>
    <w:rsid w:val="00D83220"/>
    <w:rsid w:val="00D91E61"/>
    <w:rsid w:val="00DA02B2"/>
    <w:rsid w:val="00DA1611"/>
    <w:rsid w:val="00DC20A9"/>
    <w:rsid w:val="00DD14B8"/>
    <w:rsid w:val="00DD244E"/>
    <w:rsid w:val="00DE72C7"/>
    <w:rsid w:val="00DE76B1"/>
    <w:rsid w:val="00DF3D2B"/>
    <w:rsid w:val="00DF4174"/>
    <w:rsid w:val="00E049A0"/>
    <w:rsid w:val="00E04DB6"/>
    <w:rsid w:val="00E07723"/>
    <w:rsid w:val="00E160F9"/>
    <w:rsid w:val="00E26EA8"/>
    <w:rsid w:val="00E35CAC"/>
    <w:rsid w:val="00E4034C"/>
    <w:rsid w:val="00E42665"/>
    <w:rsid w:val="00E51D40"/>
    <w:rsid w:val="00E56BCE"/>
    <w:rsid w:val="00E57C90"/>
    <w:rsid w:val="00E64D10"/>
    <w:rsid w:val="00E700E2"/>
    <w:rsid w:val="00E86993"/>
    <w:rsid w:val="00EA257D"/>
    <w:rsid w:val="00EA5CCF"/>
    <w:rsid w:val="00EA7F7C"/>
    <w:rsid w:val="00EB7CEF"/>
    <w:rsid w:val="00EB7DB3"/>
    <w:rsid w:val="00EC584F"/>
    <w:rsid w:val="00ED7929"/>
    <w:rsid w:val="00EE2507"/>
    <w:rsid w:val="00EF178F"/>
    <w:rsid w:val="00F069FD"/>
    <w:rsid w:val="00F277EE"/>
    <w:rsid w:val="00F326FD"/>
    <w:rsid w:val="00F36AA4"/>
    <w:rsid w:val="00F40F33"/>
    <w:rsid w:val="00F42ADF"/>
    <w:rsid w:val="00F63015"/>
    <w:rsid w:val="00F66F63"/>
    <w:rsid w:val="00F77DAA"/>
    <w:rsid w:val="00F82439"/>
    <w:rsid w:val="00F872BE"/>
    <w:rsid w:val="00F87D0F"/>
    <w:rsid w:val="00F93488"/>
    <w:rsid w:val="00F94907"/>
    <w:rsid w:val="00FD40FA"/>
    <w:rsid w:val="00FD4D3F"/>
    <w:rsid w:val="00FD61CF"/>
    <w:rsid w:val="00FD6701"/>
    <w:rsid w:val="00FE7F1E"/>
    <w:rsid w:val="00FF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6E9B-221D-4D5B-89E3-A766131C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dcterms:created xsi:type="dcterms:W3CDTF">2010-08-13T13:41:00Z</dcterms:created>
  <dcterms:modified xsi:type="dcterms:W3CDTF">2010-08-13T13:41:00Z</dcterms:modified>
</cp:coreProperties>
</file>