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D541" w14:textId="74294AAD" w:rsidR="00343725" w:rsidRPr="002D505B" w:rsidRDefault="004038A7" w:rsidP="00343725">
      <w:pPr>
        <w:pStyle w:val="NoSpacing"/>
        <w:rPr>
          <w:rFonts w:ascii="Garamond" w:hAnsi="Garamond" w:cs="Times New Roman"/>
        </w:rPr>
      </w:pPr>
      <w:bookmarkStart w:id="0" w:name="_GoBack"/>
      <w:bookmarkEnd w:id="0"/>
      <w:r w:rsidRPr="002D505B">
        <w:rPr>
          <w:rFonts w:ascii="Garamond" w:hAnsi="Garamond" w:cs="Times New Roman"/>
        </w:rPr>
        <w:t>Collegial Review Council, April</w:t>
      </w:r>
      <w:r w:rsidR="00042E81" w:rsidRPr="002D505B">
        <w:rPr>
          <w:rFonts w:ascii="Garamond" w:hAnsi="Garamond" w:cs="Times New Roman"/>
        </w:rPr>
        <w:t xml:space="preserve"> 2013</w:t>
      </w:r>
    </w:p>
    <w:p w14:paraId="271C1959" w14:textId="77777777" w:rsidR="00042E81" w:rsidRPr="002D505B" w:rsidRDefault="00042E81" w:rsidP="00042E81">
      <w:pPr>
        <w:pStyle w:val="NoSpacing"/>
        <w:rPr>
          <w:rFonts w:ascii="Garamond" w:hAnsi="Garamond"/>
        </w:rPr>
      </w:pPr>
    </w:p>
    <w:p w14:paraId="7C053309" w14:textId="669EB1D2" w:rsidR="00042E81" w:rsidRPr="002D505B" w:rsidRDefault="002D505B" w:rsidP="00042E81">
      <w:pPr>
        <w:pStyle w:val="NoSpacing"/>
        <w:rPr>
          <w:rFonts w:ascii="Garamond" w:hAnsi="Garamond"/>
          <w:b/>
          <w:u w:val="single"/>
        </w:rPr>
      </w:pPr>
      <w:r w:rsidRPr="002D505B">
        <w:rPr>
          <w:rFonts w:ascii="Garamond" w:hAnsi="Garamond"/>
          <w:b/>
          <w:u w:val="single"/>
        </w:rPr>
        <w:t xml:space="preserve">Revised </w:t>
      </w:r>
      <w:r w:rsidR="00042E81" w:rsidRPr="002D505B">
        <w:rPr>
          <w:rFonts w:ascii="Garamond" w:hAnsi="Garamond"/>
          <w:b/>
          <w:u w:val="single"/>
        </w:rPr>
        <w:t>CRC Resolution: Senate Endorsement of Best Practices Recommendation to Provost and Council of Deans on Abstention Voting in Collegial Review Actions.</w:t>
      </w:r>
    </w:p>
    <w:p w14:paraId="6E83D9F3" w14:textId="77777777" w:rsidR="00042E81" w:rsidRPr="002D505B" w:rsidRDefault="00042E81" w:rsidP="00042E81">
      <w:pPr>
        <w:pStyle w:val="NoSpacing"/>
        <w:rPr>
          <w:rFonts w:ascii="Garamond" w:hAnsi="Garamond"/>
        </w:rPr>
      </w:pPr>
    </w:p>
    <w:p w14:paraId="534D3EE1" w14:textId="77777777" w:rsidR="00042E81" w:rsidRPr="002D505B" w:rsidRDefault="00042E81" w:rsidP="00042E81">
      <w:pPr>
        <w:pStyle w:val="NoSpacing"/>
        <w:rPr>
          <w:rFonts w:ascii="Garamond" w:hAnsi="Garamond"/>
        </w:rPr>
      </w:pPr>
      <w:r w:rsidRPr="002D505B">
        <w:rPr>
          <w:rFonts w:ascii="Garamond" w:hAnsi="Garamond"/>
        </w:rPr>
        <w:t xml:space="preserve">Whereas, the Faculty Senate in November 2010 successfully passed the following Best Practices Guidelines Resolution from CRC, </w:t>
      </w:r>
    </w:p>
    <w:p w14:paraId="55722477" w14:textId="77777777" w:rsidR="00042E81" w:rsidRPr="002D505B" w:rsidRDefault="00042E81" w:rsidP="00042E81">
      <w:pPr>
        <w:pStyle w:val="NoSpacing"/>
        <w:rPr>
          <w:rFonts w:ascii="Garamond" w:hAnsi="Garamond"/>
        </w:rPr>
      </w:pPr>
    </w:p>
    <w:p w14:paraId="16EDC432" w14:textId="77777777" w:rsidR="00D35AC4" w:rsidRPr="002D505B" w:rsidRDefault="00D35AC4" w:rsidP="00343725">
      <w:pPr>
        <w:ind w:left="450" w:right="720"/>
        <w:rPr>
          <w:rFonts w:ascii="Garamond" w:eastAsia="Cambria" w:hAnsi="Garamond" w:cs="Times New Roman"/>
          <w:i/>
          <w:u w:val="single"/>
        </w:rPr>
      </w:pPr>
      <w:r w:rsidRPr="002D505B">
        <w:rPr>
          <w:rFonts w:ascii="Garamond" w:eastAsia="Cambria" w:hAnsi="Garamond" w:cs="Times New Roman"/>
          <w:i/>
          <w:u w:val="single"/>
        </w:rPr>
        <w:t>CRC Resolution:  Best Practice guidelines for College Collegial Review Committees</w:t>
      </w:r>
    </w:p>
    <w:p w14:paraId="3A8C7946"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r w:rsidRPr="002D505B">
        <w:rPr>
          <w:rFonts w:ascii="Garamond" w:eastAsia="Cambria" w:hAnsi="Garamond" w:cs="Times New Roman"/>
          <w:i/>
        </w:rPr>
        <w:t xml:space="preserve">The Collegial Review Council recommends the following considerations to the Council of Deans as best practice guidelines in the leadership of collegial review committees. </w:t>
      </w:r>
    </w:p>
    <w:p w14:paraId="3A15345E"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p>
    <w:p w14:paraId="5A86CDFE"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r w:rsidRPr="002D505B">
        <w:rPr>
          <w:rFonts w:ascii="Garamond" w:eastAsia="Cambria" w:hAnsi="Garamond" w:cs="Times New Roman"/>
          <w:i/>
        </w:rPr>
        <w:t xml:space="preserve">Collegial review committees may determine whether annual meetings for the reiteration of guidelines and confidentiality, and other suggestions to improve the process, are required or recommended prior and / or subsequent to the review of files. </w:t>
      </w:r>
    </w:p>
    <w:p w14:paraId="00996CEF"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p>
    <w:p w14:paraId="18F4B045"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r w:rsidRPr="002D505B">
        <w:rPr>
          <w:rFonts w:ascii="Garamond" w:eastAsia="Cambria" w:hAnsi="Garamond" w:cs="Times New Roman"/>
          <w:i/>
        </w:rPr>
        <w:t xml:space="preserve">College collegial review committees should operate with a written “Charge to the Committee,” produced by the committee members and the Dean. </w:t>
      </w:r>
    </w:p>
    <w:p w14:paraId="7E1AF751"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p>
    <w:p w14:paraId="6B8EE93A"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r w:rsidRPr="002D505B">
        <w:rPr>
          <w:rFonts w:ascii="Garamond" w:eastAsia="Cambria" w:hAnsi="Garamond" w:cs="Times New Roman"/>
          <w:i/>
        </w:rPr>
        <w:t>The written charge will outline procedure and rules for the committee’s meetings in the given academic year. The charge may be modified and refined in meetings subsequent to the review of candidate files.</w:t>
      </w:r>
    </w:p>
    <w:p w14:paraId="649655F9"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p>
    <w:p w14:paraId="766D0DB1" w14:textId="77777777" w:rsidR="00D35AC4" w:rsidRPr="002D505B" w:rsidRDefault="00D35AC4" w:rsidP="00343725">
      <w:pPr>
        <w:widowControl w:val="0"/>
        <w:autoSpaceDE w:val="0"/>
        <w:autoSpaceDN w:val="0"/>
        <w:adjustRightInd w:val="0"/>
        <w:spacing w:after="0"/>
        <w:ind w:left="450" w:right="720"/>
        <w:rPr>
          <w:rFonts w:ascii="Garamond" w:eastAsia="Cambria" w:hAnsi="Garamond" w:cs="Times New Roman"/>
          <w:i/>
        </w:rPr>
      </w:pPr>
      <w:r w:rsidRPr="002D505B">
        <w:rPr>
          <w:rFonts w:ascii="Garamond" w:eastAsia="Cambria" w:hAnsi="Garamond" w:cs="Times New Roman"/>
          <w:i/>
        </w:rPr>
        <w:t>The written charge should include a statement on confidentiality that the committee members sign prior to commencing review of candidate files and collegial review meetings.</w:t>
      </w:r>
    </w:p>
    <w:p w14:paraId="50B33024" w14:textId="77777777" w:rsidR="00D35AC4" w:rsidRPr="002D505B" w:rsidRDefault="00D35AC4" w:rsidP="00D35AC4">
      <w:pPr>
        <w:widowControl w:val="0"/>
        <w:autoSpaceDE w:val="0"/>
        <w:autoSpaceDN w:val="0"/>
        <w:adjustRightInd w:val="0"/>
        <w:spacing w:after="0"/>
        <w:rPr>
          <w:rFonts w:ascii="Garamond" w:eastAsia="Cambria" w:hAnsi="Garamond" w:cs="Times New Roman"/>
          <w:i/>
        </w:rPr>
      </w:pPr>
    </w:p>
    <w:p w14:paraId="054AC433" w14:textId="77777777" w:rsidR="00042E81" w:rsidRPr="002D505B" w:rsidRDefault="00042E81" w:rsidP="00261C70">
      <w:pPr>
        <w:pStyle w:val="NoSpacing"/>
      </w:pPr>
    </w:p>
    <w:p w14:paraId="20559A51" w14:textId="564AE58A" w:rsidR="00042E81" w:rsidRPr="002D505B" w:rsidRDefault="00042E81" w:rsidP="00D35AC4">
      <w:pPr>
        <w:rPr>
          <w:rFonts w:ascii="Garamond" w:hAnsi="Garamond" w:cs="Times New Roman"/>
        </w:rPr>
      </w:pPr>
      <w:r w:rsidRPr="002D505B">
        <w:rPr>
          <w:rFonts w:ascii="Garamond" w:hAnsi="Garamond" w:cs="Times New Roman"/>
        </w:rPr>
        <w:t xml:space="preserve">Whereas, following the </w:t>
      </w:r>
      <w:r w:rsidR="00261C70" w:rsidRPr="002D505B">
        <w:rPr>
          <w:rFonts w:ascii="Garamond" w:hAnsi="Garamond" w:cs="Times New Roman"/>
        </w:rPr>
        <w:t xml:space="preserve">CRC's </w:t>
      </w:r>
      <w:r w:rsidRPr="002D505B">
        <w:rPr>
          <w:rFonts w:ascii="Garamond" w:hAnsi="Garamond" w:cs="Times New Roman"/>
        </w:rPr>
        <w:t xml:space="preserve">study during Fall 2012 of comparative practices in peer and system </w:t>
      </w:r>
      <w:r w:rsidR="00261C70" w:rsidRPr="002D505B">
        <w:rPr>
          <w:rFonts w:ascii="Garamond" w:hAnsi="Garamond" w:cs="Times New Roman"/>
        </w:rPr>
        <w:t>institutions and current scholarship</w:t>
      </w:r>
      <w:r w:rsidR="00261C70" w:rsidRPr="002D505B">
        <w:rPr>
          <w:rStyle w:val="FootnoteReference"/>
          <w:rFonts w:ascii="Garamond" w:hAnsi="Garamond" w:cs="Times New Roman"/>
        </w:rPr>
        <w:footnoteReference w:id="1"/>
      </w:r>
      <w:r w:rsidRPr="002D505B">
        <w:rPr>
          <w:rFonts w:ascii="Garamond" w:hAnsi="Garamond" w:cs="Times New Roman"/>
        </w:rPr>
        <w:t xml:space="preserve"> regarding </w:t>
      </w:r>
      <w:r w:rsidR="00261C70" w:rsidRPr="002D505B">
        <w:rPr>
          <w:rFonts w:ascii="Garamond" w:hAnsi="Garamond" w:cs="Times New Roman"/>
        </w:rPr>
        <w:t xml:space="preserve">growing and </w:t>
      </w:r>
      <w:r w:rsidR="00B854F4" w:rsidRPr="002D505B">
        <w:rPr>
          <w:rFonts w:ascii="Garamond" w:hAnsi="Garamond" w:cs="Times New Roman"/>
        </w:rPr>
        <w:t>illegitimate</w:t>
      </w:r>
      <w:r w:rsidR="00261C70" w:rsidRPr="002D505B">
        <w:rPr>
          <w:rFonts w:ascii="Garamond" w:hAnsi="Garamond" w:cs="Times New Roman"/>
        </w:rPr>
        <w:t xml:space="preserve"> use of </w:t>
      </w:r>
      <w:r w:rsidRPr="002D505B">
        <w:rPr>
          <w:rFonts w:ascii="Garamond" w:hAnsi="Garamond" w:cs="Times New Roman"/>
        </w:rPr>
        <w:t xml:space="preserve">abstention voting in collegial review actions, the Collegial Review Council would like to reissue and amend the previous Best Practices recommendation to include a statement that clarifies </w:t>
      </w:r>
      <w:r w:rsidRPr="002D505B">
        <w:rPr>
          <w:rFonts w:ascii="Garamond" w:hAnsi="Garamond" w:cs="Times New Roman"/>
          <w:u w:val="single"/>
        </w:rPr>
        <w:t>conflict of interest</w:t>
      </w:r>
      <w:r w:rsidR="002D505B" w:rsidRPr="002D505B">
        <w:rPr>
          <w:rFonts w:ascii="Garamond" w:hAnsi="Garamond" w:cs="Times New Roman"/>
        </w:rPr>
        <w:t xml:space="preserve"> </w:t>
      </w:r>
      <w:r w:rsidRPr="002D505B">
        <w:rPr>
          <w:rFonts w:ascii="Garamond" w:hAnsi="Garamond" w:cs="Times New Roman"/>
        </w:rPr>
        <w:t xml:space="preserve">from </w:t>
      </w:r>
      <w:r w:rsidRPr="002D505B">
        <w:rPr>
          <w:rFonts w:ascii="Garamond" w:hAnsi="Garamond" w:cs="Times New Roman"/>
          <w:u w:val="single"/>
        </w:rPr>
        <w:t>voluntary abstention</w:t>
      </w:r>
      <w:r w:rsidR="002D505B" w:rsidRPr="002D505B">
        <w:rPr>
          <w:rFonts w:ascii="Garamond" w:hAnsi="Garamond" w:cs="Times New Roman"/>
        </w:rPr>
        <w:t>;</w:t>
      </w:r>
    </w:p>
    <w:p w14:paraId="21A437C7" w14:textId="77777777" w:rsidR="00042E81" w:rsidRPr="002D505B" w:rsidRDefault="00042E81" w:rsidP="00042E81">
      <w:pPr>
        <w:rPr>
          <w:rFonts w:ascii="Garamond" w:hAnsi="Garamond" w:cs="Times New Roman"/>
        </w:rPr>
      </w:pPr>
      <w:r w:rsidRPr="002D505B">
        <w:rPr>
          <w:rFonts w:ascii="Garamond" w:hAnsi="Garamond" w:cs="Times New Roman"/>
        </w:rPr>
        <w:t xml:space="preserve">Be it resolved that the Faculty Senate requests that the Council of Deans and Provost consider adding the following statement to the written committee charges for college and university collegial review committees. Furthermore, department heads should be encouraged to discuss abstention in collegial review voting with their faculty. We also request that our Best Practices Guidelines in </w:t>
      </w:r>
      <w:r w:rsidR="00261C70" w:rsidRPr="002D505B">
        <w:rPr>
          <w:rFonts w:ascii="Garamond" w:hAnsi="Garamond" w:cs="Times New Roman"/>
        </w:rPr>
        <w:t>Collegial</w:t>
      </w:r>
      <w:r w:rsidRPr="002D505B">
        <w:rPr>
          <w:rFonts w:ascii="Garamond" w:hAnsi="Garamond" w:cs="Times New Roman"/>
        </w:rPr>
        <w:t xml:space="preserve"> Review Actions from 2010 be amended and reissued with the following additions, in bold type. </w:t>
      </w:r>
    </w:p>
    <w:p w14:paraId="27C08A24" w14:textId="77777777" w:rsidR="002D505B" w:rsidRDefault="002D505B" w:rsidP="00042E81">
      <w:pPr>
        <w:ind w:right="720"/>
        <w:rPr>
          <w:rFonts w:ascii="Garamond" w:hAnsi="Garamond" w:cs="Times New Roman"/>
        </w:rPr>
      </w:pPr>
    </w:p>
    <w:p w14:paraId="76413DFE" w14:textId="77777777" w:rsidR="002D505B" w:rsidRDefault="002D505B">
      <w:pPr>
        <w:rPr>
          <w:rFonts w:ascii="Garamond" w:hAnsi="Garamond" w:cs="Times New Roman"/>
        </w:rPr>
      </w:pPr>
      <w:r>
        <w:rPr>
          <w:rFonts w:ascii="Garamond" w:hAnsi="Garamond" w:cs="Times New Roman"/>
        </w:rPr>
        <w:br w:type="page"/>
      </w:r>
    </w:p>
    <w:p w14:paraId="7C20B1FD" w14:textId="208054C8" w:rsidR="00042E81" w:rsidRPr="002D505B" w:rsidRDefault="00042E81" w:rsidP="00042E81">
      <w:pPr>
        <w:ind w:right="720"/>
        <w:rPr>
          <w:rFonts w:ascii="Garamond" w:eastAsia="Cambria" w:hAnsi="Garamond" w:cs="Times New Roman"/>
          <w:u w:val="single"/>
        </w:rPr>
      </w:pPr>
      <w:r w:rsidRPr="002D505B">
        <w:rPr>
          <w:rFonts w:ascii="Garamond" w:eastAsia="Cambria" w:hAnsi="Garamond" w:cs="Times New Roman"/>
          <w:u w:val="single"/>
        </w:rPr>
        <w:lastRenderedPageBreak/>
        <w:t>CRC Resolution:  Best Practice guidelines for College Collegial Review Committees</w:t>
      </w:r>
    </w:p>
    <w:p w14:paraId="0D593910" w14:textId="77777777" w:rsidR="00042E81" w:rsidRPr="002D505B" w:rsidRDefault="00042E81" w:rsidP="00261C70">
      <w:pPr>
        <w:widowControl w:val="0"/>
        <w:autoSpaceDE w:val="0"/>
        <w:autoSpaceDN w:val="0"/>
        <w:adjustRightInd w:val="0"/>
        <w:spacing w:after="0"/>
        <w:ind w:right="720"/>
        <w:rPr>
          <w:rFonts w:ascii="Garamond" w:eastAsia="Cambria" w:hAnsi="Garamond" w:cs="Times New Roman"/>
        </w:rPr>
      </w:pPr>
      <w:r w:rsidRPr="002D505B">
        <w:rPr>
          <w:rFonts w:ascii="Garamond" w:eastAsia="Cambria" w:hAnsi="Garamond" w:cs="Times New Roman"/>
        </w:rPr>
        <w:t xml:space="preserve">The Collegial Review Council recommends the following considerations to the Council of Deans as best practice guidelines in the leadership of collegial review committees. </w:t>
      </w:r>
    </w:p>
    <w:p w14:paraId="32EEE1EC" w14:textId="77777777" w:rsidR="00042E81" w:rsidRPr="002D505B" w:rsidRDefault="00042E81" w:rsidP="00042E81">
      <w:pPr>
        <w:widowControl w:val="0"/>
        <w:autoSpaceDE w:val="0"/>
        <w:autoSpaceDN w:val="0"/>
        <w:adjustRightInd w:val="0"/>
        <w:spacing w:after="0"/>
        <w:ind w:left="450" w:right="720"/>
        <w:rPr>
          <w:rFonts w:ascii="Garamond" w:eastAsia="Cambria" w:hAnsi="Garamond" w:cs="Times New Roman"/>
        </w:rPr>
      </w:pPr>
    </w:p>
    <w:p w14:paraId="115DDCAD" w14:textId="77777777" w:rsidR="00042E81" w:rsidRPr="002D505B" w:rsidRDefault="00042E81" w:rsidP="00261C70">
      <w:pPr>
        <w:widowControl w:val="0"/>
        <w:autoSpaceDE w:val="0"/>
        <w:autoSpaceDN w:val="0"/>
        <w:adjustRightInd w:val="0"/>
        <w:spacing w:after="0"/>
        <w:ind w:right="720"/>
        <w:rPr>
          <w:rFonts w:ascii="Garamond" w:eastAsia="Cambria" w:hAnsi="Garamond" w:cs="Times New Roman"/>
        </w:rPr>
      </w:pPr>
      <w:r w:rsidRPr="002D505B">
        <w:rPr>
          <w:rFonts w:ascii="Garamond" w:eastAsia="Cambria" w:hAnsi="Garamond" w:cs="Times New Roman"/>
        </w:rPr>
        <w:t xml:space="preserve">Collegial review committees may determine whether annual meetings for the reiteration of guidelines and confidentiality, and other suggestions to improve the process, are required or recommended prior and / or subsequent to the review of files. </w:t>
      </w:r>
    </w:p>
    <w:p w14:paraId="58E78654" w14:textId="77777777" w:rsidR="00042E81" w:rsidRPr="002D505B" w:rsidRDefault="00042E81" w:rsidP="00042E81">
      <w:pPr>
        <w:widowControl w:val="0"/>
        <w:autoSpaceDE w:val="0"/>
        <w:autoSpaceDN w:val="0"/>
        <w:adjustRightInd w:val="0"/>
        <w:spacing w:after="0"/>
        <w:ind w:left="450" w:right="720"/>
        <w:rPr>
          <w:rFonts w:ascii="Garamond" w:eastAsia="Cambria" w:hAnsi="Garamond" w:cs="Times New Roman"/>
        </w:rPr>
      </w:pPr>
    </w:p>
    <w:p w14:paraId="4519282C" w14:textId="77777777" w:rsidR="00042E81" w:rsidRPr="002D505B" w:rsidRDefault="00042E81" w:rsidP="00261C70">
      <w:pPr>
        <w:widowControl w:val="0"/>
        <w:autoSpaceDE w:val="0"/>
        <w:autoSpaceDN w:val="0"/>
        <w:adjustRightInd w:val="0"/>
        <w:spacing w:after="0"/>
        <w:ind w:right="720"/>
        <w:rPr>
          <w:rFonts w:ascii="Garamond" w:eastAsia="Cambria" w:hAnsi="Garamond" w:cs="Times New Roman"/>
        </w:rPr>
      </w:pPr>
      <w:r w:rsidRPr="002D505B">
        <w:rPr>
          <w:rFonts w:ascii="Garamond" w:eastAsia="Cambria" w:hAnsi="Garamond" w:cs="Times New Roman"/>
        </w:rPr>
        <w:t>College collegial review committees should operat</w:t>
      </w:r>
      <w:r w:rsidR="00261C70" w:rsidRPr="002D505B">
        <w:rPr>
          <w:rFonts w:ascii="Garamond" w:eastAsia="Cambria" w:hAnsi="Garamond" w:cs="Times New Roman"/>
        </w:rPr>
        <w:t xml:space="preserve">e with a written “Charge to the </w:t>
      </w:r>
      <w:r w:rsidRPr="002D505B">
        <w:rPr>
          <w:rFonts w:ascii="Garamond" w:eastAsia="Cambria" w:hAnsi="Garamond" w:cs="Times New Roman"/>
        </w:rPr>
        <w:t xml:space="preserve">Committee,” produced by the committee members and the Dean. </w:t>
      </w:r>
    </w:p>
    <w:p w14:paraId="7126E9C9" w14:textId="77777777" w:rsidR="00042E81" w:rsidRPr="002D505B" w:rsidRDefault="00042E81" w:rsidP="00042E81">
      <w:pPr>
        <w:widowControl w:val="0"/>
        <w:autoSpaceDE w:val="0"/>
        <w:autoSpaceDN w:val="0"/>
        <w:adjustRightInd w:val="0"/>
        <w:spacing w:after="0"/>
        <w:ind w:left="450" w:right="720"/>
        <w:rPr>
          <w:rFonts w:ascii="Garamond" w:eastAsia="Cambria" w:hAnsi="Garamond" w:cs="Times New Roman"/>
        </w:rPr>
      </w:pPr>
    </w:p>
    <w:p w14:paraId="7CE3C0FF" w14:textId="77777777" w:rsidR="00042E81" w:rsidRPr="002D505B" w:rsidRDefault="00042E81" w:rsidP="00261C70">
      <w:pPr>
        <w:widowControl w:val="0"/>
        <w:autoSpaceDE w:val="0"/>
        <w:autoSpaceDN w:val="0"/>
        <w:adjustRightInd w:val="0"/>
        <w:spacing w:after="0"/>
        <w:ind w:right="720"/>
        <w:rPr>
          <w:rFonts w:ascii="Garamond" w:eastAsia="Cambria" w:hAnsi="Garamond" w:cs="Times New Roman"/>
        </w:rPr>
      </w:pPr>
      <w:r w:rsidRPr="002D505B">
        <w:rPr>
          <w:rFonts w:ascii="Garamond" w:eastAsia="Cambria" w:hAnsi="Garamond" w:cs="Times New Roman"/>
        </w:rPr>
        <w:t>The written charge will outline procedure and rules for the committee’s meetings in the given academic year. The charge may be modified and refined in meetings subsequent to the review of candidate files.</w:t>
      </w:r>
    </w:p>
    <w:p w14:paraId="486FF5F1" w14:textId="77777777" w:rsidR="00042E81" w:rsidRPr="002D505B" w:rsidRDefault="00042E81" w:rsidP="00042E81">
      <w:pPr>
        <w:widowControl w:val="0"/>
        <w:autoSpaceDE w:val="0"/>
        <w:autoSpaceDN w:val="0"/>
        <w:adjustRightInd w:val="0"/>
        <w:spacing w:after="0"/>
        <w:ind w:left="450" w:right="720"/>
        <w:rPr>
          <w:rFonts w:ascii="Garamond" w:eastAsia="Cambria" w:hAnsi="Garamond" w:cs="Times New Roman"/>
        </w:rPr>
      </w:pPr>
    </w:p>
    <w:p w14:paraId="0A3AE968" w14:textId="77777777" w:rsidR="00042E81" w:rsidRPr="002D505B" w:rsidRDefault="00042E81" w:rsidP="00261C70">
      <w:pPr>
        <w:widowControl w:val="0"/>
        <w:autoSpaceDE w:val="0"/>
        <w:autoSpaceDN w:val="0"/>
        <w:adjustRightInd w:val="0"/>
        <w:spacing w:after="0"/>
        <w:ind w:right="720"/>
        <w:rPr>
          <w:rFonts w:ascii="Garamond" w:eastAsia="Cambria" w:hAnsi="Garamond" w:cs="Times New Roman"/>
        </w:rPr>
      </w:pPr>
      <w:r w:rsidRPr="002D505B">
        <w:rPr>
          <w:rFonts w:ascii="Garamond" w:eastAsia="Cambria" w:hAnsi="Garamond" w:cs="Times New Roman"/>
        </w:rPr>
        <w:t>The written charge should include a statement on confidentiality that the committee members sign prior to commencing review of candidate files and collegial review meetings.</w:t>
      </w:r>
    </w:p>
    <w:p w14:paraId="1118FFDE" w14:textId="77777777" w:rsidR="00042E81" w:rsidRPr="002D505B" w:rsidRDefault="00042E81" w:rsidP="00042E81">
      <w:pPr>
        <w:widowControl w:val="0"/>
        <w:autoSpaceDE w:val="0"/>
        <w:autoSpaceDN w:val="0"/>
        <w:adjustRightInd w:val="0"/>
        <w:spacing w:after="0"/>
        <w:rPr>
          <w:rFonts w:ascii="Garamond" w:eastAsia="Cambria" w:hAnsi="Garamond" w:cs="Times New Roman"/>
          <w:i/>
        </w:rPr>
      </w:pPr>
    </w:p>
    <w:p w14:paraId="4E585DFC" w14:textId="3FF42219" w:rsidR="004F0D87" w:rsidRPr="002D505B" w:rsidRDefault="004F0D87" w:rsidP="004F0D87">
      <w:pPr>
        <w:widowControl w:val="0"/>
        <w:autoSpaceDE w:val="0"/>
        <w:autoSpaceDN w:val="0"/>
        <w:adjustRightInd w:val="0"/>
        <w:spacing w:after="0"/>
        <w:rPr>
          <w:rFonts w:ascii="Garamond" w:eastAsia="Cambria" w:hAnsi="Garamond" w:cs="Times New Roman"/>
          <w:b/>
        </w:rPr>
      </w:pPr>
      <w:r w:rsidRPr="002D505B">
        <w:rPr>
          <w:rFonts w:ascii="Garamond" w:eastAsia="Cambria" w:hAnsi="Garamond" w:cs="Times New Roman"/>
          <w:b/>
        </w:rPr>
        <w:t>Conflicts of interest must be discussed with the collegial review committee chair prior to the meeting when candidate files are discussed and voted upon. Committee members with a valid conflict of interest should leave the room during discussion and / or voting on the candidate file in question, and therefore should be counted absent for the vote on that candidate file.</w:t>
      </w:r>
    </w:p>
    <w:p w14:paraId="2F1A73B9" w14:textId="77777777" w:rsidR="004F0D87" w:rsidRPr="002D505B" w:rsidRDefault="004F0D87" w:rsidP="004F0D87">
      <w:pPr>
        <w:widowControl w:val="0"/>
        <w:autoSpaceDE w:val="0"/>
        <w:autoSpaceDN w:val="0"/>
        <w:adjustRightInd w:val="0"/>
        <w:spacing w:after="0"/>
        <w:rPr>
          <w:rFonts w:ascii="Garamond" w:hAnsi="Garamond" w:cs="Times New Roman"/>
          <w:b/>
        </w:rPr>
      </w:pPr>
    </w:p>
    <w:p w14:paraId="24D65E9E" w14:textId="77777777" w:rsidR="004F0D87" w:rsidRPr="002D505B" w:rsidRDefault="004F0D87" w:rsidP="004F0D87">
      <w:pPr>
        <w:widowControl w:val="0"/>
        <w:autoSpaceDE w:val="0"/>
        <w:autoSpaceDN w:val="0"/>
        <w:adjustRightInd w:val="0"/>
        <w:spacing w:after="0"/>
        <w:rPr>
          <w:rFonts w:ascii="Garamond" w:eastAsia="Cambria" w:hAnsi="Garamond" w:cs="Times New Roman"/>
          <w:b/>
        </w:rPr>
      </w:pPr>
      <w:r w:rsidRPr="002D505B">
        <w:rPr>
          <w:rFonts w:ascii="Garamond" w:eastAsia="Cambria" w:hAnsi="Garamond" w:cs="Times New Roman"/>
          <w:b/>
        </w:rPr>
        <w:t>The Faculty Handbook 4.04 E. 3.f., 4.g, 5.e states that:</w:t>
      </w:r>
      <w:r w:rsidRPr="002D505B">
        <w:rPr>
          <w:rFonts w:ascii="Garamond" w:hAnsi="Garamond" w:cs="Times New Roman"/>
          <w:b/>
        </w:rPr>
        <w:t xml:space="preserve">“[I]n review actions requiring a vote, a majority vote of the committee is required for a positive recommendation.” </w:t>
      </w:r>
      <w:r w:rsidRPr="002D505B">
        <w:rPr>
          <w:rFonts w:ascii="Garamond" w:eastAsia="Cambria" w:hAnsi="Garamond" w:cs="Times New Roman"/>
          <w:b/>
        </w:rPr>
        <w:t xml:space="preserve"> </w:t>
      </w:r>
      <w:r w:rsidRPr="002D505B">
        <w:rPr>
          <w:rFonts w:ascii="Garamond" w:hAnsi="Garamond" w:cs="Times New Roman"/>
          <w:b/>
          <w:bCs/>
        </w:rPr>
        <w:t>While frowned upon, Committee members may refrain from voting (“abstain”) if they elect to do so. </w:t>
      </w:r>
      <w:r w:rsidRPr="002D505B">
        <w:rPr>
          <w:rFonts w:ascii="Garamond" w:eastAsia="Cambria" w:hAnsi="Garamond" w:cs="Times New Roman"/>
          <w:b/>
        </w:rPr>
        <w:t xml:space="preserve">Committee members who choose to abstain must be aware that they will be considered “present” for the purpose of determining a quorum; however, their abstention will not be considered when determining a majority vote of the number of voting committee members.  (per Robert's Rules of Order and the Faculty Handbook). </w:t>
      </w:r>
    </w:p>
    <w:p w14:paraId="4EF8A824" w14:textId="77777777" w:rsidR="004F0D87" w:rsidRPr="002D505B" w:rsidRDefault="004F0D87" w:rsidP="004F0D87">
      <w:pPr>
        <w:rPr>
          <w:rFonts w:ascii="Garamond" w:eastAsia="Cambria" w:hAnsi="Garamond" w:cs="Times New Roman"/>
          <w:b/>
        </w:rPr>
      </w:pPr>
    </w:p>
    <w:p w14:paraId="356AA909" w14:textId="77777777" w:rsidR="004F0D87" w:rsidRPr="002D505B" w:rsidRDefault="004F0D87">
      <w:pPr>
        <w:rPr>
          <w:rFonts w:ascii="Garamond" w:eastAsia="Cambria" w:hAnsi="Garamond" w:cs="Times New Roman"/>
          <w:b/>
        </w:rPr>
      </w:pPr>
    </w:p>
    <w:sectPr w:rsidR="004F0D87" w:rsidRPr="002D505B" w:rsidSect="000249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4117" w14:textId="77777777" w:rsidR="006633E5" w:rsidRDefault="006633E5" w:rsidP="00042E81">
      <w:pPr>
        <w:spacing w:after="0"/>
      </w:pPr>
      <w:r>
        <w:separator/>
      </w:r>
    </w:p>
  </w:endnote>
  <w:endnote w:type="continuationSeparator" w:id="0">
    <w:p w14:paraId="4E21A203" w14:textId="77777777" w:rsidR="006633E5" w:rsidRDefault="006633E5" w:rsidP="00042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BC7CD" w14:textId="77777777" w:rsidR="006633E5" w:rsidRDefault="006633E5" w:rsidP="00042E81">
      <w:pPr>
        <w:spacing w:after="0"/>
      </w:pPr>
      <w:r>
        <w:separator/>
      </w:r>
    </w:p>
  </w:footnote>
  <w:footnote w:type="continuationSeparator" w:id="0">
    <w:p w14:paraId="57BBB318" w14:textId="77777777" w:rsidR="006633E5" w:rsidRDefault="006633E5" w:rsidP="00042E81">
      <w:pPr>
        <w:spacing w:after="0"/>
      </w:pPr>
      <w:r>
        <w:continuationSeparator/>
      </w:r>
    </w:p>
  </w:footnote>
  <w:footnote w:id="1">
    <w:p w14:paraId="5EF9756A" w14:textId="77777777" w:rsidR="00261C70" w:rsidRPr="00042E81" w:rsidRDefault="00261C70" w:rsidP="00261C70">
      <w:pPr>
        <w:pStyle w:val="FootnoteText"/>
        <w:rPr>
          <w:rFonts w:ascii="Garamond" w:hAnsi="Garamond"/>
          <w:sz w:val="22"/>
          <w:szCs w:val="22"/>
        </w:rPr>
      </w:pPr>
      <w:r w:rsidRPr="00042E81">
        <w:rPr>
          <w:rStyle w:val="FootnoteReference"/>
          <w:rFonts w:ascii="Garamond" w:hAnsi="Garamond"/>
          <w:sz w:val="22"/>
          <w:szCs w:val="22"/>
        </w:rPr>
        <w:footnoteRef/>
      </w:r>
      <w:r w:rsidRPr="00042E81">
        <w:rPr>
          <w:rFonts w:ascii="Garamond" w:hAnsi="Garamond"/>
          <w:sz w:val="22"/>
          <w:szCs w:val="22"/>
        </w:rPr>
        <w:t xml:space="preserve"> </w:t>
      </w:r>
      <w:r w:rsidRPr="00042E81">
        <w:rPr>
          <w:rFonts w:ascii="Garamond" w:hAnsi="Garamond" w:cs="Times New Roman"/>
          <w:i/>
          <w:sz w:val="22"/>
          <w:szCs w:val="22"/>
        </w:rPr>
        <w:t>Chronicle of Higher Education</w:t>
      </w:r>
      <w:r w:rsidRPr="00042E81">
        <w:rPr>
          <w:rFonts w:ascii="Garamond" w:hAnsi="Garamond" w:cs="Times New Roman"/>
          <w:sz w:val="22"/>
          <w:szCs w:val="22"/>
        </w:rPr>
        <w:t xml:space="preserve"> ['I Abstain': A Failure of Academic Citizenship?, by Michael Bugeja, 20. 12. 2011; </w:t>
      </w:r>
      <w:hyperlink r:id="rId1" w:history="1">
        <w:r w:rsidRPr="00042E81">
          <w:rPr>
            <w:rStyle w:val="Hyperlink"/>
            <w:rFonts w:ascii="Garamond" w:hAnsi="Garamond" w:cs="Times New Roman"/>
            <w:sz w:val="22"/>
            <w:szCs w:val="22"/>
          </w:rPr>
          <w:t>http://chronicle.com/article/article-content/130107/</w:t>
        </w:r>
      </w:hyperlink>
      <w:r w:rsidRPr="00042E81">
        <w:rPr>
          <w:rFonts w:ascii="Garamond" w:hAnsi="Garamond"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4"/>
    <w:rsid w:val="00024934"/>
    <w:rsid w:val="00042E81"/>
    <w:rsid w:val="001265EB"/>
    <w:rsid w:val="001A2D70"/>
    <w:rsid w:val="001A3538"/>
    <w:rsid w:val="00261C70"/>
    <w:rsid w:val="00276A56"/>
    <w:rsid w:val="002A3648"/>
    <w:rsid w:val="002D505B"/>
    <w:rsid w:val="00332E26"/>
    <w:rsid w:val="00333C4C"/>
    <w:rsid w:val="00343725"/>
    <w:rsid w:val="004038A7"/>
    <w:rsid w:val="004F0D87"/>
    <w:rsid w:val="006633E5"/>
    <w:rsid w:val="006D6914"/>
    <w:rsid w:val="0089106F"/>
    <w:rsid w:val="008A7432"/>
    <w:rsid w:val="00AB223A"/>
    <w:rsid w:val="00AF1ED6"/>
    <w:rsid w:val="00B42A90"/>
    <w:rsid w:val="00B854F4"/>
    <w:rsid w:val="00BD1FC3"/>
    <w:rsid w:val="00BF759A"/>
    <w:rsid w:val="00C36A93"/>
    <w:rsid w:val="00CC2891"/>
    <w:rsid w:val="00D2531F"/>
    <w:rsid w:val="00D35AC4"/>
    <w:rsid w:val="00DA6606"/>
    <w:rsid w:val="00DF2B2F"/>
    <w:rsid w:val="00EF33B8"/>
    <w:rsid w:val="00F6785B"/>
    <w:rsid w:val="00FC0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FootnoteText">
    <w:name w:val="footnote text"/>
    <w:basedOn w:val="Normal"/>
    <w:link w:val="FootnoteTextChar"/>
    <w:uiPriority w:val="99"/>
    <w:unhideWhenUsed/>
    <w:rsid w:val="00042E81"/>
    <w:pPr>
      <w:spacing w:after="0"/>
    </w:pPr>
  </w:style>
  <w:style w:type="character" w:customStyle="1" w:styleId="FootnoteTextChar">
    <w:name w:val="Footnote Text Char"/>
    <w:basedOn w:val="DefaultParagraphFont"/>
    <w:link w:val="FootnoteText"/>
    <w:uiPriority w:val="99"/>
    <w:rsid w:val="00042E81"/>
  </w:style>
  <w:style w:type="character" w:styleId="FootnoteReference">
    <w:name w:val="footnote reference"/>
    <w:basedOn w:val="DefaultParagraphFont"/>
    <w:uiPriority w:val="99"/>
    <w:unhideWhenUsed/>
    <w:rsid w:val="00042E81"/>
    <w:rPr>
      <w:vertAlign w:val="superscript"/>
    </w:rPr>
  </w:style>
  <w:style w:type="character" w:styleId="Hyperlink">
    <w:name w:val="Hyperlink"/>
    <w:basedOn w:val="DefaultParagraphFont"/>
    <w:uiPriority w:val="99"/>
    <w:unhideWhenUsed/>
    <w:rsid w:val="00042E81"/>
    <w:rPr>
      <w:color w:val="0000FF" w:themeColor="hyperlink"/>
      <w:u w:val="single"/>
    </w:rPr>
  </w:style>
  <w:style w:type="paragraph" w:styleId="BalloonText">
    <w:name w:val="Balloon Text"/>
    <w:basedOn w:val="Normal"/>
    <w:link w:val="BalloonTextChar"/>
    <w:uiPriority w:val="99"/>
    <w:semiHidden/>
    <w:unhideWhenUsed/>
    <w:rsid w:val="00042E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E81"/>
    <w:rPr>
      <w:sz w:val="18"/>
      <w:szCs w:val="18"/>
    </w:rPr>
  </w:style>
  <w:style w:type="paragraph" w:styleId="CommentText">
    <w:name w:val="annotation text"/>
    <w:basedOn w:val="Normal"/>
    <w:link w:val="CommentTextChar"/>
    <w:uiPriority w:val="99"/>
    <w:semiHidden/>
    <w:unhideWhenUsed/>
    <w:rsid w:val="00042E81"/>
  </w:style>
  <w:style w:type="character" w:customStyle="1" w:styleId="CommentTextChar">
    <w:name w:val="Comment Text Char"/>
    <w:basedOn w:val="DefaultParagraphFont"/>
    <w:link w:val="CommentText"/>
    <w:uiPriority w:val="99"/>
    <w:semiHidden/>
    <w:rsid w:val="00042E81"/>
  </w:style>
  <w:style w:type="paragraph" w:styleId="CommentSubject">
    <w:name w:val="annotation subject"/>
    <w:basedOn w:val="CommentText"/>
    <w:next w:val="CommentText"/>
    <w:link w:val="CommentSubjectChar"/>
    <w:uiPriority w:val="99"/>
    <w:semiHidden/>
    <w:unhideWhenUsed/>
    <w:rsid w:val="00042E81"/>
    <w:rPr>
      <w:b/>
      <w:bCs/>
      <w:sz w:val="20"/>
      <w:szCs w:val="20"/>
    </w:rPr>
  </w:style>
  <w:style w:type="character" w:customStyle="1" w:styleId="CommentSubjectChar">
    <w:name w:val="Comment Subject Char"/>
    <w:basedOn w:val="CommentTextChar"/>
    <w:link w:val="CommentSubject"/>
    <w:uiPriority w:val="99"/>
    <w:semiHidden/>
    <w:rsid w:val="0004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FootnoteText">
    <w:name w:val="footnote text"/>
    <w:basedOn w:val="Normal"/>
    <w:link w:val="FootnoteTextChar"/>
    <w:uiPriority w:val="99"/>
    <w:unhideWhenUsed/>
    <w:rsid w:val="00042E81"/>
    <w:pPr>
      <w:spacing w:after="0"/>
    </w:pPr>
  </w:style>
  <w:style w:type="character" w:customStyle="1" w:styleId="FootnoteTextChar">
    <w:name w:val="Footnote Text Char"/>
    <w:basedOn w:val="DefaultParagraphFont"/>
    <w:link w:val="FootnoteText"/>
    <w:uiPriority w:val="99"/>
    <w:rsid w:val="00042E81"/>
  </w:style>
  <w:style w:type="character" w:styleId="FootnoteReference">
    <w:name w:val="footnote reference"/>
    <w:basedOn w:val="DefaultParagraphFont"/>
    <w:uiPriority w:val="99"/>
    <w:unhideWhenUsed/>
    <w:rsid w:val="00042E81"/>
    <w:rPr>
      <w:vertAlign w:val="superscript"/>
    </w:rPr>
  </w:style>
  <w:style w:type="character" w:styleId="Hyperlink">
    <w:name w:val="Hyperlink"/>
    <w:basedOn w:val="DefaultParagraphFont"/>
    <w:uiPriority w:val="99"/>
    <w:unhideWhenUsed/>
    <w:rsid w:val="00042E81"/>
    <w:rPr>
      <w:color w:val="0000FF" w:themeColor="hyperlink"/>
      <w:u w:val="single"/>
    </w:rPr>
  </w:style>
  <w:style w:type="paragraph" w:styleId="BalloonText">
    <w:name w:val="Balloon Text"/>
    <w:basedOn w:val="Normal"/>
    <w:link w:val="BalloonTextChar"/>
    <w:uiPriority w:val="99"/>
    <w:semiHidden/>
    <w:unhideWhenUsed/>
    <w:rsid w:val="00042E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E81"/>
    <w:rPr>
      <w:sz w:val="18"/>
      <w:szCs w:val="18"/>
    </w:rPr>
  </w:style>
  <w:style w:type="paragraph" w:styleId="CommentText">
    <w:name w:val="annotation text"/>
    <w:basedOn w:val="Normal"/>
    <w:link w:val="CommentTextChar"/>
    <w:uiPriority w:val="99"/>
    <w:semiHidden/>
    <w:unhideWhenUsed/>
    <w:rsid w:val="00042E81"/>
  </w:style>
  <w:style w:type="character" w:customStyle="1" w:styleId="CommentTextChar">
    <w:name w:val="Comment Text Char"/>
    <w:basedOn w:val="DefaultParagraphFont"/>
    <w:link w:val="CommentText"/>
    <w:uiPriority w:val="99"/>
    <w:semiHidden/>
    <w:rsid w:val="00042E81"/>
  </w:style>
  <w:style w:type="paragraph" w:styleId="CommentSubject">
    <w:name w:val="annotation subject"/>
    <w:basedOn w:val="CommentText"/>
    <w:next w:val="CommentText"/>
    <w:link w:val="CommentSubjectChar"/>
    <w:uiPriority w:val="99"/>
    <w:semiHidden/>
    <w:unhideWhenUsed/>
    <w:rsid w:val="00042E81"/>
    <w:rPr>
      <w:b/>
      <w:bCs/>
      <w:sz w:val="20"/>
      <w:szCs w:val="20"/>
    </w:rPr>
  </w:style>
  <w:style w:type="character" w:customStyle="1" w:styleId="CommentSubjectChar">
    <w:name w:val="Comment Subject Char"/>
    <w:basedOn w:val="CommentTextChar"/>
    <w:link w:val="CommentSubject"/>
    <w:uiPriority w:val="99"/>
    <w:semiHidden/>
    <w:rsid w:val="0004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ronicle.com/article/article-content/13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WCUUser</cp:lastModifiedBy>
  <cp:revision>2</cp:revision>
  <dcterms:created xsi:type="dcterms:W3CDTF">2013-04-22T12:21:00Z</dcterms:created>
  <dcterms:modified xsi:type="dcterms:W3CDTF">2013-04-22T12:21:00Z</dcterms:modified>
</cp:coreProperties>
</file>