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5A" w:rsidRDefault="004C205A" w:rsidP="004C205A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*** 2010 Graduate Research Symposium Award Winners ***</w:t>
      </w:r>
    </w:p>
    <w:p w:rsidR="004C205A" w:rsidRDefault="004C205A" w:rsidP="004C205A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Best Overall Research Presentation</w:t>
      </w:r>
      <w:r>
        <w:rPr>
          <w:sz w:val="19"/>
          <w:szCs w:val="19"/>
        </w:rPr>
        <w:t xml:space="preserve"> - </w:t>
      </w:r>
      <w:r>
        <w:rPr>
          <w:rStyle w:val="Strong"/>
          <w:sz w:val="19"/>
          <w:szCs w:val="19"/>
        </w:rPr>
        <w:t>Heather Williams</w:t>
      </w:r>
      <w:r>
        <w:rPr>
          <w:b/>
          <w:bCs/>
          <w:sz w:val="19"/>
          <w:szCs w:val="19"/>
        </w:rPr>
        <w:br/>
      </w:r>
      <w:r>
        <w:rPr>
          <w:sz w:val="19"/>
          <w:szCs w:val="19"/>
        </w:rPr>
        <w:t xml:space="preserve">"The Difference of One Sun's Rise":  Conflicting Time in </w:t>
      </w:r>
      <w:proofErr w:type="spellStart"/>
      <w:r>
        <w:rPr>
          <w:sz w:val="19"/>
          <w:szCs w:val="19"/>
        </w:rPr>
        <w:t>Sindiwe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Magona's</w:t>
      </w:r>
      <w:proofErr w:type="spellEnd"/>
      <w:r>
        <w:rPr>
          <w:sz w:val="19"/>
          <w:szCs w:val="19"/>
        </w:rPr>
        <w:t xml:space="preserve"> </w:t>
      </w:r>
      <w:r>
        <w:rPr>
          <w:rStyle w:val="Emphasis"/>
          <w:sz w:val="19"/>
          <w:szCs w:val="19"/>
        </w:rPr>
        <w:t>Mother</w:t>
      </w:r>
      <w:r>
        <w:rPr>
          <w:sz w:val="19"/>
          <w:szCs w:val="19"/>
        </w:rPr>
        <w:t xml:space="preserve"> to </w:t>
      </w:r>
      <w:r>
        <w:rPr>
          <w:rStyle w:val="Emphasis"/>
          <w:sz w:val="19"/>
          <w:szCs w:val="19"/>
        </w:rPr>
        <w:t>Mother</w:t>
      </w:r>
      <w:r>
        <w:rPr>
          <w:i/>
          <w:iCs/>
          <w:sz w:val="19"/>
          <w:szCs w:val="19"/>
        </w:rPr>
        <w:br/>
      </w:r>
      <w:r>
        <w:rPr>
          <w:sz w:val="19"/>
          <w:szCs w:val="19"/>
        </w:rPr>
        <w:t>Sponsor:  Laura Wright</w:t>
      </w:r>
    </w:p>
    <w:p w:rsidR="004C205A" w:rsidRDefault="004C205A" w:rsidP="004C205A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North Carolina Research Award - Sarah Nunez</w:t>
      </w:r>
      <w:r>
        <w:rPr>
          <w:b/>
          <w:bCs/>
          <w:sz w:val="19"/>
          <w:szCs w:val="19"/>
        </w:rPr>
        <w:br/>
      </w:r>
      <w:r>
        <w:rPr>
          <w:sz w:val="19"/>
          <w:szCs w:val="19"/>
        </w:rPr>
        <w:t>Latinos and Access to Higher Education: A Resource Guide for Students and their Families</w:t>
      </w:r>
      <w:r>
        <w:rPr>
          <w:sz w:val="19"/>
          <w:szCs w:val="19"/>
        </w:rPr>
        <w:br/>
        <w:t>Sponsor:  Chris Cooper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rStyle w:val="Strong"/>
          <w:sz w:val="19"/>
          <w:szCs w:val="19"/>
        </w:rPr>
        <w:t>Graduate Teaching Assistant Award - Jan Parker</w:t>
      </w:r>
      <w:r>
        <w:rPr>
          <w:b/>
          <w:bCs/>
          <w:sz w:val="19"/>
          <w:szCs w:val="19"/>
        </w:rPr>
        <w:br/>
      </w:r>
      <w:r>
        <w:rPr>
          <w:sz w:val="19"/>
          <w:szCs w:val="19"/>
        </w:rPr>
        <w:t>The Art of Kudzu</w:t>
      </w:r>
      <w:r>
        <w:rPr>
          <w:sz w:val="19"/>
          <w:szCs w:val="19"/>
        </w:rPr>
        <w:br/>
        <w:t xml:space="preserve">Sponsor:  </w:t>
      </w:r>
      <w:proofErr w:type="spellStart"/>
      <w:r>
        <w:rPr>
          <w:sz w:val="19"/>
          <w:szCs w:val="19"/>
        </w:rPr>
        <w:t>Marya</w:t>
      </w:r>
      <w:proofErr w:type="spellEnd"/>
      <w:r>
        <w:rPr>
          <w:sz w:val="19"/>
          <w:szCs w:val="19"/>
        </w:rPr>
        <w:t xml:space="preserve"> Roland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rStyle w:val="Strong"/>
          <w:sz w:val="19"/>
          <w:szCs w:val="19"/>
        </w:rPr>
        <w:t>Karen Nicholson Best Thesis Award - David Joy</w:t>
      </w:r>
      <w:r>
        <w:rPr>
          <w:b/>
          <w:bCs/>
          <w:sz w:val="19"/>
          <w:szCs w:val="19"/>
        </w:rPr>
        <w:br/>
      </w:r>
      <w:r>
        <w:rPr>
          <w:rStyle w:val="Emphasis"/>
          <w:sz w:val="19"/>
          <w:szCs w:val="19"/>
        </w:rPr>
        <w:t>Growing Gills: A Fly Fisherman’s Journey</w:t>
      </w:r>
      <w:r>
        <w:rPr>
          <w:i/>
          <w:iCs/>
          <w:sz w:val="19"/>
          <w:szCs w:val="19"/>
        </w:rPr>
        <w:br/>
      </w:r>
      <w:r>
        <w:rPr>
          <w:sz w:val="19"/>
          <w:szCs w:val="19"/>
        </w:rPr>
        <w:t>Sponsor:  Deidre Elliot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rStyle w:val="Strong"/>
          <w:sz w:val="19"/>
          <w:szCs w:val="19"/>
        </w:rPr>
        <w:t>Awards in each of these categories</w:t>
      </w:r>
      <w:r>
        <w:rPr>
          <w:sz w:val="19"/>
          <w:szCs w:val="19"/>
        </w:rPr>
        <w:t>: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rStyle w:val="Strong"/>
          <w:sz w:val="19"/>
          <w:szCs w:val="19"/>
        </w:rPr>
        <w:t xml:space="preserve">Humanities </w:t>
      </w:r>
      <w:r>
        <w:rPr>
          <w:b/>
          <w:bCs/>
          <w:sz w:val="19"/>
          <w:szCs w:val="19"/>
        </w:rPr>
        <w:br/>
      </w:r>
      <w:r>
        <w:rPr>
          <w:rStyle w:val="Strong"/>
          <w:sz w:val="19"/>
          <w:szCs w:val="19"/>
        </w:rPr>
        <w:t>Heather Williams</w:t>
      </w:r>
      <w:r>
        <w:rPr>
          <w:sz w:val="19"/>
          <w:szCs w:val="19"/>
        </w:rPr>
        <w:t> </w:t>
      </w:r>
      <w:r>
        <w:rPr>
          <w:sz w:val="19"/>
          <w:szCs w:val="19"/>
        </w:rPr>
        <w:br/>
        <w:t xml:space="preserve">"The Difference of One Sun's Rise":  Conflicting Time in </w:t>
      </w:r>
      <w:proofErr w:type="spellStart"/>
      <w:r>
        <w:rPr>
          <w:sz w:val="19"/>
          <w:szCs w:val="19"/>
        </w:rPr>
        <w:t>Sindiwe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Magona's</w:t>
      </w:r>
      <w:proofErr w:type="spellEnd"/>
      <w:r>
        <w:rPr>
          <w:sz w:val="19"/>
          <w:szCs w:val="19"/>
        </w:rPr>
        <w:t xml:space="preserve"> </w:t>
      </w:r>
      <w:r>
        <w:rPr>
          <w:rStyle w:val="Emphasis"/>
          <w:sz w:val="19"/>
          <w:szCs w:val="19"/>
        </w:rPr>
        <w:t>Mother</w:t>
      </w:r>
      <w:r>
        <w:rPr>
          <w:sz w:val="19"/>
          <w:szCs w:val="19"/>
        </w:rPr>
        <w:t xml:space="preserve"> to </w:t>
      </w:r>
      <w:r>
        <w:rPr>
          <w:rStyle w:val="Emphasis"/>
          <w:sz w:val="19"/>
          <w:szCs w:val="19"/>
        </w:rPr>
        <w:t>Mother</w:t>
      </w:r>
      <w:r>
        <w:rPr>
          <w:i/>
          <w:iCs/>
          <w:sz w:val="19"/>
          <w:szCs w:val="19"/>
        </w:rPr>
        <w:br/>
      </w:r>
      <w:r>
        <w:rPr>
          <w:sz w:val="19"/>
          <w:szCs w:val="19"/>
        </w:rPr>
        <w:t>Sponsor:  Laura Wright</w:t>
      </w:r>
      <w:r>
        <w:rPr>
          <w:sz w:val="19"/>
          <w:szCs w:val="19"/>
        </w:rPr>
        <w:br/>
      </w:r>
      <w:r>
        <w:rPr>
          <w:rStyle w:val="Strong"/>
          <w:sz w:val="19"/>
          <w:szCs w:val="19"/>
        </w:rPr>
        <w:t>Matt Blaylock</w:t>
      </w:r>
      <w:r>
        <w:rPr>
          <w:b/>
          <w:bCs/>
          <w:sz w:val="19"/>
          <w:szCs w:val="19"/>
        </w:rPr>
        <w:br/>
      </w:r>
      <w:r>
        <w:rPr>
          <w:sz w:val="19"/>
          <w:szCs w:val="19"/>
        </w:rPr>
        <w:t>American Art in the Colonial/Revolutionary Period and New Republic:  The Effect of American Identity on Portraiture</w:t>
      </w:r>
      <w:r>
        <w:rPr>
          <w:sz w:val="19"/>
          <w:szCs w:val="19"/>
        </w:rPr>
        <w:br/>
        <w:t>Sponsor:  Richard Starnes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rStyle w:val="Strong"/>
          <w:sz w:val="19"/>
          <w:szCs w:val="19"/>
        </w:rPr>
        <w:t xml:space="preserve">Sciences &amp; Technology - Michael F. </w:t>
      </w:r>
      <w:proofErr w:type="spellStart"/>
      <w:r>
        <w:rPr>
          <w:rStyle w:val="Strong"/>
          <w:sz w:val="19"/>
          <w:szCs w:val="19"/>
        </w:rPr>
        <w:t>Lomuscio</w:t>
      </w:r>
      <w:proofErr w:type="spellEnd"/>
      <w:r>
        <w:rPr>
          <w:rStyle w:val="Strong"/>
          <w:sz w:val="19"/>
          <w:szCs w:val="19"/>
        </w:rPr>
        <w:t xml:space="preserve"> III</w:t>
      </w:r>
      <w:r>
        <w:rPr>
          <w:b/>
          <w:bCs/>
          <w:sz w:val="19"/>
          <w:szCs w:val="19"/>
        </w:rPr>
        <w:br/>
      </w:r>
      <w:r>
        <w:rPr>
          <w:sz w:val="19"/>
          <w:szCs w:val="19"/>
        </w:rPr>
        <w:t xml:space="preserve">Modeling the Spread of </w:t>
      </w:r>
      <w:proofErr w:type="spellStart"/>
      <w:r>
        <w:rPr>
          <w:rStyle w:val="Emphasis"/>
          <w:sz w:val="19"/>
          <w:szCs w:val="19"/>
        </w:rPr>
        <w:t>Alliaria</w:t>
      </w:r>
      <w:proofErr w:type="spellEnd"/>
      <w:r>
        <w:rPr>
          <w:rStyle w:val="Emphasis"/>
          <w:sz w:val="19"/>
          <w:szCs w:val="19"/>
        </w:rPr>
        <w:t xml:space="preserve"> </w:t>
      </w:r>
      <w:proofErr w:type="spellStart"/>
      <w:r>
        <w:rPr>
          <w:rStyle w:val="Emphasis"/>
          <w:sz w:val="19"/>
          <w:szCs w:val="19"/>
        </w:rPr>
        <w:t>Petiolata</w:t>
      </w:r>
      <w:proofErr w:type="spellEnd"/>
      <w:r>
        <w:rPr>
          <w:rStyle w:val="Emphasis"/>
          <w:sz w:val="19"/>
          <w:szCs w:val="19"/>
        </w:rPr>
        <w:t xml:space="preserve"> </w:t>
      </w:r>
      <w:r>
        <w:rPr>
          <w:sz w:val="19"/>
          <w:szCs w:val="19"/>
        </w:rPr>
        <w:t>across Different Landscape Distributions</w:t>
      </w:r>
      <w:r>
        <w:rPr>
          <w:sz w:val="19"/>
          <w:szCs w:val="19"/>
        </w:rPr>
        <w:br/>
        <w:t xml:space="preserve">Sponsor:  Erin </w:t>
      </w:r>
      <w:proofErr w:type="spellStart"/>
      <w:r>
        <w:rPr>
          <w:sz w:val="19"/>
          <w:szCs w:val="19"/>
        </w:rPr>
        <w:t>McNelis</w:t>
      </w:r>
      <w:proofErr w:type="spellEnd"/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rStyle w:val="Strong"/>
          <w:sz w:val="19"/>
          <w:szCs w:val="19"/>
        </w:rPr>
        <w:t>Education - Donna Harris</w:t>
      </w:r>
      <w:r>
        <w:rPr>
          <w:b/>
          <w:bCs/>
          <w:sz w:val="19"/>
          <w:szCs w:val="19"/>
        </w:rPr>
        <w:br/>
      </w:r>
      <w:r>
        <w:rPr>
          <w:sz w:val="19"/>
          <w:szCs w:val="19"/>
        </w:rPr>
        <w:t>An Examination of Two Early Childhood Educators' Children's Literature Collections</w:t>
      </w:r>
      <w:r>
        <w:rPr>
          <w:sz w:val="19"/>
          <w:szCs w:val="19"/>
        </w:rPr>
        <w:br/>
        <w:t>Sponsor:  Cathy Grist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rStyle w:val="Strong"/>
          <w:sz w:val="19"/>
          <w:szCs w:val="19"/>
        </w:rPr>
        <w:t xml:space="preserve">Social Sciences - Jennifer E. </w:t>
      </w:r>
      <w:proofErr w:type="spellStart"/>
      <w:r>
        <w:rPr>
          <w:rStyle w:val="Strong"/>
          <w:sz w:val="19"/>
          <w:szCs w:val="19"/>
        </w:rPr>
        <w:t>Nehlsen</w:t>
      </w:r>
      <w:proofErr w:type="spellEnd"/>
      <w:r>
        <w:rPr>
          <w:b/>
          <w:bCs/>
          <w:sz w:val="19"/>
          <w:szCs w:val="19"/>
        </w:rPr>
        <w:br/>
      </w:r>
      <w:r>
        <w:rPr>
          <w:sz w:val="19"/>
          <w:szCs w:val="19"/>
        </w:rPr>
        <w:t>An Analysis of Permanent Outcomes for Abused, Neglected and Dependent Children in Buncombe County, North Carolina</w:t>
      </w:r>
      <w:r>
        <w:rPr>
          <w:sz w:val="19"/>
          <w:szCs w:val="19"/>
        </w:rPr>
        <w:br/>
        <w:t>Sponsor:  Gibbs Knotts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rStyle w:val="Strong"/>
          <w:sz w:val="19"/>
          <w:szCs w:val="19"/>
        </w:rPr>
        <w:t xml:space="preserve">Health - Heather Barnard, Melissa Berry, Jodie Johnson, Lori Peek, and </w:t>
      </w:r>
      <w:proofErr w:type="spellStart"/>
      <w:r>
        <w:rPr>
          <w:rStyle w:val="Strong"/>
          <w:sz w:val="19"/>
          <w:szCs w:val="19"/>
        </w:rPr>
        <w:t>Melia</w:t>
      </w:r>
      <w:proofErr w:type="spellEnd"/>
      <w:r>
        <w:rPr>
          <w:rStyle w:val="Strong"/>
          <w:sz w:val="19"/>
          <w:szCs w:val="19"/>
        </w:rPr>
        <w:t xml:space="preserve"> </w:t>
      </w:r>
      <w:proofErr w:type="spellStart"/>
      <w:r>
        <w:rPr>
          <w:rStyle w:val="Strong"/>
          <w:sz w:val="19"/>
          <w:szCs w:val="19"/>
        </w:rPr>
        <w:t>Pinnix</w:t>
      </w:r>
      <w:proofErr w:type="spellEnd"/>
      <w:r>
        <w:rPr>
          <w:b/>
          <w:bCs/>
          <w:sz w:val="19"/>
          <w:szCs w:val="19"/>
        </w:rPr>
        <w:br/>
      </w:r>
      <w:r>
        <w:rPr>
          <w:sz w:val="19"/>
          <w:szCs w:val="19"/>
        </w:rPr>
        <w:t>Effectiveness of a Community-Based Balance Exercise Program in Older Adults</w:t>
      </w:r>
      <w:r>
        <w:rPr>
          <w:sz w:val="19"/>
          <w:szCs w:val="19"/>
        </w:rPr>
        <w:br/>
        <w:t xml:space="preserve">Sponsor:  Lori </w:t>
      </w:r>
      <w:proofErr w:type="spellStart"/>
      <w:r>
        <w:rPr>
          <w:sz w:val="19"/>
          <w:szCs w:val="19"/>
        </w:rPr>
        <w:t>Schrodt</w:t>
      </w:r>
      <w:proofErr w:type="spellEnd"/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rStyle w:val="Strong"/>
          <w:sz w:val="19"/>
          <w:szCs w:val="19"/>
        </w:rPr>
        <w:t>Fine and Performing Arts - Judith Gilbert</w:t>
      </w:r>
      <w:r>
        <w:rPr>
          <w:b/>
          <w:bCs/>
          <w:sz w:val="19"/>
          <w:szCs w:val="19"/>
        </w:rPr>
        <w:br/>
      </w:r>
      <w:r>
        <w:rPr>
          <w:sz w:val="19"/>
          <w:szCs w:val="19"/>
        </w:rPr>
        <w:t>The Perception of Music's Influence on Human Emotion an d Behavior</w:t>
      </w:r>
      <w:r>
        <w:rPr>
          <w:sz w:val="19"/>
          <w:szCs w:val="19"/>
        </w:rPr>
        <w:br/>
        <w:t>Sponsor:  Jason Solomon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rStyle w:val="Strong"/>
          <w:sz w:val="19"/>
          <w:szCs w:val="19"/>
        </w:rPr>
        <w:t xml:space="preserve">Business - Rob </w:t>
      </w:r>
      <w:proofErr w:type="spellStart"/>
      <w:r>
        <w:rPr>
          <w:rStyle w:val="Strong"/>
          <w:sz w:val="19"/>
          <w:szCs w:val="19"/>
        </w:rPr>
        <w:t>Heyer</w:t>
      </w:r>
      <w:proofErr w:type="spellEnd"/>
      <w:r>
        <w:rPr>
          <w:b/>
          <w:bCs/>
          <w:sz w:val="19"/>
          <w:szCs w:val="19"/>
        </w:rPr>
        <w:br/>
      </w:r>
      <w:r>
        <w:rPr>
          <w:sz w:val="19"/>
          <w:szCs w:val="19"/>
        </w:rPr>
        <w:t>The Tax Consequences of LIFO Abandonment Due to the Adoption of IFRS</w:t>
      </w:r>
      <w:r>
        <w:rPr>
          <w:sz w:val="19"/>
          <w:szCs w:val="19"/>
        </w:rPr>
        <w:br/>
        <w:t xml:space="preserve">Sponsor:  Roger </w:t>
      </w:r>
      <w:proofErr w:type="spellStart"/>
      <w:r>
        <w:rPr>
          <w:sz w:val="19"/>
          <w:szCs w:val="19"/>
        </w:rPr>
        <w:t>Lirely</w:t>
      </w:r>
      <w:proofErr w:type="spellEnd"/>
    </w:p>
    <w:p w:rsidR="003E47D7" w:rsidRDefault="003E47D7"/>
    <w:sectPr w:rsidR="003E47D7" w:rsidSect="003E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05A"/>
    <w:rsid w:val="003E47D7"/>
    <w:rsid w:val="004C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05A"/>
    <w:rPr>
      <w:b/>
      <w:bCs/>
    </w:rPr>
  </w:style>
  <w:style w:type="character" w:styleId="Emphasis">
    <w:name w:val="Emphasis"/>
    <w:basedOn w:val="DefaultParagraphFont"/>
    <w:uiPriority w:val="20"/>
    <w:qFormat/>
    <w:rsid w:val="004C20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</cp:revision>
  <dcterms:created xsi:type="dcterms:W3CDTF">2010-09-21T15:51:00Z</dcterms:created>
  <dcterms:modified xsi:type="dcterms:W3CDTF">2010-09-21T15:52:00Z</dcterms:modified>
</cp:coreProperties>
</file>