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AE1C7" w14:textId="0B4F26C8" w:rsidR="002D435F" w:rsidRPr="002A08A4" w:rsidRDefault="002D435F" w:rsidP="00557F2C">
      <w:pPr>
        <w:pStyle w:val="WPNormal"/>
        <w:jc w:val="center"/>
        <w:rPr>
          <w:rFonts w:asciiTheme="majorHAnsi" w:hAnsiTheme="majorHAnsi"/>
          <w:b/>
          <w:sz w:val="22"/>
          <w:szCs w:val="22"/>
        </w:rPr>
      </w:pPr>
      <w:r w:rsidRPr="002A08A4">
        <w:rPr>
          <w:rFonts w:asciiTheme="majorHAnsi" w:hAnsiTheme="majorHAnsi"/>
          <w:b/>
          <w:sz w:val="22"/>
          <w:szCs w:val="22"/>
        </w:rPr>
        <w:t xml:space="preserve">WCU </w:t>
      </w:r>
      <w:r w:rsidR="00CA4A7E">
        <w:rPr>
          <w:rFonts w:asciiTheme="majorHAnsi" w:hAnsiTheme="majorHAnsi"/>
          <w:b/>
          <w:sz w:val="22"/>
          <w:szCs w:val="22"/>
        </w:rPr>
        <w:t xml:space="preserve">SAMPLE </w:t>
      </w:r>
      <w:r w:rsidRPr="002A08A4">
        <w:rPr>
          <w:rFonts w:asciiTheme="majorHAnsi" w:hAnsiTheme="majorHAnsi"/>
          <w:b/>
          <w:sz w:val="22"/>
          <w:szCs w:val="22"/>
        </w:rPr>
        <w:t>SYLLABUS</w:t>
      </w:r>
    </w:p>
    <w:p w14:paraId="724456D9" w14:textId="77777777" w:rsidR="002D435F" w:rsidRPr="002A08A4" w:rsidRDefault="002D435F" w:rsidP="00557F2C">
      <w:pPr>
        <w:pStyle w:val="WPNormal"/>
        <w:jc w:val="center"/>
        <w:rPr>
          <w:rFonts w:asciiTheme="majorHAnsi" w:hAnsiTheme="majorHAnsi"/>
          <w:b/>
          <w:sz w:val="22"/>
          <w:szCs w:val="22"/>
        </w:rPr>
      </w:pPr>
    </w:p>
    <w:p w14:paraId="42C4AE94" w14:textId="5302E6E8" w:rsidR="002D435F" w:rsidRPr="002A08A4" w:rsidRDefault="00FD19C6" w:rsidP="00557F2C">
      <w:pPr>
        <w:pStyle w:val="WPNormal"/>
        <w:jc w:val="center"/>
        <w:rPr>
          <w:rFonts w:asciiTheme="majorHAnsi" w:hAnsiTheme="majorHAnsi"/>
          <w:b/>
          <w:sz w:val="22"/>
          <w:szCs w:val="22"/>
        </w:rPr>
      </w:pPr>
      <w:r w:rsidRPr="002A08A4">
        <w:rPr>
          <w:rFonts w:asciiTheme="majorHAnsi" w:hAnsiTheme="majorHAnsi"/>
          <w:b/>
          <w:sz w:val="22"/>
          <w:szCs w:val="22"/>
        </w:rPr>
        <w:t>201</w:t>
      </w:r>
      <w:r w:rsidR="00191454">
        <w:rPr>
          <w:rFonts w:asciiTheme="majorHAnsi" w:hAnsiTheme="majorHAnsi"/>
          <w:b/>
          <w:sz w:val="22"/>
          <w:szCs w:val="22"/>
        </w:rPr>
        <w:t>7</w:t>
      </w:r>
      <w:r w:rsidR="0039615B">
        <w:rPr>
          <w:rFonts w:asciiTheme="majorHAnsi" w:hAnsiTheme="majorHAnsi"/>
          <w:b/>
          <w:sz w:val="22"/>
          <w:szCs w:val="22"/>
        </w:rPr>
        <w:t>-201</w:t>
      </w:r>
      <w:r w:rsidR="00191454">
        <w:rPr>
          <w:rFonts w:asciiTheme="majorHAnsi" w:hAnsiTheme="majorHAnsi"/>
          <w:b/>
          <w:sz w:val="22"/>
          <w:szCs w:val="22"/>
        </w:rPr>
        <w:t>8</w:t>
      </w:r>
      <w:r w:rsidR="00691EF4" w:rsidRPr="002A08A4">
        <w:rPr>
          <w:rFonts w:asciiTheme="majorHAnsi" w:hAnsiTheme="majorHAnsi"/>
          <w:b/>
          <w:sz w:val="22"/>
          <w:szCs w:val="22"/>
        </w:rPr>
        <w:t xml:space="preserve"> </w:t>
      </w:r>
      <w:r w:rsidR="002D435F" w:rsidRPr="002A08A4">
        <w:rPr>
          <w:rFonts w:asciiTheme="majorHAnsi" w:hAnsiTheme="majorHAnsi"/>
          <w:b/>
          <w:sz w:val="22"/>
          <w:szCs w:val="22"/>
        </w:rPr>
        <w:t>Academic Year</w:t>
      </w:r>
    </w:p>
    <w:p w14:paraId="0E6A4567" w14:textId="77777777" w:rsidR="002D435F" w:rsidRDefault="002D435F" w:rsidP="00557F2C">
      <w:pPr>
        <w:pStyle w:val="WPNormal"/>
        <w:jc w:val="center"/>
        <w:rPr>
          <w:rFonts w:asciiTheme="majorHAnsi" w:hAnsiTheme="majorHAnsi"/>
          <w:b/>
          <w:sz w:val="22"/>
          <w:szCs w:val="22"/>
        </w:rPr>
      </w:pPr>
    </w:p>
    <w:p w14:paraId="106CA81E" w14:textId="77777777" w:rsidR="00312FC7" w:rsidRDefault="00312FC7" w:rsidP="00557F2C">
      <w:pPr>
        <w:pStyle w:val="WPNormal"/>
        <w:jc w:val="center"/>
        <w:rPr>
          <w:rFonts w:asciiTheme="majorHAnsi" w:hAnsiTheme="majorHAnsi"/>
          <w:b/>
          <w:sz w:val="22"/>
          <w:szCs w:val="22"/>
        </w:rPr>
      </w:pPr>
    </w:p>
    <w:p w14:paraId="7537CE5C" w14:textId="77777777" w:rsidR="00312FC7" w:rsidRDefault="00312FC7" w:rsidP="00557F2C">
      <w:pPr>
        <w:pStyle w:val="WPNormal"/>
        <w:jc w:val="center"/>
        <w:rPr>
          <w:rFonts w:asciiTheme="majorHAnsi" w:hAnsiTheme="majorHAnsi"/>
          <w:b/>
          <w:sz w:val="22"/>
          <w:szCs w:val="22"/>
        </w:rPr>
      </w:pPr>
    </w:p>
    <w:p w14:paraId="78F49BCD" w14:textId="77777777" w:rsidR="00312FC7" w:rsidRDefault="00312FC7" w:rsidP="00312FC7">
      <w:pPr>
        <w:pStyle w:val="WPNormal"/>
        <w:rPr>
          <w:rFonts w:asciiTheme="majorHAnsi" w:hAnsiTheme="majorHAnsi"/>
          <w:b/>
          <w:sz w:val="22"/>
          <w:szCs w:val="22"/>
        </w:rPr>
      </w:pPr>
    </w:p>
    <w:p w14:paraId="38583F41" w14:textId="77777777" w:rsidR="00312FC7" w:rsidRDefault="00312FC7" w:rsidP="00312FC7">
      <w:pPr>
        <w:pStyle w:val="WPNormal"/>
        <w:rPr>
          <w:rFonts w:asciiTheme="majorHAnsi" w:hAnsiTheme="majorHAnsi"/>
          <w:b/>
          <w:sz w:val="22"/>
          <w:szCs w:val="22"/>
        </w:rPr>
      </w:pPr>
    </w:p>
    <w:p w14:paraId="2C7F8265" w14:textId="77777777" w:rsidR="00312FC7" w:rsidRDefault="00312FC7" w:rsidP="00312FC7">
      <w:pPr>
        <w:pStyle w:val="WPNormal"/>
        <w:rPr>
          <w:rFonts w:asciiTheme="majorHAnsi" w:hAnsiTheme="majorHAnsi"/>
          <w:b/>
          <w:sz w:val="22"/>
          <w:szCs w:val="22"/>
        </w:rPr>
      </w:pPr>
    </w:p>
    <w:p w14:paraId="32BA381B" w14:textId="77777777" w:rsidR="00312FC7" w:rsidRDefault="00312FC7" w:rsidP="00312FC7">
      <w:pPr>
        <w:pStyle w:val="WPNormal"/>
        <w:rPr>
          <w:rFonts w:asciiTheme="majorHAnsi" w:hAnsiTheme="majorHAnsi"/>
          <w:b/>
          <w:sz w:val="22"/>
          <w:szCs w:val="22"/>
        </w:rPr>
      </w:pPr>
    </w:p>
    <w:p w14:paraId="2D072E5D" w14:textId="77777777" w:rsidR="00312FC7" w:rsidRDefault="00312FC7" w:rsidP="00312FC7">
      <w:pPr>
        <w:pStyle w:val="WPNormal"/>
        <w:rPr>
          <w:rFonts w:asciiTheme="majorHAnsi" w:hAnsiTheme="majorHAnsi"/>
          <w:b/>
          <w:sz w:val="22"/>
          <w:szCs w:val="22"/>
        </w:rPr>
      </w:pPr>
    </w:p>
    <w:p w14:paraId="078A755D" w14:textId="77777777" w:rsidR="00312FC7" w:rsidRDefault="00312FC7" w:rsidP="00312FC7">
      <w:pPr>
        <w:pStyle w:val="WPNormal"/>
        <w:rPr>
          <w:rFonts w:asciiTheme="majorHAnsi" w:hAnsiTheme="majorHAnsi"/>
          <w:b/>
          <w:sz w:val="22"/>
          <w:szCs w:val="22"/>
        </w:rPr>
      </w:pPr>
    </w:p>
    <w:p w14:paraId="65C52083" w14:textId="77777777" w:rsidR="00312FC7" w:rsidRDefault="00312FC7" w:rsidP="00312FC7">
      <w:pPr>
        <w:pStyle w:val="WPNormal"/>
        <w:rPr>
          <w:rFonts w:asciiTheme="majorHAnsi" w:hAnsiTheme="majorHAnsi"/>
          <w:b/>
          <w:sz w:val="22"/>
          <w:szCs w:val="22"/>
        </w:rPr>
      </w:pPr>
    </w:p>
    <w:p w14:paraId="567D367A" w14:textId="77777777" w:rsidR="00312FC7" w:rsidRDefault="00312FC7" w:rsidP="00312FC7">
      <w:pPr>
        <w:pStyle w:val="WPNormal"/>
        <w:rPr>
          <w:rFonts w:asciiTheme="majorHAnsi" w:hAnsiTheme="majorHAnsi"/>
          <w:b/>
          <w:sz w:val="22"/>
          <w:szCs w:val="22"/>
        </w:rPr>
      </w:pPr>
    </w:p>
    <w:p w14:paraId="1C9FCDF3" w14:textId="77777777" w:rsidR="00312FC7" w:rsidRDefault="00312FC7" w:rsidP="00312FC7">
      <w:pPr>
        <w:pStyle w:val="WPNormal"/>
        <w:rPr>
          <w:rFonts w:asciiTheme="majorHAnsi" w:hAnsiTheme="majorHAnsi"/>
          <w:b/>
          <w:sz w:val="22"/>
          <w:szCs w:val="22"/>
        </w:rPr>
      </w:pPr>
    </w:p>
    <w:p w14:paraId="39AC9EC5" w14:textId="77777777" w:rsidR="00312FC7" w:rsidRDefault="00312FC7" w:rsidP="00312FC7">
      <w:pPr>
        <w:pStyle w:val="WPNormal"/>
        <w:rPr>
          <w:rFonts w:asciiTheme="majorHAnsi" w:hAnsiTheme="majorHAnsi"/>
          <w:b/>
          <w:sz w:val="22"/>
          <w:szCs w:val="22"/>
        </w:rPr>
      </w:pPr>
    </w:p>
    <w:p w14:paraId="2E53CDF3" w14:textId="77777777" w:rsidR="00312FC7" w:rsidRDefault="00312FC7" w:rsidP="00312FC7">
      <w:pPr>
        <w:pStyle w:val="WPNormal"/>
        <w:rPr>
          <w:rFonts w:asciiTheme="majorHAnsi" w:hAnsiTheme="majorHAnsi"/>
          <w:b/>
          <w:sz w:val="22"/>
          <w:szCs w:val="22"/>
        </w:rPr>
      </w:pPr>
    </w:p>
    <w:p w14:paraId="6010A9B5" w14:textId="77777777" w:rsidR="00312FC7" w:rsidRDefault="00312FC7" w:rsidP="00312FC7">
      <w:pPr>
        <w:pStyle w:val="WPNormal"/>
        <w:rPr>
          <w:rFonts w:asciiTheme="majorHAnsi" w:hAnsiTheme="majorHAnsi"/>
          <w:b/>
          <w:sz w:val="22"/>
          <w:szCs w:val="22"/>
        </w:rPr>
      </w:pPr>
    </w:p>
    <w:p w14:paraId="7A4B7B10" w14:textId="77777777" w:rsidR="00312FC7" w:rsidRDefault="00312FC7" w:rsidP="00312FC7">
      <w:pPr>
        <w:pStyle w:val="WPNormal"/>
        <w:rPr>
          <w:rFonts w:asciiTheme="majorHAnsi" w:hAnsiTheme="majorHAnsi"/>
          <w:b/>
          <w:sz w:val="22"/>
          <w:szCs w:val="22"/>
        </w:rPr>
      </w:pPr>
    </w:p>
    <w:p w14:paraId="3CBD0DBF" w14:textId="77777777" w:rsidR="00312FC7" w:rsidRDefault="00312FC7" w:rsidP="00312FC7">
      <w:pPr>
        <w:pStyle w:val="WPNormal"/>
        <w:rPr>
          <w:rFonts w:asciiTheme="majorHAnsi" w:hAnsiTheme="majorHAnsi"/>
          <w:b/>
          <w:sz w:val="22"/>
          <w:szCs w:val="22"/>
        </w:rPr>
      </w:pPr>
    </w:p>
    <w:p w14:paraId="3BC538D2" w14:textId="77777777" w:rsidR="00312FC7" w:rsidRDefault="00312FC7" w:rsidP="00312FC7">
      <w:pPr>
        <w:pStyle w:val="WPNormal"/>
        <w:rPr>
          <w:rFonts w:asciiTheme="majorHAnsi" w:hAnsiTheme="majorHAnsi"/>
          <w:b/>
          <w:sz w:val="22"/>
          <w:szCs w:val="22"/>
        </w:rPr>
      </w:pPr>
    </w:p>
    <w:p w14:paraId="1821A15D" w14:textId="77777777" w:rsidR="00312FC7" w:rsidRDefault="00312FC7" w:rsidP="00312FC7">
      <w:pPr>
        <w:pStyle w:val="WPNormal"/>
        <w:rPr>
          <w:rFonts w:asciiTheme="majorHAnsi" w:hAnsiTheme="majorHAnsi"/>
          <w:b/>
          <w:sz w:val="22"/>
          <w:szCs w:val="22"/>
        </w:rPr>
      </w:pPr>
    </w:p>
    <w:p w14:paraId="5D3834CA" w14:textId="77777777" w:rsidR="00312FC7" w:rsidRDefault="00312FC7" w:rsidP="00312FC7">
      <w:pPr>
        <w:pStyle w:val="WPNormal"/>
        <w:rPr>
          <w:rFonts w:asciiTheme="majorHAnsi" w:hAnsiTheme="majorHAnsi"/>
          <w:b/>
          <w:sz w:val="22"/>
          <w:szCs w:val="22"/>
        </w:rPr>
      </w:pPr>
    </w:p>
    <w:p w14:paraId="504E1893" w14:textId="77777777" w:rsidR="00312FC7" w:rsidRDefault="00312FC7" w:rsidP="00312FC7">
      <w:pPr>
        <w:pStyle w:val="WPNormal"/>
        <w:rPr>
          <w:rFonts w:asciiTheme="majorHAnsi" w:hAnsiTheme="majorHAnsi"/>
          <w:b/>
          <w:sz w:val="22"/>
          <w:szCs w:val="22"/>
        </w:rPr>
      </w:pPr>
    </w:p>
    <w:p w14:paraId="5F11AE85" w14:textId="77777777" w:rsidR="00312FC7" w:rsidRDefault="00312FC7" w:rsidP="00312FC7">
      <w:pPr>
        <w:pStyle w:val="WPNormal"/>
        <w:rPr>
          <w:rFonts w:asciiTheme="majorHAnsi" w:hAnsiTheme="majorHAnsi"/>
          <w:b/>
          <w:sz w:val="22"/>
          <w:szCs w:val="22"/>
        </w:rPr>
      </w:pPr>
    </w:p>
    <w:p w14:paraId="44610C77" w14:textId="77777777" w:rsidR="00312FC7" w:rsidRDefault="00312FC7" w:rsidP="00312FC7">
      <w:pPr>
        <w:pStyle w:val="WPNormal"/>
        <w:rPr>
          <w:rFonts w:asciiTheme="majorHAnsi" w:hAnsiTheme="majorHAnsi"/>
          <w:b/>
          <w:sz w:val="22"/>
          <w:szCs w:val="22"/>
        </w:rPr>
      </w:pPr>
    </w:p>
    <w:p w14:paraId="5A281D80" w14:textId="77777777" w:rsidR="00312FC7" w:rsidRDefault="00312FC7" w:rsidP="00312FC7">
      <w:pPr>
        <w:pStyle w:val="WPNormal"/>
        <w:rPr>
          <w:rFonts w:asciiTheme="majorHAnsi" w:hAnsiTheme="majorHAnsi"/>
          <w:b/>
          <w:sz w:val="22"/>
          <w:szCs w:val="22"/>
        </w:rPr>
      </w:pPr>
    </w:p>
    <w:p w14:paraId="5000A365" w14:textId="77777777" w:rsidR="00312FC7" w:rsidRDefault="00312FC7" w:rsidP="00312FC7">
      <w:pPr>
        <w:pStyle w:val="WPNormal"/>
        <w:rPr>
          <w:rFonts w:asciiTheme="majorHAnsi" w:hAnsiTheme="majorHAnsi"/>
          <w:b/>
          <w:sz w:val="22"/>
          <w:szCs w:val="22"/>
        </w:rPr>
      </w:pPr>
    </w:p>
    <w:p w14:paraId="4389491C" w14:textId="77777777" w:rsidR="00312FC7" w:rsidRDefault="00312FC7" w:rsidP="00312FC7">
      <w:pPr>
        <w:pStyle w:val="WPNormal"/>
        <w:rPr>
          <w:rFonts w:asciiTheme="majorHAnsi" w:hAnsiTheme="majorHAnsi"/>
          <w:b/>
          <w:sz w:val="22"/>
          <w:szCs w:val="22"/>
        </w:rPr>
      </w:pPr>
    </w:p>
    <w:p w14:paraId="04C694D6" w14:textId="77777777" w:rsidR="00312FC7" w:rsidRDefault="00312FC7" w:rsidP="00312FC7">
      <w:pPr>
        <w:pStyle w:val="WPNormal"/>
        <w:rPr>
          <w:rFonts w:asciiTheme="majorHAnsi" w:hAnsiTheme="majorHAnsi"/>
          <w:b/>
          <w:sz w:val="22"/>
          <w:szCs w:val="22"/>
        </w:rPr>
      </w:pPr>
    </w:p>
    <w:p w14:paraId="51488B2A" w14:textId="77777777" w:rsidR="00312FC7" w:rsidRDefault="00312FC7" w:rsidP="00312FC7">
      <w:pPr>
        <w:pStyle w:val="WPNormal"/>
        <w:rPr>
          <w:rFonts w:asciiTheme="majorHAnsi" w:hAnsiTheme="majorHAnsi"/>
          <w:b/>
          <w:sz w:val="22"/>
          <w:szCs w:val="22"/>
        </w:rPr>
      </w:pPr>
    </w:p>
    <w:p w14:paraId="670FB7A7" w14:textId="77777777" w:rsidR="00312FC7" w:rsidRDefault="00312FC7" w:rsidP="00312FC7">
      <w:pPr>
        <w:pStyle w:val="WPNormal"/>
        <w:rPr>
          <w:rFonts w:asciiTheme="majorHAnsi" w:hAnsiTheme="majorHAnsi"/>
          <w:b/>
          <w:sz w:val="22"/>
          <w:szCs w:val="22"/>
        </w:rPr>
      </w:pPr>
    </w:p>
    <w:p w14:paraId="61056300" w14:textId="77777777" w:rsidR="00312FC7" w:rsidRDefault="00312FC7" w:rsidP="00312FC7">
      <w:pPr>
        <w:pStyle w:val="WPNormal"/>
        <w:rPr>
          <w:rFonts w:asciiTheme="majorHAnsi" w:hAnsiTheme="majorHAnsi"/>
          <w:b/>
          <w:sz w:val="22"/>
          <w:szCs w:val="22"/>
        </w:rPr>
      </w:pPr>
    </w:p>
    <w:p w14:paraId="26B3CEF8" w14:textId="77777777" w:rsidR="00312FC7" w:rsidRDefault="00312FC7" w:rsidP="00312FC7">
      <w:pPr>
        <w:pStyle w:val="WPNormal"/>
        <w:rPr>
          <w:rFonts w:asciiTheme="majorHAnsi" w:hAnsiTheme="majorHAnsi"/>
          <w:b/>
          <w:sz w:val="22"/>
          <w:szCs w:val="22"/>
        </w:rPr>
      </w:pPr>
    </w:p>
    <w:p w14:paraId="5B17BD02" w14:textId="77777777" w:rsidR="00312FC7" w:rsidRDefault="00312FC7" w:rsidP="00312FC7">
      <w:pPr>
        <w:pStyle w:val="WPNormal"/>
        <w:rPr>
          <w:rFonts w:asciiTheme="majorHAnsi" w:hAnsiTheme="majorHAnsi"/>
          <w:b/>
          <w:sz w:val="22"/>
          <w:szCs w:val="22"/>
        </w:rPr>
      </w:pPr>
    </w:p>
    <w:p w14:paraId="38BAE96B" w14:textId="77777777" w:rsidR="00312FC7" w:rsidRDefault="00312FC7" w:rsidP="00312FC7">
      <w:pPr>
        <w:pStyle w:val="WPNormal"/>
        <w:rPr>
          <w:rFonts w:asciiTheme="majorHAnsi" w:hAnsiTheme="majorHAnsi"/>
          <w:b/>
          <w:sz w:val="22"/>
          <w:szCs w:val="22"/>
        </w:rPr>
      </w:pPr>
    </w:p>
    <w:p w14:paraId="759972BA" w14:textId="77777777" w:rsidR="00312FC7" w:rsidRDefault="00312FC7" w:rsidP="00312FC7">
      <w:pPr>
        <w:pStyle w:val="WPNormal"/>
        <w:rPr>
          <w:rFonts w:asciiTheme="majorHAnsi" w:hAnsiTheme="majorHAnsi"/>
          <w:b/>
          <w:sz w:val="22"/>
          <w:szCs w:val="22"/>
        </w:rPr>
      </w:pPr>
    </w:p>
    <w:p w14:paraId="1AD34701" w14:textId="77777777" w:rsidR="00312FC7" w:rsidRDefault="00312FC7" w:rsidP="00312FC7">
      <w:pPr>
        <w:pStyle w:val="WPNormal"/>
        <w:rPr>
          <w:rFonts w:asciiTheme="majorHAnsi" w:hAnsiTheme="majorHAnsi"/>
          <w:b/>
          <w:sz w:val="22"/>
          <w:szCs w:val="22"/>
        </w:rPr>
      </w:pPr>
    </w:p>
    <w:p w14:paraId="3657A78A" w14:textId="77777777" w:rsidR="00312FC7" w:rsidRDefault="00312FC7" w:rsidP="00312FC7">
      <w:pPr>
        <w:pStyle w:val="WPNormal"/>
        <w:rPr>
          <w:rFonts w:asciiTheme="majorHAnsi" w:hAnsiTheme="majorHAnsi"/>
          <w:b/>
          <w:sz w:val="22"/>
          <w:szCs w:val="22"/>
        </w:rPr>
      </w:pPr>
    </w:p>
    <w:p w14:paraId="5BC3191F" w14:textId="77777777" w:rsidR="00312FC7" w:rsidRDefault="00312FC7" w:rsidP="00312FC7">
      <w:pPr>
        <w:pStyle w:val="WPNormal"/>
        <w:rPr>
          <w:rFonts w:asciiTheme="majorHAnsi" w:hAnsiTheme="majorHAnsi"/>
          <w:b/>
          <w:sz w:val="22"/>
          <w:szCs w:val="22"/>
        </w:rPr>
      </w:pPr>
    </w:p>
    <w:p w14:paraId="66A798BF" w14:textId="77777777" w:rsidR="00312FC7" w:rsidRDefault="00312FC7" w:rsidP="00312FC7">
      <w:pPr>
        <w:pStyle w:val="WPNormal"/>
        <w:rPr>
          <w:rFonts w:asciiTheme="majorHAnsi" w:hAnsiTheme="majorHAnsi"/>
          <w:b/>
          <w:sz w:val="22"/>
          <w:szCs w:val="22"/>
        </w:rPr>
      </w:pPr>
    </w:p>
    <w:p w14:paraId="469BB319" w14:textId="530E285C" w:rsidR="00312FC7" w:rsidRPr="00312FC7" w:rsidRDefault="00312FC7" w:rsidP="00312FC7">
      <w:pPr>
        <w:pStyle w:val="WPNormal"/>
        <w:rPr>
          <w:rFonts w:asciiTheme="majorHAnsi" w:hAnsiTheme="majorHAnsi"/>
          <w:b/>
          <w:color w:val="FF0000"/>
          <w:sz w:val="22"/>
          <w:szCs w:val="22"/>
        </w:rPr>
      </w:pPr>
      <w:r w:rsidRPr="00312FC7">
        <w:rPr>
          <w:rFonts w:asciiTheme="majorHAnsi" w:hAnsiTheme="majorHAnsi"/>
          <w:b/>
          <w:color w:val="FF0000"/>
          <w:sz w:val="22"/>
          <w:szCs w:val="22"/>
        </w:rPr>
        <w:t>Red – Required section</w:t>
      </w:r>
    </w:p>
    <w:p w14:paraId="43B35D46" w14:textId="0CD345E3" w:rsidR="00312FC7" w:rsidRPr="00312FC7" w:rsidRDefault="00312FC7" w:rsidP="00312FC7">
      <w:pPr>
        <w:pStyle w:val="WPNormal"/>
        <w:rPr>
          <w:rFonts w:asciiTheme="majorHAnsi" w:hAnsiTheme="majorHAnsi"/>
          <w:b/>
          <w:color w:val="7030A0"/>
          <w:sz w:val="22"/>
          <w:szCs w:val="22"/>
        </w:rPr>
      </w:pPr>
      <w:r w:rsidRPr="00312FC7">
        <w:rPr>
          <w:rFonts w:asciiTheme="majorHAnsi" w:hAnsiTheme="majorHAnsi"/>
          <w:b/>
          <w:color w:val="7030A0"/>
          <w:sz w:val="22"/>
          <w:szCs w:val="22"/>
        </w:rPr>
        <w:t>Purple – Advice for Instructor related content</w:t>
      </w:r>
    </w:p>
    <w:p w14:paraId="5B09F564" w14:textId="77777777" w:rsidR="00312FC7" w:rsidRDefault="00312FC7" w:rsidP="00312FC7">
      <w:pPr>
        <w:pStyle w:val="WPNormal"/>
        <w:rPr>
          <w:rFonts w:asciiTheme="majorHAnsi" w:hAnsiTheme="majorHAnsi"/>
          <w:b/>
          <w:sz w:val="22"/>
          <w:szCs w:val="22"/>
        </w:rPr>
      </w:pPr>
    </w:p>
    <w:p w14:paraId="2817E927" w14:textId="77777777" w:rsidR="00312FC7" w:rsidRPr="002A08A4" w:rsidRDefault="00312FC7" w:rsidP="00312FC7">
      <w:pPr>
        <w:pStyle w:val="WPNormal"/>
        <w:rPr>
          <w:rFonts w:asciiTheme="majorHAnsi" w:hAnsiTheme="majorHAnsi"/>
          <w:b/>
          <w:sz w:val="22"/>
          <w:szCs w:val="22"/>
        </w:rPr>
        <w:sectPr w:rsidR="00312FC7" w:rsidRPr="002A08A4"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noProof/>
          <w:color w:val="auto"/>
          <w:sz w:val="22"/>
          <w:szCs w:val="22"/>
        </w:rPr>
        <w:lastRenderedPageBreak/>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College of [enter College]</w:t>
      </w:r>
    </w:p>
    <w:p w14:paraId="00231CB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Department of [enter department]</w:t>
      </w:r>
    </w:p>
    <w:p w14:paraId="5E11759D"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Course Number and Title</w:t>
      </w:r>
    </w:p>
    <w:p w14:paraId="5ED9FFC5" w14:textId="77777777" w:rsidR="002D435F" w:rsidRPr="002A08A4" w:rsidRDefault="006C748A" w:rsidP="00557F2C">
      <w:pPr>
        <w:pStyle w:val="WPNormal"/>
        <w:jc w:val="center"/>
        <w:rPr>
          <w:rFonts w:asciiTheme="majorHAnsi" w:hAnsiTheme="majorHAnsi"/>
          <w:sz w:val="22"/>
          <w:szCs w:val="22"/>
        </w:rPr>
      </w:pPr>
      <w:r w:rsidRPr="002A08A4">
        <w:rPr>
          <w:rFonts w:asciiTheme="majorHAnsi" w:hAnsiTheme="majorHAnsi"/>
          <w:sz w:val="22"/>
          <w:szCs w:val="22"/>
        </w:rPr>
        <w:t xml:space="preserve"> </w:t>
      </w:r>
      <w:r w:rsidR="002D435F" w:rsidRPr="002A08A4">
        <w:rPr>
          <w:rFonts w:asciiTheme="majorHAnsi" w:hAnsiTheme="majorHAnsi"/>
          <w:sz w:val="22"/>
          <w:szCs w:val="22"/>
        </w:rPr>
        <w:t>[Quote, slogan, thought-provoking picture, etc.].</w:t>
      </w:r>
    </w:p>
    <w:p w14:paraId="6C361AD4"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[Semester/Year]</w:t>
      </w:r>
    </w:p>
    <w:p w14:paraId="72B0374A"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location]</w:t>
      </w:r>
    </w:p>
    <w:p w14:paraId="6D4610E2"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Meeting</w:t>
      </w:r>
      <w:r w:rsidR="00313980" w:rsidRPr="002A08A4">
        <w:rPr>
          <w:rFonts w:asciiTheme="majorHAnsi" w:hAnsiTheme="majorHAnsi"/>
          <w:sz w:val="22"/>
          <w:szCs w:val="22"/>
        </w:rPr>
        <w:t xml:space="preserve"> day(s) &amp;</w:t>
      </w:r>
      <w:r w:rsidRPr="002A08A4">
        <w:rPr>
          <w:rFonts w:asciiTheme="majorHAnsi" w:hAnsiTheme="majorHAnsi"/>
          <w:sz w:val="22"/>
          <w:szCs w:val="22"/>
        </w:rPr>
        <w:t xml:space="preserve"> time(s)]</w:t>
      </w:r>
    </w:p>
    <w:p w14:paraId="3402A9CF" w14:textId="77777777" w:rsidR="002D435F" w:rsidRPr="002A08A4" w:rsidRDefault="002D435F" w:rsidP="00557F2C">
      <w:pPr>
        <w:pStyle w:val="WPNormal"/>
        <w:rPr>
          <w:rFonts w:asciiTheme="majorHAnsi" w:hAnsiTheme="majorHAnsi"/>
          <w:sz w:val="22"/>
          <w:szCs w:val="22"/>
        </w:rPr>
      </w:pPr>
    </w:p>
    <w:p w14:paraId="65393FD7" w14:textId="77777777" w:rsidR="006C748A" w:rsidRDefault="006C748A" w:rsidP="00557F2C">
      <w:pPr>
        <w:pStyle w:val="SECTION"/>
        <w:spacing w:before="0" w:after="0"/>
        <w:rPr>
          <w:rFonts w:asciiTheme="majorHAnsi" w:hAnsiTheme="majorHAnsi"/>
          <w:sz w:val="22"/>
        </w:rPr>
      </w:pPr>
      <w:r w:rsidRPr="002A08A4">
        <w:rPr>
          <w:rFonts w:asciiTheme="majorHAnsi" w:hAnsiTheme="majorHAnsi"/>
          <w:sz w:val="22"/>
        </w:rPr>
        <w:t>Instructor Information</w:t>
      </w:r>
    </w:p>
    <w:p w14:paraId="1D2F27C0" w14:textId="77777777" w:rsidR="004845A7" w:rsidRPr="002A08A4" w:rsidRDefault="004845A7" w:rsidP="00557F2C">
      <w:pPr>
        <w:pStyle w:val="SECTION"/>
        <w:spacing w:before="0" w:after="0"/>
        <w:rPr>
          <w:rFonts w:asciiTheme="majorHAnsi" w:hAnsiTheme="majorHAnsi"/>
          <w:sz w:val="22"/>
        </w:rPr>
      </w:pPr>
    </w:p>
    <w:p w14:paraId="60530C8C" w14:textId="77777777" w:rsidR="006C748A" w:rsidRPr="002A08A4" w:rsidRDefault="006C748A" w:rsidP="00AC40A1">
      <w:pPr>
        <w:pStyle w:val="TOPIC"/>
        <w:rPr>
          <w:i/>
        </w:rPr>
      </w:pPr>
      <w:r w:rsidRPr="00180E9A">
        <w:rPr>
          <w:u w:val="single"/>
        </w:rPr>
        <w:t>Instructor</w:t>
      </w:r>
      <w:r w:rsidRPr="002A08A4">
        <w:t xml:space="preserve">: </w:t>
      </w:r>
    </w:p>
    <w:p w14:paraId="6D1530D9" w14:textId="23A7A2EC" w:rsidR="006C748A" w:rsidRPr="00D71B70" w:rsidRDefault="006C748A" w:rsidP="00AC40A1">
      <w:pPr>
        <w:pStyle w:val="TOPIC"/>
        <w:rPr>
          <w:i/>
        </w:rPr>
      </w:pPr>
      <w:r w:rsidRPr="00180E9A">
        <w:rPr>
          <w:u w:val="single"/>
        </w:rPr>
        <w:t>Campus Office/Office hours</w:t>
      </w:r>
      <w:r w:rsidR="00D71B70" w:rsidRPr="00D71B70">
        <w:t>:</w:t>
      </w:r>
    </w:p>
    <w:p w14:paraId="60FFD470" w14:textId="04F723D2" w:rsidR="006C748A" w:rsidRPr="00191454" w:rsidRDefault="006C748A" w:rsidP="00191454">
      <w:pPr>
        <w:pStyle w:val="TopicParagraph"/>
        <w:rPr>
          <w:i/>
        </w:rPr>
      </w:pPr>
      <w:r w:rsidRPr="00191454">
        <w:t>[Omit if you teach remotely or do not have a campus office.</w:t>
      </w:r>
      <w:r w:rsidR="006D69AE" w:rsidRPr="00191454">
        <w:t xml:space="preserve">  Remote office hour information can be added here as well.</w:t>
      </w:r>
      <w:r w:rsidRPr="00191454">
        <w:t>]</w:t>
      </w:r>
    </w:p>
    <w:p w14:paraId="5185C433" w14:textId="2BB85419" w:rsidR="006C748A" w:rsidRPr="002A08A4" w:rsidRDefault="00180E9A" w:rsidP="00AC40A1">
      <w:pPr>
        <w:pStyle w:val="TOPIC"/>
        <w:rPr>
          <w:i/>
        </w:rPr>
      </w:pPr>
      <w:r>
        <w:rPr>
          <w:u w:val="single"/>
        </w:rPr>
        <w:t>em</w:t>
      </w:r>
      <w:r w:rsidR="006C748A" w:rsidRPr="00180E9A">
        <w:rPr>
          <w:u w:val="single"/>
        </w:rPr>
        <w:t>ail</w:t>
      </w:r>
      <w:r w:rsidR="006C748A" w:rsidRPr="002A08A4">
        <w:t>:</w:t>
      </w:r>
    </w:p>
    <w:p w14:paraId="13C4A781" w14:textId="77777777" w:rsidR="006C748A" w:rsidRPr="002A08A4" w:rsidRDefault="006C748A" w:rsidP="00191454">
      <w:pPr>
        <w:pStyle w:val="TopicParagraph"/>
        <w:rPr>
          <w:i/>
        </w:rPr>
      </w:pPr>
      <w:r w:rsidRPr="002A08A4">
        <w:t>[Include electronic mail preferences.]</w:t>
      </w:r>
    </w:p>
    <w:p w14:paraId="7A5AC492" w14:textId="77777777" w:rsidR="006C748A" w:rsidRPr="002A08A4" w:rsidRDefault="006C748A" w:rsidP="00AC40A1">
      <w:pPr>
        <w:pStyle w:val="TOPIC"/>
        <w:rPr>
          <w:i/>
        </w:rPr>
      </w:pPr>
      <w:r w:rsidRPr="00180E9A">
        <w:rPr>
          <w:u w:val="single"/>
        </w:rPr>
        <w:t>Phone Contacts</w:t>
      </w:r>
      <w:r w:rsidRPr="002A08A4">
        <w:t xml:space="preserve">: </w:t>
      </w:r>
    </w:p>
    <w:p w14:paraId="07340489" w14:textId="77777777" w:rsidR="008132D1" w:rsidRPr="002A08A4" w:rsidRDefault="006C748A" w:rsidP="00AC40A1">
      <w:pPr>
        <w:pStyle w:val="TOPIC"/>
        <w:rPr>
          <w:b/>
          <w:i/>
        </w:rPr>
      </w:pPr>
      <w:r w:rsidRPr="00180E9A">
        <w:rPr>
          <w:color w:val="7030A0"/>
        </w:rPr>
        <w:t>[E</w:t>
      </w:r>
      <w:r w:rsidRPr="00180E9A">
        <w:rPr>
          <w:rStyle w:val="ItalicsChar"/>
          <w:rFonts w:asciiTheme="majorHAnsi" w:hAnsiTheme="majorHAnsi" w:cs="Times New Roman"/>
          <w:i w:val="0"/>
          <w:color w:val="7030A0"/>
          <w:szCs w:val="22"/>
        </w:rPr>
        <w:t xml:space="preserve">nter </w:t>
      </w:r>
      <w:r w:rsidRPr="00191454">
        <w:rPr>
          <w:rStyle w:val="ItalicsChar"/>
          <w:rFonts w:asciiTheme="majorHAnsi" w:hAnsiTheme="majorHAnsi" w:cs="Times New Roman"/>
          <w:i w:val="0"/>
          <w:color w:val="7030A0"/>
          <w:szCs w:val="22"/>
        </w:rPr>
        <w:t>office phone number. You may want to</w:t>
      </w:r>
      <w:r w:rsidRPr="00191454">
        <w:rPr>
          <w:rStyle w:val="ItalicsChar"/>
          <w:rFonts w:asciiTheme="majorHAnsi" w:hAnsiTheme="majorHAnsi" w:cs="Times New Roman"/>
          <w:color w:val="7030A0"/>
          <w:szCs w:val="22"/>
        </w:rPr>
        <w:t xml:space="preserve"> </w:t>
      </w:r>
      <w:r w:rsidRPr="00191454">
        <w:rPr>
          <w:rStyle w:val="ItalicsChar"/>
          <w:rFonts w:asciiTheme="majorHAnsi" w:hAnsiTheme="majorHAnsi" w:cs="Times New Roman"/>
          <w:i w:val="0"/>
          <w:color w:val="7030A0"/>
          <w:szCs w:val="22"/>
        </w:rPr>
        <w:t>e</w:t>
      </w:r>
      <w:proofErr w:type="spellStart"/>
      <w:r w:rsidRPr="00191454">
        <w:t>nter</w:t>
      </w:r>
      <w:proofErr w:type="spellEnd"/>
      <w:r w:rsidRPr="00191454">
        <w:t xml:space="preserve"> department office contact information for students to use in case of an emergency.] </w:t>
      </w:r>
    </w:p>
    <w:p w14:paraId="719EBA08" w14:textId="77777777" w:rsidR="008132D1" w:rsidRPr="002A08A4" w:rsidRDefault="008132D1" w:rsidP="00AC40A1">
      <w:pPr>
        <w:pStyle w:val="TOPIC"/>
        <w:rPr>
          <w:i/>
        </w:rPr>
      </w:pPr>
      <w:r w:rsidRPr="00180E9A">
        <w:rPr>
          <w:u w:val="single"/>
        </w:rPr>
        <w:t>Course Support</w:t>
      </w:r>
      <w:r w:rsidRPr="002A08A4">
        <w:t xml:space="preserve">: </w:t>
      </w:r>
    </w:p>
    <w:p w14:paraId="7153C2EF" w14:textId="1825EC95" w:rsidR="008132D1" w:rsidRPr="002A08A4" w:rsidRDefault="006D69AE" w:rsidP="00191454">
      <w:pPr>
        <w:pStyle w:val="TopicParagraph"/>
        <w:rPr>
          <w:rStyle w:val="ItalicsChar"/>
          <w:rFonts w:asciiTheme="majorHAnsi" w:hAnsiTheme="majorHAnsi" w:cs="Times New Roman"/>
          <w:szCs w:val="22"/>
        </w:rPr>
      </w:pPr>
      <w:r>
        <w:t>[</w:t>
      </w:r>
      <w:r w:rsidR="008132D1" w:rsidRPr="002A08A4">
        <w:t>If you might have a Teaching Assistant or other support for learning such as identification of the librarian assigned to the subject area for the course. Change the title for this topic, as appropriate.]</w:t>
      </w:r>
    </w:p>
    <w:p w14:paraId="602D2327" w14:textId="77777777" w:rsidR="002D435F" w:rsidRPr="002A08A4" w:rsidRDefault="002D435F" w:rsidP="00557F2C">
      <w:pPr>
        <w:pStyle w:val="WPNormal"/>
        <w:rPr>
          <w:rFonts w:asciiTheme="majorHAnsi" w:hAnsiTheme="majorHAnsi"/>
          <w:sz w:val="22"/>
          <w:szCs w:val="22"/>
        </w:rPr>
      </w:pPr>
    </w:p>
    <w:p w14:paraId="3EAA6A95" w14:textId="77777777" w:rsidR="002D435F" w:rsidRPr="002A08A4" w:rsidRDefault="00AA61E4" w:rsidP="00557F2C">
      <w:pPr>
        <w:pStyle w:val="WPNormal"/>
        <w:rPr>
          <w:rFonts w:asciiTheme="majorHAnsi" w:hAnsiTheme="majorHAnsi"/>
          <w:b/>
          <w:sz w:val="22"/>
          <w:szCs w:val="22"/>
        </w:rPr>
      </w:pPr>
      <w:r w:rsidRPr="002A08A4">
        <w:rPr>
          <w:rFonts w:asciiTheme="majorHAnsi" w:hAnsiTheme="majorHAnsi"/>
          <w:b/>
          <w:sz w:val="22"/>
          <w:szCs w:val="22"/>
        </w:rPr>
        <w:t>Course Aims and Objectives</w:t>
      </w:r>
    </w:p>
    <w:p w14:paraId="2AC7A0AF" w14:textId="36427C71" w:rsidR="002D435F" w:rsidRPr="002A08A4" w:rsidRDefault="002D435F" w:rsidP="00557F2C">
      <w:pPr>
        <w:pStyle w:val="WPNormal"/>
        <w:numPr>
          <w:ilvl w:val="0"/>
          <w:numId w:val="2"/>
        </w:numPr>
        <w:rPr>
          <w:rFonts w:asciiTheme="majorHAnsi" w:hAnsiTheme="majorHAnsi"/>
          <w:color w:val="E36C0A" w:themeColor="accent6" w:themeShade="BF"/>
          <w:sz w:val="22"/>
          <w:szCs w:val="22"/>
        </w:rPr>
      </w:pPr>
      <w:r w:rsidRPr="00D71B70">
        <w:rPr>
          <w:rFonts w:asciiTheme="majorHAnsi" w:hAnsiTheme="majorHAnsi"/>
          <w:sz w:val="22"/>
          <w:szCs w:val="22"/>
          <w:u w:val="single"/>
        </w:rPr>
        <w:t>Aims</w:t>
      </w:r>
      <w:r w:rsidR="006D69AE">
        <w:rPr>
          <w:rFonts w:asciiTheme="majorHAnsi" w:hAnsiTheme="majorHAnsi"/>
          <w:sz w:val="22"/>
          <w:szCs w:val="22"/>
        </w:rPr>
        <w:t>:</w:t>
      </w:r>
      <w:r w:rsidRPr="002A08A4">
        <w:rPr>
          <w:rFonts w:asciiTheme="majorHAnsi" w:hAnsiTheme="majorHAnsi"/>
          <w:color w:val="E36C0A" w:themeColor="accent6" w:themeShade="BF"/>
          <w:sz w:val="22"/>
          <w:szCs w:val="22"/>
        </w:rPr>
        <w:t xml:space="preserve"> </w:t>
      </w:r>
    </w:p>
    <w:p w14:paraId="476C2926" w14:textId="01362D31" w:rsidR="002D435F" w:rsidRPr="00D71B70" w:rsidRDefault="002D435F"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[Thinking from the prospective students’ point of view, what general outcomes is the course designed to achieve? How will it contribute to them professionally? Optional: Brief statement of teaching philosophy</w:t>
      </w:r>
      <w:r w:rsidR="00557F2C" w:rsidRPr="00D71B70">
        <w:rPr>
          <w:rFonts w:asciiTheme="majorHAnsi" w:hAnsiTheme="majorHAnsi"/>
          <w:color w:val="7030A0"/>
          <w:sz w:val="22"/>
          <w:szCs w:val="22"/>
        </w:rPr>
        <w:t>.</w:t>
      </w:r>
      <w:r w:rsidRPr="00D71B70">
        <w:rPr>
          <w:rFonts w:asciiTheme="majorHAnsi" w:hAnsiTheme="majorHAnsi"/>
          <w:color w:val="7030A0"/>
          <w:sz w:val="22"/>
          <w:szCs w:val="22"/>
        </w:rPr>
        <w:t xml:space="preserve">] </w:t>
      </w:r>
    </w:p>
    <w:p w14:paraId="1B736CE6" w14:textId="28A02B3E" w:rsidR="002D435F" w:rsidRPr="002A08A4" w:rsidRDefault="002D435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Specific Learning Objectives</w:t>
      </w:r>
      <w:r w:rsidRPr="002A08A4">
        <w:rPr>
          <w:rFonts w:asciiTheme="majorHAnsi" w:hAnsiTheme="majorHAnsi"/>
          <w:sz w:val="22"/>
          <w:szCs w:val="22"/>
        </w:rPr>
        <w:t xml:space="preserve"> </w:t>
      </w:r>
      <w:r w:rsidRPr="002A08A4">
        <w:rPr>
          <w:rFonts w:asciiTheme="majorHAnsi" w:hAnsiTheme="majorHAnsi"/>
          <w:color w:val="FF0000"/>
          <w:sz w:val="22"/>
          <w:szCs w:val="22"/>
        </w:rPr>
        <w:t>(Required)</w:t>
      </w:r>
      <w:r w:rsidR="00A87E12" w:rsidRPr="00D71B70">
        <w:rPr>
          <w:rFonts w:asciiTheme="majorHAnsi" w:hAnsiTheme="majorHAnsi"/>
          <w:color w:val="000000" w:themeColor="text1"/>
          <w:sz w:val="22"/>
          <w:szCs w:val="22"/>
        </w:rPr>
        <w:t>:</w:t>
      </w:r>
    </w:p>
    <w:p w14:paraId="36258215" w14:textId="77777777" w:rsidR="002D435F" w:rsidRDefault="002D435F" w:rsidP="00557F2C">
      <w:pPr>
        <w:pStyle w:val="WPNormal"/>
        <w:ind w:left="720"/>
        <w:rPr>
          <w:rFonts w:asciiTheme="majorHAnsi" w:hAnsiTheme="majorHAnsi"/>
          <w:sz w:val="22"/>
          <w:szCs w:val="22"/>
        </w:rPr>
      </w:pPr>
      <w:r w:rsidRPr="002A08A4">
        <w:rPr>
          <w:rFonts w:asciiTheme="majorHAnsi" w:hAnsiTheme="majorHAnsi"/>
          <w:sz w:val="22"/>
          <w:szCs w:val="22"/>
        </w:rPr>
        <w:t xml:space="preserve">By the end of this course, students will: </w:t>
      </w:r>
    </w:p>
    <w:p w14:paraId="3D156CEA" w14:textId="0488E47C" w:rsidR="00FC32C5" w:rsidRDefault="00FC32C5" w:rsidP="00FC32C5">
      <w:pPr>
        <w:pStyle w:val="WPNormal"/>
        <w:numPr>
          <w:ilvl w:val="0"/>
          <w:numId w:val="20"/>
        </w:numPr>
        <w:rPr>
          <w:rFonts w:asciiTheme="majorHAnsi" w:hAnsiTheme="majorHAnsi"/>
          <w:sz w:val="22"/>
          <w:szCs w:val="22"/>
        </w:rPr>
      </w:pPr>
      <w:r>
        <w:rPr>
          <w:rFonts w:asciiTheme="majorHAnsi" w:hAnsiTheme="majorHAnsi"/>
          <w:sz w:val="22"/>
          <w:szCs w:val="22"/>
        </w:rPr>
        <w:t xml:space="preserve"> </w:t>
      </w:r>
    </w:p>
    <w:p w14:paraId="7929E99A" w14:textId="77777777" w:rsidR="00FC32C5" w:rsidRPr="00FC32C5" w:rsidRDefault="00FC32C5" w:rsidP="00FC32C5">
      <w:pPr>
        <w:pStyle w:val="WPNormal"/>
        <w:numPr>
          <w:ilvl w:val="0"/>
          <w:numId w:val="20"/>
        </w:numPr>
        <w:rPr>
          <w:rFonts w:asciiTheme="majorHAnsi" w:hAnsiTheme="majorHAnsi"/>
          <w:sz w:val="22"/>
          <w:szCs w:val="22"/>
        </w:rPr>
      </w:pPr>
    </w:p>
    <w:p w14:paraId="57FC20E4" w14:textId="03ACE409" w:rsidR="002D435F" w:rsidRPr="00D71B70" w:rsidRDefault="00FC32C5"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 xml:space="preserve">Advice: </w:t>
      </w:r>
      <w:r w:rsidR="002D435F" w:rsidRPr="00D71B70">
        <w:rPr>
          <w:rFonts w:asciiTheme="majorHAnsi" w:hAnsiTheme="majorHAnsi"/>
          <w:color w:val="7030A0"/>
          <w:sz w:val="22"/>
          <w:szCs w:val="22"/>
        </w:rPr>
        <w:t>[</w:t>
      </w:r>
      <w:r w:rsidR="006E63C9" w:rsidRPr="00D71B70">
        <w:rPr>
          <w:rFonts w:asciiTheme="majorHAnsi" w:hAnsiTheme="majorHAnsi"/>
          <w:color w:val="7030A0"/>
          <w:sz w:val="22"/>
          <w:szCs w:val="22"/>
        </w:rPr>
        <w:t>Using active verbs, l</w:t>
      </w:r>
      <w:r w:rsidR="002D435F" w:rsidRPr="00D71B70">
        <w:rPr>
          <w:rFonts w:asciiTheme="majorHAnsi" w:hAnsiTheme="majorHAnsi"/>
          <w:color w:val="7030A0"/>
          <w:sz w:val="22"/>
          <w:szCs w:val="22"/>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D71B70">
        <w:rPr>
          <w:rFonts w:asciiTheme="majorHAnsi" w:hAnsiTheme="majorHAnsi"/>
          <w:color w:val="7030A0"/>
          <w:sz w:val="22"/>
          <w:szCs w:val="22"/>
        </w:rPr>
        <w:t xml:space="preserve">  Your goal should be 3-5 outcomes for a normal 3-credit hour class.</w:t>
      </w:r>
      <w:r w:rsidR="006D69AE" w:rsidRPr="00D71B70">
        <w:rPr>
          <w:rFonts w:asciiTheme="majorHAnsi" w:hAnsiTheme="majorHAnsi"/>
          <w:color w:val="7030A0"/>
          <w:sz w:val="22"/>
          <w:szCs w:val="22"/>
        </w:rPr>
        <w:t xml:space="preserve">  For more assistance: http://www.wcu.edu/learn/faculty/coulter-faculty-commons/teaching-and-learning/syllabus-resources.aspx</w:t>
      </w:r>
      <w:r w:rsidR="002D435F" w:rsidRPr="00D71B70">
        <w:rPr>
          <w:rFonts w:asciiTheme="majorHAnsi" w:hAnsiTheme="majorHAnsi"/>
          <w:color w:val="7030A0"/>
          <w:sz w:val="22"/>
          <w:szCs w:val="22"/>
        </w:rPr>
        <w:t>]</w:t>
      </w:r>
    </w:p>
    <w:p w14:paraId="63DDB3E5" w14:textId="4CFC4569" w:rsidR="004C35ED" w:rsidRDefault="003A15F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 xml:space="preserve">Liberal Studies </w:t>
      </w:r>
      <w:r w:rsidR="00180E9A">
        <w:rPr>
          <w:rFonts w:asciiTheme="majorHAnsi" w:hAnsiTheme="majorHAnsi"/>
          <w:sz w:val="22"/>
          <w:szCs w:val="22"/>
          <w:u w:val="single"/>
        </w:rPr>
        <w:t>L</w:t>
      </w:r>
      <w:r w:rsidRPr="00D71B70">
        <w:rPr>
          <w:rFonts w:asciiTheme="majorHAnsi" w:hAnsiTheme="majorHAnsi"/>
          <w:sz w:val="22"/>
          <w:szCs w:val="22"/>
          <w:u w:val="single"/>
        </w:rPr>
        <w:t xml:space="preserve">earning </w:t>
      </w:r>
      <w:r w:rsidR="00180E9A">
        <w:rPr>
          <w:rFonts w:asciiTheme="majorHAnsi" w:hAnsiTheme="majorHAnsi"/>
          <w:sz w:val="22"/>
          <w:szCs w:val="22"/>
          <w:u w:val="single"/>
        </w:rPr>
        <w:t>G</w:t>
      </w:r>
      <w:r w:rsidRPr="00D71B70">
        <w:rPr>
          <w:rFonts w:asciiTheme="majorHAnsi" w:hAnsiTheme="majorHAnsi"/>
          <w:sz w:val="22"/>
          <w:szCs w:val="22"/>
          <w:u w:val="single"/>
        </w:rPr>
        <w:t>oals</w:t>
      </w:r>
      <w:r w:rsidR="004C35ED">
        <w:rPr>
          <w:rFonts w:asciiTheme="majorHAnsi" w:hAnsiTheme="majorHAnsi"/>
          <w:sz w:val="22"/>
          <w:szCs w:val="22"/>
        </w:rPr>
        <w:t>:</w:t>
      </w:r>
      <w:r w:rsidRPr="002A08A4">
        <w:rPr>
          <w:rFonts w:asciiTheme="majorHAnsi" w:hAnsiTheme="majorHAnsi"/>
          <w:sz w:val="22"/>
          <w:szCs w:val="22"/>
        </w:rPr>
        <w:t xml:space="preserve"> </w:t>
      </w:r>
    </w:p>
    <w:p w14:paraId="7E86ACAE" w14:textId="63F2E994" w:rsidR="003A15FF" w:rsidRPr="00D71B70" w:rsidRDefault="00FC32C5" w:rsidP="004C35ED">
      <w:pPr>
        <w:pStyle w:val="WPNormal"/>
        <w:ind w:left="720"/>
        <w:rPr>
          <w:rFonts w:asciiTheme="majorHAnsi" w:hAnsiTheme="majorHAnsi"/>
          <w:color w:val="7030A0"/>
          <w:sz w:val="22"/>
          <w:szCs w:val="22"/>
        </w:rPr>
      </w:pPr>
      <w:r w:rsidRPr="00D71B70">
        <w:rPr>
          <w:rFonts w:asciiTheme="majorHAnsi" w:hAnsiTheme="majorHAnsi"/>
          <w:color w:val="7030A0"/>
          <w:sz w:val="22"/>
          <w:szCs w:val="22"/>
          <w:u w:val="single"/>
        </w:rPr>
        <w:t>Some</w:t>
      </w:r>
      <w:r w:rsidRPr="00D71B70">
        <w:rPr>
          <w:rFonts w:asciiTheme="majorHAnsi" w:hAnsiTheme="majorHAnsi"/>
          <w:color w:val="7030A0"/>
          <w:sz w:val="22"/>
          <w:szCs w:val="22"/>
        </w:rPr>
        <w:t xml:space="preserve"> of these are r</w:t>
      </w:r>
      <w:r w:rsidR="003A15FF" w:rsidRPr="00D71B70">
        <w:rPr>
          <w:rFonts w:asciiTheme="majorHAnsi" w:hAnsiTheme="majorHAnsi"/>
          <w:color w:val="7030A0"/>
          <w:sz w:val="22"/>
          <w:szCs w:val="22"/>
        </w:rPr>
        <w:t>equired for all Liberal Studies syllabi</w:t>
      </w:r>
      <w:r w:rsidR="004C35ED" w:rsidRPr="00D71B70">
        <w:rPr>
          <w:rFonts w:asciiTheme="majorHAnsi" w:hAnsiTheme="majorHAnsi"/>
          <w:color w:val="7030A0"/>
          <w:sz w:val="22"/>
          <w:szCs w:val="22"/>
        </w:rPr>
        <w:t xml:space="preserve"> – different ones for each course</w:t>
      </w:r>
      <w:r w:rsidRPr="00D71B70">
        <w:rPr>
          <w:rFonts w:asciiTheme="majorHAnsi" w:hAnsiTheme="majorHAnsi"/>
          <w:color w:val="7030A0"/>
          <w:sz w:val="22"/>
          <w:szCs w:val="22"/>
        </w:rPr>
        <w:t xml:space="preserve">, contact the Undergraduate Studies Office </w:t>
      </w:r>
      <w:r w:rsidR="004C35ED" w:rsidRPr="00D71B70">
        <w:rPr>
          <w:rFonts w:asciiTheme="majorHAnsi" w:hAnsiTheme="majorHAnsi"/>
          <w:color w:val="7030A0"/>
          <w:sz w:val="22"/>
          <w:szCs w:val="22"/>
        </w:rPr>
        <w:t xml:space="preserve">or visit liberalstudies.wcu.edu </w:t>
      </w:r>
      <w:r w:rsidRPr="00D71B70">
        <w:rPr>
          <w:rFonts w:asciiTheme="majorHAnsi" w:hAnsiTheme="majorHAnsi"/>
          <w:color w:val="7030A0"/>
          <w:sz w:val="22"/>
          <w:szCs w:val="22"/>
        </w:rPr>
        <w:t>for assistance if needed</w:t>
      </w:r>
    </w:p>
    <w:p w14:paraId="0F9B97F5"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locate, analyze, synthesize, and evaluate information;</w:t>
      </w:r>
    </w:p>
    <w:p w14:paraId="5F215883"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interpret and use numerical, written, oral, and visual data;</w:t>
      </w:r>
    </w:p>
    <w:p w14:paraId="1D4D7082"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read with comprehension, and to write and speak clearly, coherently, and effectively as well as to adapt modes of communication appropriate to an audience;</w:t>
      </w:r>
    </w:p>
    <w:p w14:paraId="3EE1F9AD"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critically analyze arguments;</w:t>
      </w:r>
    </w:p>
    <w:p w14:paraId="7E344280"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recognize behaviors and define choices that affect lifelong well-being;</w:t>
      </w:r>
    </w:p>
    <w:p w14:paraId="35E834D7"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understanding of</w:t>
      </w:r>
    </w:p>
    <w:p w14:paraId="283FFE30"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Past human experiences and ability to relate them to the present;</w:t>
      </w:r>
    </w:p>
    <w:p w14:paraId="3A07485C"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Different contemporary cultures and their interrelationships;</w:t>
      </w:r>
    </w:p>
    <w:p w14:paraId="446FD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lastRenderedPageBreak/>
        <w:t>Issues involving social institutions, interpersonal and group dynamics, human development and behavior, and cultural diversity;</w:t>
      </w:r>
    </w:p>
    <w:p w14:paraId="35B10F5A" w14:textId="5FF2A900" w:rsidR="003A15FF" w:rsidRPr="00FC32C5" w:rsidRDefault="003A15FF" w:rsidP="00FC32C5">
      <w:pPr>
        <w:pStyle w:val="WPNormal"/>
        <w:numPr>
          <w:ilvl w:val="2"/>
          <w:numId w:val="2"/>
        </w:numPr>
        <w:rPr>
          <w:rFonts w:asciiTheme="majorHAnsi" w:hAnsiTheme="majorHAnsi"/>
          <w:sz w:val="22"/>
          <w:szCs w:val="22"/>
        </w:rPr>
      </w:pPr>
      <w:r w:rsidRPr="002A08A4">
        <w:rPr>
          <w:rFonts w:asciiTheme="majorHAnsi" w:hAnsiTheme="majorHAnsi"/>
          <w:sz w:val="22"/>
          <w:szCs w:val="22"/>
        </w:rPr>
        <w:t>Scientific concepts and methods as well as contemporary issues in science and technology;</w:t>
      </w:r>
    </w:p>
    <w:p w14:paraId="78DD0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Cultural heritage through its expressions of wisdom, literature and art and their roles in the process of self and social understanding.</w:t>
      </w:r>
    </w:p>
    <w:p w14:paraId="519D1DC0" w14:textId="77777777" w:rsidR="003A15FF" w:rsidRPr="002A08A4" w:rsidRDefault="003A15FF" w:rsidP="00FC32C5">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excitement for and love of learning</w:t>
      </w:r>
    </w:p>
    <w:p w14:paraId="138B3DDF" w14:textId="77777777" w:rsidR="007E39B0" w:rsidRPr="002A08A4" w:rsidRDefault="007E39B0" w:rsidP="00557F2C">
      <w:pPr>
        <w:pStyle w:val="WPNormal"/>
        <w:ind w:left="90" w:hanging="90"/>
        <w:rPr>
          <w:rFonts w:asciiTheme="majorHAnsi" w:hAnsiTheme="majorHAnsi"/>
          <w:b/>
          <w:sz w:val="22"/>
          <w:szCs w:val="22"/>
        </w:rPr>
      </w:pPr>
    </w:p>
    <w:p w14:paraId="76EB4743" w14:textId="3B19C6A2" w:rsidR="004845A7" w:rsidRDefault="006C748A" w:rsidP="004845A7">
      <w:pPr>
        <w:pStyle w:val="WPNormal"/>
        <w:ind w:left="90" w:hanging="90"/>
        <w:rPr>
          <w:rFonts w:asciiTheme="majorHAnsi" w:hAnsiTheme="majorHAnsi"/>
          <w:b/>
          <w:sz w:val="22"/>
          <w:szCs w:val="22"/>
        </w:rPr>
      </w:pPr>
      <w:r w:rsidRPr="002A08A4">
        <w:rPr>
          <w:rFonts w:asciiTheme="majorHAnsi" w:hAnsiTheme="majorHAnsi"/>
          <w:b/>
          <w:sz w:val="22"/>
          <w:szCs w:val="22"/>
        </w:rPr>
        <w:t>Course Materials</w:t>
      </w:r>
    </w:p>
    <w:p w14:paraId="21C1A6F7" w14:textId="77777777" w:rsidR="004845A7" w:rsidRPr="002A08A4" w:rsidRDefault="004845A7" w:rsidP="004845A7">
      <w:pPr>
        <w:pStyle w:val="WPNormal"/>
        <w:ind w:left="90" w:hanging="90"/>
        <w:rPr>
          <w:rFonts w:asciiTheme="majorHAnsi" w:hAnsiTheme="majorHAnsi"/>
          <w:b/>
          <w:sz w:val="22"/>
          <w:szCs w:val="22"/>
        </w:rPr>
      </w:pPr>
    </w:p>
    <w:p w14:paraId="7CD55F61" w14:textId="77777777" w:rsidR="006C748A" w:rsidRPr="002A08A4" w:rsidRDefault="006C748A" w:rsidP="00AC40A1">
      <w:pPr>
        <w:pStyle w:val="TOPIC"/>
        <w:rPr>
          <w:i/>
        </w:rPr>
      </w:pPr>
      <w:r w:rsidRPr="00180E9A">
        <w:rPr>
          <w:u w:val="single"/>
        </w:rPr>
        <w:t>Required</w:t>
      </w:r>
      <w:r w:rsidRPr="002A08A4">
        <w:t xml:space="preserve">: </w:t>
      </w:r>
    </w:p>
    <w:p w14:paraId="73141FC4" w14:textId="5A4B1173" w:rsidR="006C748A" w:rsidRPr="00FC32C5" w:rsidRDefault="00313980" w:rsidP="00191454">
      <w:pPr>
        <w:pStyle w:val="TopicParagraph"/>
        <w:rPr>
          <w:i/>
        </w:rPr>
      </w:pPr>
      <w:r w:rsidRPr="00FC32C5">
        <w:t>[Enter required materials. Enter book titles in appropriate citation style, adding ISBN</w:t>
      </w:r>
      <w:r w:rsidR="00FC32C5" w:rsidRPr="00FC32C5">
        <w:rPr>
          <w:i/>
        </w:rPr>
        <w:t xml:space="preserve">s, </w:t>
      </w:r>
      <w:r w:rsidR="00FC32C5" w:rsidRPr="00191454">
        <w:t>include price when possible</w:t>
      </w:r>
      <w:r w:rsidR="00FC32C5" w:rsidRPr="00FC32C5">
        <w:rPr>
          <w:i/>
        </w:rPr>
        <w:t xml:space="preserve">.  </w:t>
      </w:r>
      <w:r w:rsidR="006C748A" w:rsidRPr="00FC32C5">
        <w:t>Detail if p</w:t>
      </w:r>
      <w:r w:rsidRPr="00FC32C5">
        <w:t xml:space="preserve">art of the Rental book program.  </w:t>
      </w:r>
      <w:r w:rsidR="006C748A" w:rsidRPr="00FC32C5">
        <w:t xml:space="preserve">If using Library Reserve, add reserve call numbers.] </w:t>
      </w:r>
    </w:p>
    <w:p w14:paraId="538566DF" w14:textId="05F3A648" w:rsidR="004C35ED" w:rsidRDefault="004C35ED" w:rsidP="00AC40A1">
      <w:pPr>
        <w:pStyle w:val="TOPIC"/>
      </w:pPr>
      <w:r w:rsidRPr="00180E9A">
        <w:rPr>
          <w:u w:val="single"/>
        </w:rPr>
        <w:t>Technology</w:t>
      </w:r>
      <w:r>
        <w:t>:</w:t>
      </w:r>
    </w:p>
    <w:p w14:paraId="3FC865BC" w14:textId="034AE824" w:rsidR="004C35ED" w:rsidRPr="00180E9A" w:rsidRDefault="004C35ED" w:rsidP="00AC40A1">
      <w:pPr>
        <w:pStyle w:val="TOPIC"/>
        <w:rPr>
          <w:color w:val="7030A0"/>
        </w:rPr>
      </w:pPr>
      <w:r w:rsidRPr="00180E9A">
        <w:rPr>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2A08A4" w:rsidRDefault="006C748A" w:rsidP="00AC40A1">
      <w:pPr>
        <w:pStyle w:val="TOPIC"/>
        <w:rPr>
          <w:i/>
        </w:rPr>
      </w:pPr>
      <w:r w:rsidRPr="00180E9A">
        <w:rPr>
          <w:u w:val="single"/>
        </w:rPr>
        <w:t>Background/supplemental readings</w:t>
      </w:r>
      <w:r w:rsidRPr="002A08A4">
        <w:t>:</w:t>
      </w:r>
    </w:p>
    <w:p w14:paraId="1ADCDB03" w14:textId="77777777" w:rsidR="006C748A" w:rsidRPr="00191454" w:rsidRDefault="006C748A" w:rsidP="00AC40A1">
      <w:pPr>
        <w:pStyle w:val="TOPIC"/>
        <w:rPr>
          <w:b/>
          <w:i/>
        </w:rPr>
      </w:pPr>
      <w:r w:rsidRPr="00180E9A">
        <w:rPr>
          <w:color w:val="7030A0"/>
        </w:rPr>
        <w:t>[Describe how readings should be accessed.]</w:t>
      </w:r>
    </w:p>
    <w:p w14:paraId="25CAB0B2" w14:textId="77777777" w:rsidR="006C748A" w:rsidRPr="002A08A4" w:rsidRDefault="006C748A" w:rsidP="00AC40A1">
      <w:pPr>
        <w:pStyle w:val="TOPIC"/>
        <w:rPr>
          <w:i/>
        </w:rPr>
      </w:pPr>
      <w:r w:rsidRPr="00180E9A">
        <w:rPr>
          <w:u w:val="single"/>
        </w:rPr>
        <w:t>Additional, Materials, Equipment or Skills</w:t>
      </w:r>
      <w:r w:rsidRPr="002A08A4">
        <w:t>:</w:t>
      </w:r>
    </w:p>
    <w:p w14:paraId="6BE975C0" w14:textId="77777777" w:rsidR="006C748A" w:rsidRPr="002A08A4" w:rsidRDefault="006C748A" w:rsidP="00191454">
      <w:pPr>
        <w:pStyle w:val="TopicParagraph"/>
        <w:rPr>
          <w:i/>
        </w:rPr>
      </w:pPr>
      <w:r w:rsidRPr="002A08A4">
        <w:t>[List any additional materials such as lab or safety equipment, art supplies, calculators, computers, drafting materials, MS Word, Excel, or others students will need.]</w:t>
      </w:r>
    </w:p>
    <w:p w14:paraId="765745D3" w14:textId="63A82352" w:rsidR="006C748A" w:rsidRPr="002A08A4" w:rsidRDefault="006C748A" w:rsidP="00AC40A1">
      <w:pPr>
        <w:pStyle w:val="TOPIC"/>
        <w:rPr>
          <w:i/>
        </w:rPr>
      </w:pPr>
      <w:r w:rsidRPr="00180E9A">
        <w:rPr>
          <w:u w:val="single"/>
        </w:rPr>
        <w:t>Accessi</w:t>
      </w:r>
      <w:r w:rsidR="00180E9A">
        <w:rPr>
          <w:u w:val="single"/>
        </w:rPr>
        <w:t>ble</w:t>
      </w:r>
      <w:r w:rsidRPr="00180E9A">
        <w:rPr>
          <w:u w:val="single"/>
        </w:rPr>
        <w:t xml:space="preserve"> Media</w:t>
      </w:r>
      <w:r w:rsidRPr="002A08A4">
        <w:t>:</w:t>
      </w:r>
    </w:p>
    <w:p w14:paraId="0D1EB241" w14:textId="77777777" w:rsidR="006C748A" w:rsidRPr="002A08A4" w:rsidRDefault="006C748A" w:rsidP="00191454">
      <w:pPr>
        <w:pStyle w:val="TopicParagraph"/>
        <w:rPr>
          <w:i/>
        </w:rPr>
      </w:pPr>
      <w:r w:rsidRPr="002A08A4">
        <w:t>[Describe how to access the media you are using in the course.]</w:t>
      </w:r>
    </w:p>
    <w:p w14:paraId="6DA9322A" w14:textId="77777777" w:rsidR="007C1888" w:rsidRPr="002A08A4" w:rsidRDefault="007C1888" w:rsidP="00557F2C">
      <w:pPr>
        <w:rPr>
          <w:rFonts w:asciiTheme="majorHAnsi" w:hAnsiTheme="majorHAnsi"/>
          <w:b/>
          <w:sz w:val="22"/>
          <w:szCs w:val="22"/>
        </w:rPr>
      </w:pPr>
    </w:p>
    <w:p w14:paraId="492C4EF9" w14:textId="66E600E7" w:rsidR="00557F2C" w:rsidRDefault="002D435F" w:rsidP="00557F2C">
      <w:pPr>
        <w:rPr>
          <w:rFonts w:asciiTheme="majorHAnsi" w:hAnsiTheme="majorHAnsi"/>
          <w:b/>
          <w:sz w:val="22"/>
          <w:szCs w:val="22"/>
        </w:rPr>
      </w:pPr>
      <w:r w:rsidRPr="002A08A4">
        <w:rPr>
          <w:rFonts w:asciiTheme="majorHAnsi" w:hAnsiTheme="majorHAnsi"/>
          <w:b/>
          <w:sz w:val="22"/>
          <w:szCs w:val="22"/>
        </w:rPr>
        <w:t>Faculty Expectations of Students/Course Policies</w:t>
      </w:r>
    </w:p>
    <w:p w14:paraId="20BD85C5" w14:textId="77777777" w:rsidR="004845A7" w:rsidRPr="002A08A4" w:rsidRDefault="004845A7" w:rsidP="00557F2C">
      <w:pPr>
        <w:rPr>
          <w:rFonts w:asciiTheme="majorHAnsi" w:hAnsiTheme="majorHAnsi"/>
          <w:b/>
          <w:sz w:val="22"/>
          <w:szCs w:val="22"/>
        </w:rPr>
      </w:pPr>
    </w:p>
    <w:p w14:paraId="1E7B3369" w14:textId="77777777" w:rsidR="00DD0DA9" w:rsidRPr="002A08A4" w:rsidRDefault="00DD0DA9" w:rsidP="00AC40A1">
      <w:pPr>
        <w:pStyle w:val="TOPIC"/>
        <w:rPr>
          <w:i/>
        </w:rPr>
      </w:pPr>
      <w:r w:rsidRPr="00AC40A1">
        <w:rPr>
          <w:u w:val="single"/>
        </w:rPr>
        <w:t>Attendance</w:t>
      </w:r>
      <w:r w:rsidRPr="002A08A4">
        <w:t>:</w:t>
      </w:r>
    </w:p>
    <w:p w14:paraId="776FF93D" w14:textId="1AE9FE70" w:rsidR="008132D1" w:rsidRPr="002A08A4" w:rsidRDefault="00DD0DA9" w:rsidP="00191454">
      <w:pPr>
        <w:pStyle w:val="TopicParagraph"/>
        <w:rPr>
          <w:i/>
        </w:rPr>
      </w:pPr>
      <w:r w:rsidRPr="004C35ED">
        <w:t>[Describe expectations for attendance in your course, including how it can positively/negat</w:t>
      </w:r>
      <w:r w:rsidR="008132D1" w:rsidRPr="004C35ED">
        <w:t xml:space="preserve">ively impact a student’s grade, required attendance outside of class time (field trips, </w:t>
      </w:r>
      <w:r w:rsidR="004C35ED" w:rsidRPr="004C35ED">
        <w:t xml:space="preserve">service projects, </w:t>
      </w:r>
      <w:r w:rsidR="008132D1" w:rsidRPr="004C35ED">
        <w:t>etc.)</w:t>
      </w:r>
      <w:r w:rsidR="004C35ED" w:rsidRPr="004C35ED">
        <w:t>]</w:t>
      </w:r>
    </w:p>
    <w:p w14:paraId="6EF0E333" w14:textId="77777777" w:rsidR="009E63FB" w:rsidRDefault="009E63FB" w:rsidP="00AC40A1">
      <w:pPr>
        <w:pStyle w:val="TOPIC"/>
      </w:pPr>
    </w:p>
    <w:p w14:paraId="69B7BF21" w14:textId="2A490CAC" w:rsidR="00557F2C" w:rsidRPr="002A08A4" w:rsidRDefault="00DD0DA9" w:rsidP="00AC40A1">
      <w:pPr>
        <w:pStyle w:val="TOPIC"/>
        <w:rPr>
          <w:i/>
        </w:rPr>
      </w:pPr>
      <w:r w:rsidRPr="00AC40A1">
        <w:rPr>
          <w:u w:val="single"/>
        </w:rPr>
        <w:t>Timely Submissions</w:t>
      </w:r>
      <w:r w:rsidR="004B539C" w:rsidRPr="002A08A4">
        <w:t>:</w:t>
      </w:r>
    </w:p>
    <w:p w14:paraId="75120CF5" w14:textId="77777777" w:rsidR="00DD0DA9" w:rsidRPr="00191454" w:rsidRDefault="00DD0DA9" w:rsidP="00AC40A1">
      <w:pPr>
        <w:pStyle w:val="TOPIC"/>
        <w:rPr>
          <w:b/>
          <w:i/>
        </w:rPr>
      </w:pPr>
      <w:r w:rsidRPr="00180E9A">
        <w:rPr>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Default="00557F2C" w:rsidP="00AC40A1">
      <w:pPr>
        <w:pStyle w:val="TOPIC"/>
      </w:pPr>
    </w:p>
    <w:p w14:paraId="2D89DEE6" w14:textId="2E0A48C5" w:rsidR="00191454" w:rsidRDefault="00191454" w:rsidP="00AC40A1">
      <w:pPr>
        <w:pStyle w:val="TOPIC"/>
      </w:pPr>
      <w:r w:rsidRPr="00AC40A1">
        <w:rPr>
          <w:u w:val="single"/>
        </w:rPr>
        <w:t>Technology</w:t>
      </w:r>
      <w:r>
        <w:t>:</w:t>
      </w:r>
    </w:p>
    <w:p w14:paraId="1D38FB38" w14:textId="78CC7DBC" w:rsidR="00191454" w:rsidRPr="00191454" w:rsidRDefault="00191454" w:rsidP="00AC40A1">
      <w:pPr>
        <w:pStyle w:val="TOPIC"/>
      </w:pPr>
      <w:r w:rsidRPr="00180E9A">
        <w:rPr>
          <w:color w:val="7030A0"/>
        </w:rPr>
        <w:t>[Include guidelines on technology usage.  Will certain technology be banned, will technology be allowed always or sometimes, will some technology be encouraged or required.]</w:t>
      </w:r>
    </w:p>
    <w:p w14:paraId="68695FB7" w14:textId="77777777" w:rsidR="00191454" w:rsidRPr="002A08A4" w:rsidRDefault="00191454" w:rsidP="00AC40A1">
      <w:pPr>
        <w:pStyle w:val="TOPIC"/>
      </w:pPr>
    </w:p>
    <w:p w14:paraId="50881BAC" w14:textId="77777777" w:rsidR="00DD0DA9" w:rsidRPr="002A08A4" w:rsidRDefault="00DD0DA9" w:rsidP="00AC40A1">
      <w:pPr>
        <w:pStyle w:val="TOPIC"/>
        <w:rPr>
          <w:i/>
        </w:rPr>
      </w:pPr>
      <w:r w:rsidRPr="00AC40A1">
        <w:rPr>
          <w:u w:val="single"/>
        </w:rPr>
        <w:t>Expectations for Submitting Required Work</w:t>
      </w:r>
      <w:r w:rsidR="004B539C" w:rsidRPr="002A08A4">
        <w:t>:</w:t>
      </w:r>
    </w:p>
    <w:p w14:paraId="109A7B51" w14:textId="02F29F9E" w:rsidR="00DD0DA9" w:rsidRPr="002A08A4" w:rsidRDefault="00DD0DA9" w:rsidP="00191454">
      <w:pPr>
        <w:pStyle w:val="TopicParagraph"/>
        <w:rPr>
          <w:i/>
        </w:rPr>
      </w:pPr>
      <w:r w:rsidRPr="004C35ED">
        <w:t>[Describe expectations for submitting re</w:t>
      </w:r>
      <w:r w:rsidR="00557F2C" w:rsidRPr="004C35ED">
        <w:t xml:space="preserve">quired work—generally when </w:t>
      </w:r>
      <w:r w:rsidRPr="004C35ED">
        <w:t>assignments</w:t>
      </w:r>
      <w:r w:rsidR="00557F2C" w:rsidRPr="004C35ED">
        <w:t xml:space="preserve"> are</w:t>
      </w:r>
      <w:r w:rsidRPr="004C35ED">
        <w:t xml:space="preserve"> due (before class, by midnight) and how they will be submitted (on paper, via blackboard).]</w:t>
      </w:r>
    </w:p>
    <w:p w14:paraId="1D6B6273" w14:textId="77777777" w:rsidR="00557F2C" w:rsidRPr="002A08A4" w:rsidRDefault="00557F2C" w:rsidP="00191454">
      <w:pPr>
        <w:pStyle w:val="TopicParagraph"/>
      </w:pPr>
    </w:p>
    <w:p w14:paraId="11798023" w14:textId="387CEAB0" w:rsidR="00DD0DA9" w:rsidRPr="00D725DF" w:rsidRDefault="00D725DF" w:rsidP="00AC40A1">
      <w:pPr>
        <w:pStyle w:val="TOPIC"/>
      </w:pPr>
      <w:r w:rsidRPr="00AC40A1">
        <w:rPr>
          <w:u w:val="single"/>
        </w:rPr>
        <w:t>Office of Accessibility Resources</w:t>
      </w:r>
      <w:r w:rsidR="0015061A" w:rsidRPr="002A08A4">
        <w:t xml:space="preserve"> </w:t>
      </w:r>
      <w:r w:rsidR="0015061A" w:rsidRPr="002A08A4">
        <w:rPr>
          <w:color w:val="FF0000"/>
        </w:rPr>
        <w:t>(Required)</w:t>
      </w:r>
      <w:r w:rsidR="004B539C" w:rsidRPr="002A08A4">
        <w:rPr>
          <w:color w:val="FF0000"/>
        </w:rPr>
        <w:t>:</w:t>
      </w:r>
    </w:p>
    <w:p w14:paraId="1DD14841" w14:textId="77777777" w:rsidR="00DA1099" w:rsidRDefault="00DD0DA9" w:rsidP="00AC40A1">
      <w:pPr>
        <w:pStyle w:val="TOPIC"/>
      </w:pPr>
      <w:r w:rsidRPr="002A08A4">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w:t>
      </w:r>
      <w:r w:rsidR="00DA1099">
        <w:t>.</w:t>
      </w:r>
    </w:p>
    <w:p w14:paraId="215774D8" w14:textId="2B44364F" w:rsidR="00DA1099" w:rsidRDefault="00DA1099" w:rsidP="00AC40A1">
      <w:pPr>
        <w:pStyle w:val="TOPIC"/>
      </w:pPr>
      <w:r>
        <w:t xml:space="preserve">Office of Accessibility Resources.  </w:t>
      </w:r>
    </w:p>
    <w:p w14:paraId="332A5950" w14:textId="77777777" w:rsidR="00DA1099" w:rsidRDefault="00DA1099" w:rsidP="00AC40A1">
      <w:pPr>
        <w:pStyle w:val="TOPIC"/>
      </w:pPr>
      <w:r>
        <w:t xml:space="preserve">135 Killian Annex </w:t>
      </w:r>
    </w:p>
    <w:p w14:paraId="7AB1198A" w14:textId="77777777" w:rsidR="00DA1099" w:rsidRDefault="00DA1099" w:rsidP="00AC40A1">
      <w:pPr>
        <w:pStyle w:val="TOPIC"/>
      </w:pPr>
      <w:r>
        <w:t xml:space="preserve">828-227-3886 </w:t>
      </w:r>
    </w:p>
    <w:p w14:paraId="772DCE46" w14:textId="4964FD99" w:rsidR="00DA1099" w:rsidRDefault="00B1394C" w:rsidP="00AC40A1">
      <w:pPr>
        <w:pStyle w:val="TOPIC"/>
      </w:pPr>
      <w:hyperlink r:id="rId9" w:history="1">
        <w:r w:rsidR="00D725DF" w:rsidRPr="008224C1">
          <w:rPr>
            <w:rStyle w:val="Hyperlink"/>
          </w:rPr>
          <w:t>https://www.wcu.edu/learn/academic-services/disability-services/</w:t>
        </w:r>
      </w:hyperlink>
      <w:r w:rsidR="00D725DF">
        <w:t xml:space="preserve"> </w:t>
      </w:r>
      <w:r w:rsidR="00DA1099">
        <w:t xml:space="preserve"> </w:t>
      </w:r>
    </w:p>
    <w:p w14:paraId="30E2340F" w14:textId="77777777" w:rsidR="00557F2C" w:rsidRPr="002A08A4" w:rsidRDefault="00557F2C" w:rsidP="00AC40A1">
      <w:pPr>
        <w:pStyle w:val="TOPIC"/>
      </w:pPr>
    </w:p>
    <w:p w14:paraId="054560AB" w14:textId="77777777" w:rsidR="006C7751" w:rsidRPr="00191454" w:rsidRDefault="006C7751" w:rsidP="00191454">
      <w:pPr>
        <w:pStyle w:val="TopicParagraph"/>
        <w:rPr>
          <w:i/>
          <w:color w:val="000000" w:themeColor="text1"/>
        </w:rPr>
      </w:pPr>
      <w:r w:rsidRPr="00D71B70">
        <w:rPr>
          <w:color w:val="000000" w:themeColor="text1"/>
          <w:u w:val="single"/>
        </w:rPr>
        <w:t>Student Support Services</w:t>
      </w:r>
      <w:r w:rsidR="0015061A" w:rsidRPr="00191454">
        <w:rPr>
          <w:color w:val="000000" w:themeColor="text1"/>
        </w:rPr>
        <w:t xml:space="preserve"> </w:t>
      </w:r>
      <w:r w:rsidR="0015061A" w:rsidRPr="00191454">
        <w:rPr>
          <w:color w:val="FF0000"/>
        </w:rPr>
        <w:t>(Required)</w:t>
      </w:r>
      <w:r w:rsidR="004B539C" w:rsidRPr="00191454">
        <w:rPr>
          <w:color w:val="000000" w:themeColor="text1"/>
        </w:rPr>
        <w:t>:</w:t>
      </w:r>
    </w:p>
    <w:p w14:paraId="519A3180" w14:textId="77777777" w:rsidR="006C7751" w:rsidRPr="00191454" w:rsidRDefault="006C7751" w:rsidP="00191454">
      <w:pPr>
        <w:pStyle w:val="TopicParagraph"/>
        <w:rPr>
          <w:i/>
          <w:color w:val="000000" w:themeColor="text1"/>
        </w:rPr>
      </w:pPr>
      <w:r w:rsidRPr="00191454">
        <w:rPr>
          <w:color w:val="000000" w:themeColor="text1"/>
        </w:rPr>
        <w:lastRenderedPageBreak/>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10" w:history="1">
        <w:r w:rsidRPr="00191454">
          <w:rPr>
            <w:rStyle w:val="Hyperlink"/>
            <w:color w:val="000000" w:themeColor="text1"/>
          </w:rPr>
          <w:t>sssprogram@wcu.edu</w:t>
        </w:r>
      </w:hyperlink>
      <w:r w:rsidRPr="00191454">
        <w:rPr>
          <w:color w:val="000000" w:themeColor="text1"/>
        </w:rPr>
        <w:t xml:space="preserve"> for more information. SSS is located in the Killian Annex, room 138.</w:t>
      </w:r>
    </w:p>
    <w:p w14:paraId="5C57AF25" w14:textId="77777777" w:rsidR="002A08A4" w:rsidRPr="002A08A4" w:rsidRDefault="002A08A4" w:rsidP="00191454">
      <w:pPr>
        <w:pStyle w:val="TopicParagraph"/>
      </w:pPr>
    </w:p>
    <w:p w14:paraId="2369C9E1" w14:textId="77777777" w:rsidR="008132D1" w:rsidRPr="004C35ED" w:rsidRDefault="008132D1" w:rsidP="004C35ED">
      <w:pPr>
        <w:pStyle w:val="Topic0"/>
        <w:rPr>
          <w:i/>
        </w:rPr>
      </w:pPr>
      <w:r w:rsidRPr="00D71B70">
        <w:rPr>
          <w:u w:val="single"/>
        </w:rPr>
        <w:t>Course Evaluation</w:t>
      </w:r>
      <w:r w:rsidR="004B539C" w:rsidRPr="004C35ED">
        <w:t>:</w:t>
      </w:r>
    </w:p>
    <w:p w14:paraId="2C727011" w14:textId="77777777" w:rsidR="008132D1" w:rsidRPr="00C508D9" w:rsidRDefault="008132D1" w:rsidP="004C35ED">
      <w:pPr>
        <w:pStyle w:val="Topic0"/>
        <w:rPr>
          <w:b/>
          <w:i/>
          <w:color w:val="7030A0"/>
        </w:rPr>
      </w:pPr>
      <w:r w:rsidRPr="00C508D9">
        <w:rPr>
          <w:color w:val="7030A0"/>
        </w:rPr>
        <w:t>[Note about online course evaluations.]</w:t>
      </w:r>
    </w:p>
    <w:p w14:paraId="2AE6F4AF" w14:textId="77777777" w:rsidR="002A08A4" w:rsidRPr="002A08A4" w:rsidRDefault="002A08A4" w:rsidP="004C35ED">
      <w:pPr>
        <w:pStyle w:val="Topic0"/>
      </w:pPr>
    </w:p>
    <w:p w14:paraId="42DE8AA7" w14:textId="3F416DA9" w:rsidR="00977B4C" w:rsidRPr="004C35ED" w:rsidRDefault="00977B4C" w:rsidP="00977B4C">
      <w:pPr>
        <w:pStyle w:val="WPNormal"/>
        <w:ind w:firstLine="360"/>
        <w:rPr>
          <w:rFonts w:asciiTheme="majorHAnsi" w:hAnsiTheme="majorHAnsi"/>
          <w:sz w:val="22"/>
          <w:szCs w:val="22"/>
        </w:rPr>
      </w:pPr>
      <w:r w:rsidRPr="00D71B70">
        <w:rPr>
          <w:rFonts w:asciiTheme="majorHAnsi" w:hAnsiTheme="majorHAnsi"/>
          <w:sz w:val="22"/>
          <w:szCs w:val="22"/>
          <w:u w:val="single"/>
        </w:rPr>
        <w:t>A</w:t>
      </w:r>
      <w:r w:rsidR="00C508D9">
        <w:rPr>
          <w:rFonts w:asciiTheme="majorHAnsi" w:hAnsiTheme="majorHAnsi"/>
          <w:sz w:val="22"/>
          <w:szCs w:val="22"/>
          <w:u w:val="single"/>
        </w:rPr>
        <w:t xml:space="preserve"> Note on Civil D</w:t>
      </w:r>
      <w:r w:rsidRPr="00D71B70">
        <w:rPr>
          <w:rFonts w:asciiTheme="majorHAnsi" w:hAnsiTheme="majorHAnsi"/>
          <w:sz w:val="22"/>
          <w:szCs w:val="22"/>
          <w:u w:val="single"/>
        </w:rPr>
        <w:t>iscourse at Western Carolina</w:t>
      </w:r>
      <w:r w:rsidRPr="004C35ED">
        <w:rPr>
          <w:rFonts w:asciiTheme="majorHAnsi" w:hAnsiTheme="majorHAnsi"/>
          <w:sz w:val="22"/>
          <w:szCs w:val="22"/>
        </w:rPr>
        <w:t>:</w:t>
      </w:r>
      <w:r w:rsidRPr="004C35ED">
        <w:rPr>
          <w:rFonts w:asciiTheme="majorHAnsi" w:hAnsiTheme="majorHAnsi"/>
          <w:color w:val="FF0000"/>
          <w:sz w:val="22"/>
          <w:szCs w:val="22"/>
        </w:rPr>
        <w:t xml:space="preserve"> </w:t>
      </w:r>
    </w:p>
    <w:p w14:paraId="6E79F398" w14:textId="77777777" w:rsidR="00977B4C" w:rsidRPr="00EF0B2A" w:rsidRDefault="00977B4C" w:rsidP="00977B4C">
      <w:pPr>
        <w:pStyle w:val="WPNormal"/>
        <w:ind w:left="360"/>
        <w:rPr>
          <w:rFonts w:asciiTheme="majorHAnsi" w:hAnsiTheme="majorHAnsi"/>
          <w:b/>
          <w:sz w:val="22"/>
          <w:szCs w:val="22"/>
        </w:rPr>
      </w:pPr>
      <w:r w:rsidRPr="00EF0B2A">
        <w:rPr>
          <w:rFonts w:asciiTheme="majorHAnsi" w:hAnsiTheme="majorHAnsi"/>
          <w:sz w:val="22"/>
          <w:szCs w:val="22"/>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w:t>
      </w:r>
      <w:r>
        <w:rPr>
          <w:rFonts w:asciiTheme="majorHAnsi" w:hAnsiTheme="majorHAnsi"/>
          <w:sz w:val="22"/>
          <w:szCs w:val="22"/>
        </w:rPr>
        <w:t xml:space="preserve">  </w:t>
      </w:r>
      <w:r w:rsidRPr="00EF0B2A">
        <w:rPr>
          <w:rFonts w:asciiTheme="majorHAnsi" w:hAnsiTheme="majorHAnsi"/>
          <w:sz w:val="22"/>
          <w:szCs w:val="22"/>
        </w:rPr>
        <w:t>In order for us to sustain a learning environment that promotes and values freedom of expression, we have a shared charge to accept personal responsibility for our actions, reactions, and speech</w:t>
      </w:r>
      <w:r>
        <w:rPr>
          <w:rFonts w:asciiTheme="majorHAnsi" w:hAnsiTheme="majorHAnsi"/>
          <w:sz w:val="22"/>
          <w:szCs w:val="22"/>
        </w:rPr>
        <w:t>, while seeking to learn from the actions, reactions, and speech of others</w:t>
      </w:r>
      <w:r w:rsidRPr="00EF0B2A">
        <w:rPr>
          <w:rFonts w:asciiTheme="majorHAnsi" w:hAnsiTheme="majorHAnsi"/>
          <w:sz w:val="22"/>
          <w:szCs w:val="22"/>
        </w:rPr>
        <w:t xml:space="preserve">.  </w:t>
      </w:r>
    </w:p>
    <w:p w14:paraId="7945BA08" w14:textId="1AB4E41F" w:rsidR="002A08A4" w:rsidRPr="00D71B70" w:rsidRDefault="00D71B70" w:rsidP="00C508D9">
      <w:pPr>
        <w:pStyle w:val="TopicParagraph"/>
        <w:tabs>
          <w:tab w:val="left" w:pos="1514"/>
        </w:tabs>
        <w:ind w:left="0"/>
        <w:rPr>
          <w:u w:val="single"/>
        </w:rPr>
      </w:pPr>
      <w:r>
        <w:tab/>
      </w:r>
    </w:p>
    <w:p w14:paraId="394BB61C" w14:textId="77777777" w:rsidR="00DD0DA9" w:rsidRPr="002A08A4" w:rsidRDefault="00304893" w:rsidP="00AC40A1">
      <w:pPr>
        <w:pStyle w:val="TOPIC"/>
        <w:rPr>
          <w:i/>
        </w:rPr>
      </w:pPr>
      <w:proofErr w:type="spellStart"/>
      <w:r w:rsidRPr="00AC40A1">
        <w:rPr>
          <w:u w:val="single"/>
        </w:rPr>
        <w:t>SafeAssign</w:t>
      </w:r>
      <w:proofErr w:type="spellEnd"/>
      <w:r w:rsidRPr="00AC40A1">
        <w:rPr>
          <w:u w:val="single"/>
        </w:rPr>
        <w:t xml:space="preserve"> Tool</w:t>
      </w:r>
      <w:r w:rsidR="00DD0DA9" w:rsidRPr="002A08A4">
        <w:t>:</w:t>
      </w:r>
    </w:p>
    <w:p w14:paraId="28962D4F" w14:textId="77777777" w:rsidR="006C7751" w:rsidRDefault="008C4718" w:rsidP="00AC40A1">
      <w:pPr>
        <w:pStyle w:val="TOPIC"/>
      </w:pPr>
      <w:r w:rsidRPr="002A08A4">
        <w:t xml:space="preserve">All written work submitted for this class is eligible for submission to the </w:t>
      </w:r>
      <w:proofErr w:type="spellStart"/>
      <w:r w:rsidRPr="002A08A4">
        <w:t>SafeAssign</w:t>
      </w:r>
      <w:proofErr w:type="spellEnd"/>
      <w:r w:rsidRPr="002A08A4">
        <w:t xml:space="preserve"> tool at the instructor</w:t>
      </w:r>
      <w:r w:rsidR="00304893" w:rsidRPr="002A08A4">
        <w:t>’</w:t>
      </w:r>
      <w:r w:rsidRPr="002A08A4">
        <w:t>s discretion.</w:t>
      </w:r>
    </w:p>
    <w:p w14:paraId="35FF6310" w14:textId="77777777" w:rsidR="00AC40A1" w:rsidRDefault="00AC40A1" w:rsidP="00AC40A1">
      <w:pPr>
        <w:pStyle w:val="TOPIC"/>
      </w:pPr>
    </w:p>
    <w:p w14:paraId="7E557C7D" w14:textId="77777777" w:rsidR="00AC40A1" w:rsidRPr="00AC40A1" w:rsidRDefault="00AC40A1" w:rsidP="00AC40A1">
      <w:pPr>
        <w:pStyle w:val="TOPIC"/>
      </w:pPr>
      <w:r w:rsidRPr="00AC40A1">
        <w:rPr>
          <w:u w:val="single"/>
        </w:rPr>
        <w:t>Course Recording and Broadcasting</w:t>
      </w:r>
      <w:r w:rsidRPr="00AC40A1">
        <w:t>:</w:t>
      </w:r>
    </w:p>
    <w:p w14:paraId="3095BB40" w14:textId="52F98EB6" w:rsidR="00AC40A1" w:rsidRPr="00AC40A1" w:rsidRDefault="00AC40A1" w:rsidP="00AC40A1">
      <w:pPr>
        <w:pStyle w:val="TOPIC"/>
      </w:pPr>
    </w:p>
    <w:p w14:paraId="7B3D5931" w14:textId="77777777" w:rsidR="00AC40A1" w:rsidRPr="00AC40A1" w:rsidRDefault="00AC40A1" w:rsidP="00AC40A1">
      <w:pPr>
        <w:pStyle w:val="TOPIC"/>
      </w:pPr>
      <w:r w:rsidRPr="00AC40A1">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Code of Conduct, the WCU Code of Student Conduct or both.</w:t>
      </w:r>
    </w:p>
    <w:p w14:paraId="7B93AFEC" w14:textId="77777777" w:rsidR="00AC40A1" w:rsidRPr="00AC40A1" w:rsidRDefault="00AC40A1" w:rsidP="00AC40A1">
      <w:pPr>
        <w:pStyle w:val="TOPIC"/>
      </w:pPr>
      <w:r w:rsidRPr="00AC40A1">
        <w:t> </w:t>
      </w:r>
    </w:p>
    <w:p w14:paraId="6BD0EC24" w14:textId="77777777" w:rsidR="00AC40A1" w:rsidRDefault="00AC40A1" w:rsidP="00AC40A1">
      <w:pPr>
        <w:pStyle w:val="TOPIC"/>
      </w:pPr>
      <w:r w:rsidRPr="00180E9A">
        <w:rPr>
          <w:i/>
          <w:u w:val="single"/>
        </w:rPr>
        <w:t>Meetings of this course may be broadcast and/or recorded.</w:t>
      </w:r>
      <w:r w:rsidRPr="00AC40A1">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420E7638" w14:textId="77777777" w:rsidR="00AC40A1" w:rsidRDefault="00AC40A1" w:rsidP="00AC40A1">
      <w:pPr>
        <w:pStyle w:val="TOPIC"/>
      </w:pPr>
    </w:p>
    <w:p w14:paraId="3FDA2BD8" w14:textId="3B7731E5" w:rsidR="00AC40A1" w:rsidRPr="00AC40A1" w:rsidRDefault="00AC40A1" w:rsidP="00AC40A1">
      <w:pPr>
        <w:pStyle w:val="TOPIC"/>
      </w:pPr>
      <w:r w:rsidRPr="00AC40A1">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72169F12" w14:textId="77777777" w:rsidR="0082373C" w:rsidRDefault="0082373C" w:rsidP="00557F2C">
      <w:pPr>
        <w:pStyle w:val="WPNormal"/>
        <w:rPr>
          <w:rFonts w:asciiTheme="majorHAnsi" w:hAnsiTheme="majorHAnsi"/>
          <w:b/>
          <w:sz w:val="22"/>
          <w:szCs w:val="22"/>
        </w:rPr>
      </w:pPr>
    </w:p>
    <w:p w14:paraId="6C16F36B" w14:textId="77777777" w:rsidR="00313980" w:rsidRPr="002A08A4" w:rsidRDefault="00313980" w:rsidP="00557F2C">
      <w:pPr>
        <w:pStyle w:val="WPNormal"/>
        <w:rPr>
          <w:rFonts w:asciiTheme="majorHAnsi" w:hAnsiTheme="majorHAnsi"/>
          <w:b/>
          <w:sz w:val="22"/>
          <w:szCs w:val="22"/>
        </w:rPr>
      </w:pPr>
      <w:r w:rsidRPr="002A08A4">
        <w:rPr>
          <w:rFonts w:asciiTheme="majorHAnsi" w:hAnsiTheme="majorHAnsi"/>
          <w:b/>
          <w:sz w:val="22"/>
          <w:szCs w:val="22"/>
        </w:rPr>
        <w:t xml:space="preserve">Academic Integrity Policy and Reporting Process </w:t>
      </w:r>
      <w:r w:rsidR="0015061A" w:rsidRPr="00C508D9">
        <w:rPr>
          <w:rFonts w:asciiTheme="majorHAnsi" w:hAnsiTheme="majorHAnsi"/>
          <w:color w:val="FF0000"/>
          <w:sz w:val="22"/>
          <w:szCs w:val="22"/>
        </w:rPr>
        <w:t>(Required)</w:t>
      </w:r>
    </w:p>
    <w:p w14:paraId="38C1088C" w14:textId="77777777" w:rsidR="008A372B" w:rsidRDefault="008A372B" w:rsidP="00557F2C">
      <w:pPr>
        <w:shd w:val="clear" w:color="auto" w:fill="FFFFFF"/>
        <w:ind w:left="360"/>
        <w:rPr>
          <w:rFonts w:asciiTheme="majorHAnsi" w:hAnsiTheme="majorHAnsi"/>
          <w:iCs/>
          <w:color w:val="000000"/>
          <w:sz w:val="22"/>
          <w:szCs w:val="22"/>
        </w:rPr>
      </w:pPr>
    </w:p>
    <w:p w14:paraId="47852E95" w14:textId="77777777" w:rsidR="007C1888" w:rsidRDefault="007C1888" w:rsidP="00557F2C">
      <w:pPr>
        <w:shd w:val="clear" w:color="auto" w:fill="FFFFFF"/>
        <w:ind w:left="360"/>
        <w:rPr>
          <w:rFonts w:asciiTheme="majorHAnsi" w:hAnsiTheme="majorHAnsi"/>
          <w:iCs/>
          <w:color w:val="000000"/>
          <w:sz w:val="22"/>
          <w:szCs w:val="22"/>
        </w:rPr>
      </w:pPr>
      <w:r w:rsidRPr="002A08A4">
        <w:rPr>
          <w:rFonts w:asciiTheme="majorHAnsi" w:hAnsiTheme="majorHAnsi"/>
          <w:iCs/>
          <w:color w:val="000000"/>
          <w:sz w:val="22"/>
          <w:szCs w:val="22"/>
        </w:rPr>
        <w:t>This policy addresses academic integrity violations of undergraduate and graduate students. Graduate students should read inside the parenthesis below to identify the appropriate entities in charge of that step of the process.</w:t>
      </w:r>
    </w:p>
    <w:p w14:paraId="14D365C6" w14:textId="77777777" w:rsidR="00EF0B2A" w:rsidRPr="002A08A4" w:rsidRDefault="00EF0B2A" w:rsidP="00557F2C">
      <w:pPr>
        <w:shd w:val="clear" w:color="auto" w:fill="FFFFFF"/>
        <w:ind w:left="360"/>
        <w:rPr>
          <w:rFonts w:asciiTheme="majorHAnsi" w:hAnsiTheme="majorHAnsi"/>
          <w:color w:val="000000"/>
          <w:sz w:val="22"/>
          <w:szCs w:val="22"/>
        </w:rPr>
      </w:pPr>
    </w:p>
    <w:p w14:paraId="5B58D462"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sidRPr="002A08A4">
        <w:rPr>
          <w:rFonts w:asciiTheme="majorHAnsi" w:hAnsiTheme="majorHAnsi"/>
          <w:color w:val="000000"/>
          <w:sz w:val="22"/>
          <w:szCs w:val="22"/>
        </w:rPr>
        <w:t>1.a.</w:t>
      </w:r>
      <w:proofErr w:type="gramEnd"/>
      <w:r w:rsidRPr="002A08A4">
        <w:rPr>
          <w:rFonts w:asciiTheme="majorHAnsi" w:hAnsiTheme="majorHAnsi"/>
          <w:color w:val="000000"/>
          <w:sz w:val="22"/>
          <w:szCs w:val="22"/>
        </w:rPr>
        <w:t>).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43DE7535" w14:textId="77777777" w:rsidR="00557F2C" w:rsidRPr="002A08A4" w:rsidRDefault="00557F2C" w:rsidP="00557F2C">
      <w:pPr>
        <w:shd w:val="clear" w:color="auto" w:fill="FFFFFF"/>
        <w:ind w:left="360"/>
        <w:rPr>
          <w:rFonts w:asciiTheme="majorHAnsi" w:hAnsiTheme="majorHAnsi"/>
          <w:color w:val="000000"/>
          <w:sz w:val="22"/>
          <w:szCs w:val="22"/>
        </w:rPr>
      </w:pPr>
    </w:p>
    <w:p w14:paraId="79D88DAA"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General</w:t>
      </w:r>
      <w:r w:rsidRPr="004C35ED">
        <w:rPr>
          <w:rFonts w:asciiTheme="majorHAnsi" w:hAnsiTheme="majorHAnsi"/>
          <w:bCs/>
          <w:color w:val="000000"/>
          <w:sz w:val="22"/>
          <w:szCs w:val="22"/>
        </w:rPr>
        <w:t>:</w:t>
      </w:r>
    </w:p>
    <w:p w14:paraId="03BF99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This policy addresses academic integrity violations of unde</w:t>
      </w:r>
      <w:r w:rsidR="004B539C" w:rsidRPr="002A08A4">
        <w:rPr>
          <w:rFonts w:asciiTheme="majorHAnsi" w:hAnsiTheme="majorHAnsi"/>
          <w:color w:val="000000"/>
          <w:sz w:val="22"/>
          <w:szCs w:val="22"/>
        </w:rPr>
        <w:t xml:space="preserve">rgraduate and graduate students. </w:t>
      </w: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686A45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Instructors have the right to determine the appropriate academic sanctions for violations of the Academic Integrity Policy within their courses, up to an including a final grade of “F” in the course in which the violation occurs.</w:t>
      </w:r>
    </w:p>
    <w:p w14:paraId="4843486C" w14:textId="77777777" w:rsidR="00557F2C" w:rsidRPr="002A08A4" w:rsidRDefault="00557F2C" w:rsidP="00557F2C">
      <w:pPr>
        <w:shd w:val="clear" w:color="auto" w:fill="FFFFFF"/>
        <w:ind w:left="360"/>
        <w:rPr>
          <w:rFonts w:asciiTheme="majorHAnsi" w:hAnsiTheme="majorHAnsi"/>
          <w:color w:val="000000"/>
          <w:sz w:val="22"/>
          <w:szCs w:val="22"/>
        </w:rPr>
      </w:pPr>
    </w:p>
    <w:p w14:paraId="4FF31749"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Definitions</w:t>
      </w:r>
      <w:r w:rsidRPr="004C35ED">
        <w:rPr>
          <w:rFonts w:asciiTheme="majorHAnsi" w:hAnsiTheme="majorHAnsi"/>
          <w:bCs/>
          <w:color w:val="000000"/>
          <w:sz w:val="22"/>
          <w:szCs w:val="22"/>
        </w:rPr>
        <w:t>:</w:t>
      </w:r>
    </w:p>
    <w:p w14:paraId="3BD12EF3"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Cheating</w:t>
      </w:r>
      <w:r w:rsidRPr="002A08A4">
        <w:rPr>
          <w:rFonts w:asciiTheme="majorHAnsi" w:hAnsiTheme="majorHAnsi"/>
          <w:color w:val="000000"/>
          <w:sz w:val="22"/>
          <w:szCs w:val="22"/>
        </w:rPr>
        <w:t> – Using, or attempting to use, unauthorized materials, information, or study aids in any academic exercise.</w:t>
      </w:r>
    </w:p>
    <w:p w14:paraId="6302FB8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Fabrication</w:t>
      </w:r>
      <w:r w:rsidRPr="002A08A4">
        <w:rPr>
          <w:rFonts w:asciiTheme="majorHAnsi" w:hAnsiTheme="majorHAnsi"/>
          <w:color w:val="000000"/>
          <w:sz w:val="22"/>
          <w:szCs w:val="22"/>
        </w:rPr>
        <w:t> – Creating and/or falsifying information or citation in any academic exercise.</w:t>
      </w:r>
    </w:p>
    <w:p w14:paraId="0478C01E"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Plagiarism </w:t>
      </w:r>
      <w:r w:rsidRPr="002A08A4">
        <w:rPr>
          <w:rFonts w:asciiTheme="majorHAnsi" w:hAnsiTheme="majorHAnsi"/>
          <w:color w:val="000000"/>
          <w:sz w:val="22"/>
          <w:szCs w:val="22"/>
        </w:rPr>
        <w:t>– Representing the words or ideas of someone else as one’s own in any academic exercise.</w:t>
      </w:r>
    </w:p>
    <w:p w14:paraId="276EF05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Facilitation </w:t>
      </w:r>
      <w:r w:rsidRPr="002A08A4">
        <w:rPr>
          <w:rFonts w:asciiTheme="majorHAnsi" w:hAnsiTheme="majorHAnsi"/>
          <w:color w:val="000000"/>
          <w:sz w:val="22"/>
          <w:szCs w:val="22"/>
        </w:rPr>
        <w:t>– Helping or attempting to help someone to commit a violation of the Academic Integrity Policy in any academic exercise (e.g. allowing another person to copy information during an examination).</w:t>
      </w:r>
    </w:p>
    <w:p w14:paraId="583E2CBA" w14:textId="77777777" w:rsidR="00557F2C" w:rsidRPr="002A08A4" w:rsidRDefault="00557F2C" w:rsidP="002A08A4">
      <w:pPr>
        <w:shd w:val="clear" w:color="auto" w:fill="FFFFFF"/>
        <w:rPr>
          <w:rFonts w:asciiTheme="majorHAnsi" w:hAnsiTheme="majorHAnsi"/>
          <w:color w:val="000000"/>
          <w:sz w:val="22"/>
          <w:szCs w:val="22"/>
        </w:rPr>
      </w:pPr>
    </w:p>
    <w:p w14:paraId="66078209" w14:textId="77777777" w:rsidR="007C1888" w:rsidRPr="004C35ED" w:rsidRDefault="007C1888" w:rsidP="00557F2C">
      <w:pPr>
        <w:shd w:val="clear" w:color="auto" w:fill="FFFFFF"/>
        <w:ind w:left="360"/>
        <w:rPr>
          <w:rFonts w:asciiTheme="majorHAnsi" w:hAnsiTheme="majorHAnsi"/>
          <w:color w:val="000000"/>
          <w:sz w:val="22"/>
          <w:szCs w:val="22"/>
        </w:rPr>
      </w:pPr>
      <w:r w:rsidRPr="00D71B70">
        <w:rPr>
          <w:rFonts w:asciiTheme="majorHAnsi" w:hAnsiTheme="majorHAnsi"/>
          <w:bCs/>
          <w:color w:val="000000"/>
          <w:sz w:val="22"/>
          <w:szCs w:val="22"/>
          <w:u w:val="single"/>
        </w:rPr>
        <w:t>Undergraduate and Graduate Academic Integrity Process</w:t>
      </w:r>
      <w:r w:rsidRPr="004C35ED">
        <w:rPr>
          <w:rFonts w:asciiTheme="majorHAnsi" w:hAnsiTheme="majorHAnsi"/>
          <w:bCs/>
          <w:color w:val="000000"/>
          <w:sz w:val="22"/>
          <w:szCs w:val="22"/>
        </w:rPr>
        <w:t>:</w:t>
      </w:r>
    </w:p>
    <w:p w14:paraId="49148F33" w14:textId="77777777" w:rsidR="00313980" w:rsidRPr="002A08A4" w:rsidRDefault="007C1888" w:rsidP="00557F2C">
      <w:pPr>
        <w:pStyle w:val="WPNormal"/>
        <w:ind w:left="360"/>
        <w:rPr>
          <w:rFonts w:asciiTheme="majorHAnsi" w:hAnsiTheme="majorHAnsi"/>
          <w:color w:val="000000"/>
          <w:sz w:val="22"/>
          <w:szCs w:val="22"/>
        </w:rPr>
      </w:pPr>
      <w:r w:rsidRPr="002A08A4">
        <w:rPr>
          <w:rFonts w:asciiTheme="majorHAnsi" w:hAnsiTheme="majorHAnsi"/>
          <w:color w:val="000000"/>
          <w:sz w:val="22"/>
          <w:szCs w:val="22"/>
        </w:rPr>
        <w:t>Additional information is available on the Student Success website under Student Community Ethics:</w:t>
      </w:r>
    </w:p>
    <w:p w14:paraId="34C68200" w14:textId="77777777" w:rsidR="002D435F" w:rsidRPr="002A08A4" w:rsidRDefault="00B1394C" w:rsidP="00557F2C">
      <w:pPr>
        <w:pStyle w:val="WPNormal"/>
        <w:ind w:left="360"/>
        <w:rPr>
          <w:rFonts w:asciiTheme="majorHAnsi" w:hAnsiTheme="majorHAnsi"/>
          <w:sz w:val="22"/>
          <w:szCs w:val="22"/>
        </w:rPr>
      </w:pPr>
      <w:hyperlink r:id="rId11" w:history="1">
        <w:r w:rsidR="007C1888" w:rsidRPr="002A08A4">
          <w:rPr>
            <w:rStyle w:val="Hyperlink"/>
            <w:rFonts w:asciiTheme="majorHAnsi" w:hAnsiTheme="majorHAnsi"/>
            <w:sz w:val="22"/>
            <w:szCs w:val="22"/>
          </w:rPr>
          <w:t>http://www.wcu.edu/experience/dean-of-students/AcademicIntegrity/academicintegrity.asp</w:t>
        </w:r>
      </w:hyperlink>
    </w:p>
    <w:p w14:paraId="3E76181C" w14:textId="77777777" w:rsidR="007C1888" w:rsidRPr="002A08A4" w:rsidRDefault="007C1888" w:rsidP="00557F2C">
      <w:pPr>
        <w:pStyle w:val="WPNormal"/>
        <w:rPr>
          <w:rFonts w:asciiTheme="majorHAnsi" w:hAnsiTheme="majorHAnsi"/>
          <w:sz w:val="22"/>
          <w:szCs w:val="22"/>
        </w:rPr>
      </w:pPr>
    </w:p>
    <w:p w14:paraId="5387C968" w14:textId="77777777" w:rsidR="00C006B6" w:rsidRPr="002A08A4" w:rsidRDefault="006C7751" w:rsidP="00557F2C">
      <w:pPr>
        <w:pStyle w:val="WPNormal"/>
        <w:rPr>
          <w:rFonts w:asciiTheme="majorHAnsi" w:hAnsiTheme="majorHAnsi"/>
          <w:b/>
          <w:sz w:val="22"/>
          <w:szCs w:val="22"/>
        </w:rPr>
      </w:pPr>
      <w:r w:rsidRPr="002A08A4">
        <w:rPr>
          <w:rFonts w:asciiTheme="majorHAnsi" w:hAnsiTheme="majorHAnsi"/>
          <w:b/>
          <w:sz w:val="22"/>
          <w:szCs w:val="22"/>
        </w:rPr>
        <w:t>Resources</w:t>
      </w:r>
    </w:p>
    <w:p w14:paraId="1B466F74" w14:textId="77777777" w:rsidR="00C006B6" w:rsidRPr="002A08A4" w:rsidRDefault="00C006B6" w:rsidP="00557F2C">
      <w:pPr>
        <w:pStyle w:val="WPNormal"/>
        <w:ind w:left="360"/>
        <w:rPr>
          <w:rFonts w:asciiTheme="majorHAnsi" w:hAnsiTheme="majorHAnsi"/>
          <w:sz w:val="22"/>
          <w:szCs w:val="22"/>
        </w:rPr>
      </w:pPr>
    </w:p>
    <w:p w14:paraId="782E725B" w14:textId="77777777" w:rsidR="006E63C9" w:rsidRPr="004C35ED" w:rsidRDefault="006E63C9" w:rsidP="00557F2C">
      <w:pPr>
        <w:pStyle w:val="WPNormal"/>
        <w:ind w:left="360"/>
        <w:rPr>
          <w:rFonts w:asciiTheme="majorHAnsi" w:hAnsiTheme="majorHAnsi"/>
          <w:sz w:val="22"/>
          <w:szCs w:val="22"/>
        </w:rPr>
      </w:pPr>
      <w:r w:rsidRPr="00D71B70">
        <w:rPr>
          <w:rFonts w:asciiTheme="majorHAnsi" w:hAnsiTheme="majorHAnsi"/>
          <w:color w:val="000000"/>
          <w:sz w:val="22"/>
          <w:szCs w:val="22"/>
          <w:u w:val="single"/>
          <w:shd w:val="clear" w:color="auto" w:fill="FFFFFF"/>
        </w:rPr>
        <w:t>Writing and Learning Commons (</w:t>
      </w:r>
      <w:proofErr w:type="spellStart"/>
      <w:r w:rsidRPr="00D71B70">
        <w:rPr>
          <w:rFonts w:asciiTheme="majorHAnsi" w:hAnsiTheme="majorHAnsi"/>
          <w:color w:val="000000"/>
          <w:sz w:val="22"/>
          <w:szCs w:val="22"/>
          <w:u w:val="single"/>
          <w:shd w:val="clear" w:color="auto" w:fill="FFFFFF"/>
        </w:rPr>
        <w:t>WaLC</w:t>
      </w:r>
      <w:proofErr w:type="spellEnd"/>
      <w:r w:rsidRPr="00D71B70">
        <w:rPr>
          <w:rFonts w:asciiTheme="majorHAnsi" w:hAnsiTheme="majorHAnsi"/>
          <w:color w:val="000000"/>
          <w:sz w:val="22"/>
          <w:szCs w:val="22"/>
          <w:u w:val="single"/>
          <w:shd w:val="clear" w:color="auto" w:fill="FFFFFF"/>
        </w:rPr>
        <w:t>)</w:t>
      </w:r>
      <w:r w:rsidR="006C7751" w:rsidRPr="004C35ED">
        <w:rPr>
          <w:rFonts w:asciiTheme="majorHAnsi" w:hAnsiTheme="majorHAnsi"/>
          <w:color w:val="000000"/>
          <w:sz w:val="22"/>
          <w:szCs w:val="22"/>
          <w:shd w:val="clear" w:color="auto" w:fill="FFFFFF"/>
        </w:rPr>
        <w:t>:</w:t>
      </w:r>
    </w:p>
    <w:p w14:paraId="21DE97C8" w14:textId="77777777" w:rsidR="004845A7" w:rsidRPr="004845A7"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The Writing and Learning Commons (</w:t>
      </w:r>
      <w:proofErr w:type="spellStart"/>
      <w:r w:rsidRPr="004845A7">
        <w:rPr>
          <w:rFonts w:asciiTheme="majorHAnsi" w:hAnsiTheme="majorHAnsi"/>
          <w:color w:val="000000"/>
          <w:sz w:val="22"/>
          <w:szCs w:val="22"/>
        </w:rPr>
        <w:t>WaLC</w:t>
      </w:r>
      <w:proofErr w:type="spellEnd"/>
      <w:r w:rsidRPr="004845A7">
        <w:rPr>
          <w:rFonts w:asciiTheme="majorHAnsi" w:hAnsiTheme="majorHAnsi"/>
          <w:color w:val="000000"/>
          <w:sz w:val="22"/>
          <w:szCs w:val="22"/>
        </w:rPr>
        <w:t>) is a free student service,</w:t>
      </w:r>
      <w:r w:rsidRPr="004845A7">
        <w:rPr>
          <w:rFonts w:asciiTheme="majorHAnsi" w:hAnsiTheme="majorHAnsi"/>
          <w:b/>
          <w:bCs/>
          <w:color w:val="000000"/>
          <w:sz w:val="22"/>
          <w:szCs w:val="22"/>
        </w:rPr>
        <w:t xml:space="preserve"> </w:t>
      </w:r>
      <w:r w:rsidRPr="004845A7">
        <w:rPr>
          <w:rFonts w:asciiTheme="majorHAnsi" w:hAnsiTheme="majorHAnsi"/>
          <w:color w:val="000000"/>
          <w:sz w:val="22"/>
          <w:szCs w:val="22"/>
        </w:rPr>
        <w:t>located in BELK 207, providing course tutoring, writing tutoring</w:t>
      </w:r>
      <w:r w:rsidRPr="004845A7">
        <w:rPr>
          <w:rFonts w:asciiTheme="majorHAnsi" w:hAnsiTheme="majorHAnsi"/>
          <w:color w:val="000000"/>
          <w:sz w:val="22"/>
          <w:szCs w:val="22"/>
          <w:u w:val="single"/>
        </w:rPr>
        <w:t>,</w:t>
      </w:r>
      <w:r w:rsidRPr="004845A7">
        <w:rPr>
          <w:rFonts w:asciiTheme="majorHAnsi" w:hAnsiTheme="majorHAnsi"/>
          <w:color w:val="000000"/>
          <w:sz w:val="22"/>
          <w:szCs w:val="22"/>
        </w:rPr>
        <w:t xml:space="preserve"> academic skills consultations, international student consultations, graduate and professional exam preparation resources, and online writing and learning resources for all students. To schedule tutoring appointments, visit the </w:t>
      </w:r>
      <w:proofErr w:type="spellStart"/>
      <w:r w:rsidRPr="004845A7">
        <w:rPr>
          <w:rFonts w:asciiTheme="majorHAnsi" w:hAnsiTheme="majorHAnsi"/>
          <w:color w:val="000000"/>
          <w:sz w:val="22"/>
          <w:szCs w:val="22"/>
        </w:rPr>
        <w:t>WaLC</w:t>
      </w:r>
      <w:proofErr w:type="spellEnd"/>
      <w:r w:rsidRPr="004845A7">
        <w:rPr>
          <w:rFonts w:asciiTheme="majorHAnsi" w:hAnsiTheme="majorHAnsi"/>
          <w:color w:val="000000"/>
          <w:sz w:val="22"/>
          <w:szCs w:val="22"/>
        </w:rPr>
        <w:t xml:space="preserve"> homepage (</w:t>
      </w:r>
      <w:hyperlink r:id="rId12" w:history="1">
        <w:r w:rsidRPr="004845A7">
          <w:rPr>
            <w:rStyle w:val="Hyperlink"/>
            <w:rFonts w:asciiTheme="majorHAnsi" w:hAnsiTheme="majorHAnsi"/>
            <w:sz w:val="22"/>
            <w:szCs w:val="22"/>
          </w:rPr>
          <w:t>http://tutoring.wcu.edu</w:t>
        </w:r>
      </w:hyperlink>
      <w:r w:rsidRPr="004845A7">
        <w:rPr>
          <w:rFonts w:asciiTheme="majorHAnsi" w:hAnsiTheme="majorHAnsi"/>
          <w:color w:val="000000"/>
          <w:sz w:val="22"/>
          <w:szCs w:val="22"/>
        </w:rPr>
        <w:t>) or call 828-227-2274.</w:t>
      </w:r>
    </w:p>
    <w:p w14:paraId="7371A6F9" w14:textId="77777777" w:rsidR="004845A7" w:rsidRPr="004845A7"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w:t>
      </w:r>
    </w:p>
    <w:p w14:paraId="61E3741B" w14:textId="755F9A79" w:rsidR="00191454" w:rsidRPr="00191454" w:rsidRDefault="00191454" w:rsidP="00191454">
      <w:pPr>
        <w:ind w:left="360"/>
        <w:rPr>
          <w:rFonts w:asciiTheme="majorHAnsi" w:hAnsiTheme="majorHAnsi"/>
          <w:color w:val="000000"/>
          <w:sz w:val="22"/>
          <w:szCs w:val="22"/>
        </w:rPr>
      </w:pPr>
      <w:r w:rsidRPr="00D71B70">
        <w:rPr>
          <w:rFonts w:asciiTheme="majorHAnsi" w:hAnsiTheme="majorHAnsi"/>
          <w:color w:val="000000"/>
          <w:sz w:val="22"/>
          <w:szCs w:val="22"/>
          <w:u w:val="single"/>
        </w:rPr>
        <w:t>Mentoring and Persistence to Success</w:t>
      </w:r>
      <w:r>
        <w:rPr>
          <w:rFonts w:asciiTheme="majorHAnsi" w:hAnsiTheme="majorHAnsi"/>
          <w:color w:val="000000"/>
          <w:sz w:val="22"/>
          <w:szCs w:val="22"/>
        </w:rPr>
        <w:t>:</w:t>
      </w:r>
    </w:p>
    <w:p w14:paraId="6DEA2465" w14:textId="77777777" w:rsidR="00191454" w:rsidRPr="00191454" w:rsidRDefault="00191454" w:rsidP="00191454">
      <w:pPr>
        <w:ind w:left="360"/>
        <w:rPr>
          <w:rFonts w:asciiTheme="majorHAnsi" w:hAnsiTheme="majorHAnsi"/>
          <w:color w:val="000000"/>
          <w:sz w:val="22"/>
          <w:szCs w:val="22"/>
        </w:rPr>
      </w:pPr>
      <w:r w:rsidRPr="00191454">
        <w:rPr>
          <w:rFonts w:asciiTheme="majorHAnsi" w:hAnsiTheme="majorHAnsi"/>
          <w:color w:val="000000"/>
          <w:sz w:val="22"/>
          <w:szCs w:val="22"/>
        </w:rPr>
        <w:t>Mentoring and Persistence to Success (MAPS) provides support to students who are either first-generation, independent, low-income, or have participated in the Academic Success Program (ASP) or Catamount Gap with: academic advising, mentoring, and personal and social coaching. Contact MAPS at (828) 227-7127 or email </w:t>
      </w:r>
      <w:hyperlink r:id="rId13" w:history="1">
        <w:r w:rsidRPr="00191454">
          <w:rPr>
            <w:rStyle w:val="Hyperlink"/>
            <w:rFonts w:asciiTheme="majorHAnsi" w:hAnsiTheme="majorHAnsi"/>
            <w:sz w:val="22"/>
            <w:szCs w:val="22"/>
          </w:rPr>
          <w:t>maps@wcu.edu</w:t>
        </w:r>
      </w:hyperlink>
      <w:r w:rsidRPr="00191454">
        <w:rPr>
          <w:rFonts w:asciiTheme="majorHAnsi" w:hAnsiTheme="majorHAnsi"/>
          <w:color w:val="000000"/>
          <w:sz w:val="22"/>
          <w:szCs w:val="22"/>
        </w:rPr>
        <w:t xml:space="preserve"> for more information. MAPS </w:t>
      </w:r>
      <w:proofErr w:type="gramStart"/>
      <w:r w:rsidRPr="00191454">
        <w:rPr>
          <w:rFonts w:asciiTheme="majorHAnsi" w:hAnsiTheme="majorHAnsi"/>
          <w:color w:val="000000"/>
          <w:sz w:val="22"/>
          <w:szCs w:val="22"/>
        </w:rPr>
        <w:t>is</w:t>
      </w:r>
      <w:proofErr w:type="gramEnd"/>
      <w:r w:rsidRPr="00191454">
        <w:rPr>
          <w:rFonts w:asciiTheme="majorHAnsi" w:hAnsiTheme="majorHAnsi"/>
          <w:color w:val="000000"/>
          <w:sz w:val="22"/>
          <w:szCs w:val="22"/>
        </w:rPr>
        <w:t xml:space="preserve"> located in Killian Annex, room 205.</w:t>
      </w:r>
    </w:p>
    <w:p w14:paraId="25FD9700" w14:textId="77777777" w:rsidR="00191454" w:rsidRDefault="00191454" w:rsidP="004845A7">
      <w:pPr>
        <w:ind w:left="360"/>
        <w:rPr>
          <w:rFonts w:asciiTheme="majorHAnsi" w:hAnsiTheme="majorHAnsi"/>
          <w:color w:val="000000"/>
          <w:sz w:val="22"/>
          <w:szCs w:val="22"/>
        </w:rPr>
      </w:pPr>
    </w:p>
    <w:p w14:paraId="73C9FBCE" w14:textId="26CDFE4E" w:rsidR="00E94EC6" w:rsidRDefault="00E94EC6" w:rsidP="004845A7">
      <w:pPr>
        <w:ind w:left="360"/>
        <w:rPr>
          <w:rFonts w:asciiTheme="majorHAnsi" w:hAnsiTheme="majorHAnsi"/>
          <w:color w:val="000000"/>
          <w:sz w:val="22"/>
          <w:szCs w:val="22"/>
        </w:rPr>
      </w:pPr>
      <w:r w:rsidRPr="00D71B70">
        <w:rPr>
          <w:rFonts w:asciiTheme="majorHAnsi" w:hAnsiTheme="majorHAnsi"/>
          <w:color w:val="000000"/>
          <w:sz w:val="22"/>
          <w:szCs w:val="22"/>
          <w:u w:val="single"/>
        </w:rPr>
        <w:t>Distance Students</w:t>
      </w:r>
      <w:r>
        <w:rPr>
          <w:rFonts w:asciiTheme="majorHAnsi" w:hAnsiTheme="majorHAnsi"/>
          <w:color w:val="000000"/>
          <w:sz w:val="22"/>
          <w:szCs w:val="22"/>
        </w:rPr>
        <w:t>:</w:t>
      </w:r>
    </w:p>
    <w:p w14:paraId="3278D11E" w14:textId="23B0F78F" w:rsidR="006E63C9"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xml:space="preserve">Distance students </w:t>
      </w:r>
      <w:r w:rsidR="00E94EC6">
        <w:rPr>
          <w:rFonts w:asciiTheme="majorHAnsi" w:hAnsiTheme="majorHAnsi"/>
          <w:color w:val="000000"/>
          <w:sz w:val="22"/>
          <w:szCs w:val="22"/>
        </w:rPr>
        <w:t>including</w:t>
      </w:r>
      <w:r w:rsidRPr="004845A7">
        <w:rPr>
          <w:rFonts w:asciiTheme="majorHAnsi" w:hAnsiTheme="majorHAnsi"/>
          <w:color w:val="000000"/>
          <w:sz w:val="22"/>
          <w:szCs w:val="22"/>
        </w:rPr>
        <w:t xml:space="preserve"> students taking classes at Biltmore Park are encouraged to use </w:t>
      </w:r>
      <w:r w:rsidR="00E94EC6">
        <w:rPr>
          <w:rFonts w:asciiTheme="majorHAnsi" w:hAnsiTheme="majorHAnsi"/>
          <w:color w:val="000000"/>
          <w:sz w:val="22"/>
          <w:szCs w:val="22"/>
        </w:rPr>
        <w:t>the</w:t>
      </w:r>
      <w:r w:rsidRPr="004845A7">
        <w:rPr>
          <w:rFonts w:asciiTheme="majorHAnsi" w:hAnsiTheme="majorHAnsi"/>
          <w:color w:val="000000"/>
          <w:sz w:val="22"/>
          <w:szCs w:val="22"/>
        </w:rPr>
        <w:t xml:space="preserve"> online tutoring service</w:t>
      </w:r>
      <w:r w:rsidR="00E94EC6">
        <w:rPr>
          <w:rFonts w:asciiTheme="majorHAnsi" w:hAnsiTheme="majorHAnsi"/>
          <w:color w:val="000000"/>
          <w:sz w:val="22"/>
          <w:szCs w:val="22"/>
        </w:rPr>
        <w:t xml:space="preserve">, more information can be found here: </w:t>
      </w:r>
      <w:hyperlink r:id="rId14" w:history="1">
        <w:r w:rsidR="00E94EC6" w:rsidRPr="008224C1">
          <w:rPr>
            <w:rStyle w:val="Hyperlink"/>
            <w:rFonts w:asciiTheme="majorHAnsi" w:hAnsiTheme="majorHAnsi"/>
            <w:sz w:val="22"/>
            <w:szCs w:val="22"/>
          </w:rPr>
          <w:t>https://www.wcu.edu/apply/distance-online-programs/current-students/tutoring-support.aspx</w:t>
        </w:r>
      </w:hyperlink>
      <w:r w:rsidR="00E94EC6">
        <w:rPr>
          <w:rFonts w:asciiTheme="majorHAnsi" w:hAnsiTheme="majorHAnsi"/>
          <w:color w:val="000000"/>
          <w:sz w:val="22"/>
          <w:szCs w:val="22"/>
        </w:rPr>
        <w:t>.</w:t>
      </w:r>
    </w:p>
    <w:p w14:paraId="4CE06AEC" w14:textId="77777777" w:rsidR="004845A7" w:rsidRPr="002A08A4" w:rsidRDefault="004845A7" w:rsidP="004845A7">
      <w:pPr>
        <w:ind w:left="360"/>
        <w:rPr>
          <w:rFonts w:asciiTheme="majorHAnsi" w:hAnsiTheme="majorHAnsi"/>
          <w:color w:val="000000"/>
          <w:sz w:val="22"/>
          <w:szCs w:val="22"/>
          <w:shd w:val="clear" w:color="auto" w:fill="FFFFFF"/>
        </w:rPr>
      </w:pPr>
    </w:p>
    <w:p w14:paraId="5FFB33C1" w14:textId="77777777" w:rsidR="006E63C9" w:rsidRPr="004C35ED" w:rsidRDefault="006E63C9" w:rsidP="00557F2C">
      <w:pPr>
        <w:ind w:left="360"/>
        <w:rPr>
          <w:rFonts w:asciiTheme="majorHAnsi" w:hAnsiTheme="majorHAnsi"/>
          <w:color w:val="000000"/>
          <w:sz w:val="22"/>
          <w:szCs w:val="22"/>
          <w:shd w:val="clear" w:color="auto" w:fill="FFFFFF"/>
        </w:rPr>
      </w:pPr>
      <w:r w:rsidRPr="00D71B70">
        <w:rPr>
          <w:rFonts w:asciiTheme="majorHAnsi" w:hAnsiTheme="majorHAnsi"/>
          <w:color w:val="000000"/>
          <w:sz w:val="22"/>
          <w:szCs w:val="22"/>
          <w:u w:val="single"/>
          <w:shd w:val="clear" w:color="auto" w:fill="FFFFFF"/>
        </w:rPr>
        <w:t>Math Tutoring Center</w:t>
      </w:r>
      <w:r w:rsidR="006C7751" w:rsidRPr="004C35ED">
        <w:rPr>
          <w:rFonts w:asciiTheme="majorHAnsi" w:hAnsiTheme="majorHAnsi"/>
          <w:color w:val="000000"/>
          <w:sz w:val="22"/>
          <w:szCs w:val="22"/>
          <w:shd w:val="clear" w:color="auto" w:fill="FFFFFF"/>
        </w:rPr>
        <w:t>:</w:t>
      </w:r>
    </w:p>
    <w:p w14:paraId="43CD0FA1" w14:textId="7E5469CD" w:rsidR="006C7751" w:rsidRDefault="009A1B55" w:rsidP="00557F2C">
      <w:pPr>
        <w:ind w:left="360"/>
        <w:rPr>
          <w:rFonts w:asciiTheme="majorHAnsi" w:hAnsiTheme="majorHAnsi"/>
          <w:bCs/>
          <w:sz w:val="22"/>
          <w:szCs w:val="22"/>
        </w:rPr>
      </w:pPr>
      <w:r>
        <w:rPr>
          <w:rFonts w:ascii="Times New Roman" w:hAnsi="Times New Roman"/>
          <w:color w:val="1A1A1A"/>
          <w:szCs w:val="24"/>
        </w:rPr>
        <w:t>The </w:t>
      </w:r>
      <w:hyperlink r:id="rId15" w:history="1">
        <w:r w:rsidRPr="009A1B55">
          <w:rPr>
            <w:rFonts w:ascii="Times New Roman" w:hAnsi="Times New Roman"/>
            <w:color w:val="000000" w:themeColor="text1"/>
            <w:szCs w:val="24"/>
          </w:rPr>
          <w:t>Mathematics Tutoring Center</w:t>
        </w:r>
      </w:hyperlink>
      <w:r>
        <w:rPr>
          <w:rFonts w:ascii="Times New Roman" w:hAnsi="Times New Roman"/>
          <w:color w:val="1A1A1A"/>
          <w:szCs w:val="24"/>
        </w:rPr>
        <w:t xml:space="preserve"> in Stillwell 455 provides drop-in tutoring for math courses and math-related content across the curriculum in addition to workshops on study specific skills specific to math </w:t>
      </w:r>
      <w:r>
        <w:rPr>
          <w:rFonts w:ascii="Times New Roman" w:hAnsi="Times New Roman"/>
          <w:color w:val="1A1A1A"/>
          <w:szCs w:val="24"/>
        </w:rPr>
        <w:lastRenderedPageBreak/>
        <w:t>courses.</w:t>
      </w:r>
      <w:r>
        <w:rPr>
          <w:rFonts w:ascii="Times New Roman" w:hAnsi="Times New Roman"/>
          <w:szCs w:val="24"/>
        </w:rPr>
        <w:t> </w:t>
      </w:r>
      <w:r>
        <w:rPr>
          <w:rFonts w:ascii="Times New Roman" w:hAnsi="Times New Roman"/>
          <w:color w:val="1A1A1A"/>
          <w:szCs w:val="24"/>
        </w:rPr>
        <w:t>Tutoring is available on a drop-in basis, MTWR 9:00am-9:00pm and Friday 9:00am-5:00pm. For more information, please visit </w:t>
      </w:r>
      <w:hyperlink r:id="rId16" w:history="1">
        <w:r>
          <w:rPr>
            <w:rFonts w:ascii="Times New Roman" w:hAnsi="Times New Roman"/>
            <w:color w:val="813B5F"/>
            <w:szCs w:val="24"/>
            <w:u w:val="single" w:color="813B5F"/>
          </w:rPr>
          <w:t>http://tutoring.wcu.edu</w:t>
        </w:r>
      </w:hyperlink>
      <w:r>
        <w:rPr>
          <w:rFonts w:ascii="Times New Roman" w:hAnsi="Times New Roman"/>
          <w:szCs w:val="24"/>
        </w:rPr>
        <w:t> or contact us at 828–227–3830.</w:t>
      </w:r>
    </w:p>
    <w:p w14:paraId="7A00934F" w14:textId="77777777" w:rsidR="004845A7" w:rsidRDefault="004845A7" w:rsidP="00557F2C">
      <w:pPr>
        <w:ind w:left="360"/>
        <w:rPr>
          <w:rFonts w:asciiTheme="majorHAnsi" w:hAnsiTheme="majorHAnsi"/>
          <w:b/>
          <w:sz w:val="22"/>
          <w:szCs w:val="22"/>
        </w:rPr>
      </w:pPr>
    </w:p>
    <w:p w14:paraId="2DC6D22A" w14:textId="4261AAE0"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u w:val="single"/>
        </w:rPr>
        <w:t>Hunter Library</w:t>
      </w:r>
      <w:r w:rsidR="00D725DF" w:rsidRPr="00D725DF">
        <w:rPr>
          <w:rFonts w:asciiTheme="majorHAnsi" w:hAnsiTheme="majorHAnsi"/>
          <w:sz w:val="22"/>
          <w:szCs w:val="22"/>
        </w:rPr>
        <w:t>:</w:t>
      </w:r>
    </w:p>
    <w:p w14:paraId="3F797312"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 xml:space="preserve">Hunter Library provides students with access to group and individual study spaces and to thousands of information resources: print and electronic books, newspapers, and scholarly journal articles. </w:t>
      </w:r>
    </w:p>
    <w:p w14:paraId="31403CE7"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These resources can be searched online and often accessed there (</w:t>
      </w:r>
      <w:hyperlink r:id="rId17" w:history="1">
        <w:r w:rsidRPr="00D725DF">
          <w:rPr>
            <w:rStyle w:val="Hyperlink"/>
            <w:rFonts w:asciiTheme="majorHAnsi" w:hAnsiTheme="majorHAnsi"/>
            <w:sz w:val="22"/>
            <w:szCs w:val="22"/>
          </w:rPr>
          <w:t>http://www.wcu.edu/hunter-library</w:t>
        </w:r>
      </w:hyperlink>
      <w:r w:rsidRPr="00D725DF">
        <w:rPr>
          <w:rFonts w:asciiTheme="majorHAnsi" w:hAnsiTheme="majorHAnsi"/>
          <w:sz w:val="22"/>
          <w:szCs w:val="22"/>
        </w:rPr>
        <w:t>) or library staff and subject specialists skilled in their specific disciplines can be contacted via the library’s research guides (</w:t>
      </w:r>
      <w:hyperlink r:id="rId18" w:history="1">
        <w:r w:rsidRPr="00D725DF">
          <w:rPr>
            <w:rStyle w:val="Hyperlink"/>
            <w:rFonts w:asciiTheme="majorHAnsi" w:hAnsiTheme="majorHAnsi"/>
            <w:sz w:val="22"/>
            <w:szCs w:val="22"/>
          </w:rPr>
          <w:t>http://researchguides.wcu.edu/</w:t>
        </w:r>
      </w:hyperlink>
      <w:r w:rsidRPr="00D725DF">
        <w:rPr>
          <w:rFonts w:asciiTheme="majorHAnsi" w:hAnsiTheme="majorHAnsi"/>
          <w:sz w:val="22"/>
          <w:szCs w:val="22"/>
        </w:rPr>
        <w:t xml:space="preserve">).    </w:t>
      </w:r>
    </w:p>
    <w:p w14:paraId="61D7C5A9" w14:textId="77777777" w:rsidR="00DA1099" w:rsidRPr="002A08A4" w:rsidRDefault="00DA1099" w:rsidP="00557F2C">
      <w:pPr>
        <w:ind w:left="360"/>
        <w:rPr>
          <w:rFonts w:asciiTheme="majorHAnsi" w:hAnsiTheme="majorHAnsi"/>
          <w:b/>
          <w:sz w:val="22"/>
          <w:szCs w:val="22"/>
        </w:rPr>
      </w:pPr>
    </w:p>
    <w:p w14:paraId="2CDD6071" w14:textId="77777777" w:rsidR="006C7751" w:rsidRPr="004C35ED" w:rsidRDefault="006C7751" w:rsidP="00557F2C">
      <w:pPr>
        <w:ind w:left="360"/>
        <w:rPr>
          <w:rFonts w:asciiTheme="majorHAnsi" w:hAnsiTheme="majorHAnsi"/>
          <w:sz w:val="22"/>
          <w:szCs w:val="22"/>
        </w:rPr>
      </w:pPr>
      <w:r w:rsidRPr="00D71B70">
        <w:rPr>
          <w:rFonts w:asciiTheme="majorHAnsi" w:hAnsiTheme="majorHAnsi"/>
          <w:sz w:val="22"/>
          <w:szCs w:val="22"/>
          <w:u w:val="single"/>
        </w:rPr>
        <w:t>Blackboard Support</w:t>
      </w:r>
      <w:r w:rsidRPr="004C35ED">
        <w:rPr>
          <w:rFonts w:asciiTheme="majorHAnsi" w:hAnsiTheme="majorHAnsi"/>
          <w:sz w:val="22"/>
          <w:szCs w:val="22"/>
        </w:rPr>
        <w:t>:</w:t>
      </w:r>
    </w:p>
    <w:p w14:paraId="27C342A2" w14:textId="6A935EAB" w:rsidR="007C1888" w:rsidRDefault="005D7DF8" w:rsidP="00557F2C">
      <w:pPr>
        <w:ind w:left="360"/>
        <w:rPr>
          <w:rFonts w:asciiTheme="majorHAnsi" w:hAnsiTheme="majorHAnsi"/>
          <w:sz w:val="22"/>
          <w:szCs w:val="22"/>
        </w:rPr>
      </w:pPr>
      <w:r w:rsidRPr="002A08A4">
        <w:rPr>
          <w:rFonts w:asciiTheme="majorHAnsi" w:hAnsiTheme="majorHAnsi"/>
          <w:sz w:val="22"/>
          <w:szCs w:val="22"/>
        </w:rPr>
        <w:t xml:space="preserve">The learning management system for this class is blackboard and can be found at: http://wcu.blackboard.com.  Additional help with blackboard can be found at:  </w:t>
      </w:r>
      <w:hyperlink r:id="rId19" w:history="1">
        <w:r w:rsidRPr="00E94EC6">
          <w:rPr>
            <w:rStyle w:val="Hyperlink"/>
            <w:rFonts w:asciiTheme="majorHAnsi" w:hAnsiTheme="majorHAnsi"/>
            <w:sz w:val="22"/>
            <w:szCs w:val="22"/>
          </w:rPr>
          <w:t>tc.wcu.edu</w:t>
        </w:r>
      </w:hyperlink>
      <w:r w:rsidRPr="002A08A4">
        <w:rPr>
          <w:rFonts w:asciiTheme="majorHAnsi" w:hAnsiTheme="majorHAnsi"/>
          <w:sz w:val="22"/>
          <w:szCs w:val="22"/>
        </w:rPr>
        <w:t>, (828) 227-7487 or by visiting the Technology Commons located on the ground floor of the Hunter Library.</w:t>
      </w:r>
    </w:p>
    <w:p w14:paraId="6ADB5FFD" w14:textId="77777777" w:rsidR="00646336" w:rsidRDefault="00646336" w:rsidP="00557F2C">
      <w:pPr>
        <w:ind w:left="360"/>
        <w:rPr>
          <w:rFonts w:asciiTheme="majorHAnsi" w:hAnsiTheme="majorHAnsi"/>
          <w:sz w:val="22"/>
          <w:szCs w:val="22"/>
        </w:rPr>
      </w:pPr>
    </w:p>
    <w:p w14:paraId="7CFE6E4F" w14:textId="2E331FD7" w:rsidR="00646336" w:rsidRPr="00D71B70" w:rsidRDefault="00646336" w:rsidP="00557F2C">
      <w:pPr>
        <w:ind w:left="360"/>
        <w:rPr>
          <w:rFonts w:asciiTheme="majorHAnsi" w:hAnsiTheme="majorHAnsi"/>
          <w:sz w:val="22"/>
          <w:szCs w:val="22"/>
          <w:u w:val="single"/>
        </w:rPr>
      </w:pPr>
      <w:r w:rsidRPr="00D71B70">
        <w:rPr>
          <w:rFonts w:asciiTheme="majorHAnsi" w:hAnsiTheme="majorHAnsi"/>
          <w:sz w:val="22"/>
          <w:szCs w:val="22"/>
          <w:u w:val="single"/>
        </w:rPr>
        <w:t>Academic Toolbox</w:t>
      </w:r>
      <w:r w:rsidRPr="00D71B70">
        <w:rPr>
          <w:rFonts w:asciiTheme="majorHAnsi" w:hAnsiTheme="majorHAnsi"/>
          <w:sz w:val="22"/>
          <w:szCs w:val="22"/>
        </w:rPr>
        <w:t>:</w:t>
      </w:r>
    </w:p>
    <w:p w14:paraId="7A59522B" w14:textId="7DC60CA5" w:rsidR="00646336" w:rsidRPr="002A08A4" w:rsidRDefault="00646336" w:rsidP="00557F2C">
      <w:pPr>
        <w:ind w:left="360"/>
        <w:rPr>
          <w:rFonts w:asciiTheme="majorHAnsi" w:hAnsiTheme="majorHAnsi"/>
          <w:sz w:val="22"/>
          <w:szCs w:val="22"/>
        </w:rPr>
      </w:pPr>
      <w:r>
        <w:rPr>
          <w:rFonts w:asciiTheme="majorHAnsi" w:hAnsiTheme="majorHAnsi"/>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08E01B5E" w14:textId="77777777" w:rsidR="007C1888" w:rsidRPr="002A08A4" w:rsidRDefault="007C1888" w:rsidP="00557F2C">
      <w:pPr>
        <w:rPr>
          <w:rFonts w:asciiTheme="majorHAnsi" w:hAnsiTheme="majorHAnsi"/>
          <w:sz w:val="22"/>
          <w:szCs w:val="22"/>
        </w:rPr>
      </w:pPr>
    </w:p>
    <w:p w14:paraId="1886A8D0" w14:textId="2A9EC171" w:rsidR="007C1888" w:rsidRPr="002A08A4" w:rsidRDefault="002D435F" w:rsidP="00557F2C">
      <w:pPr>
        <w:rPr>
          <w:rFonts w:asciiTheme="majorHAnsi" w:hAnsiTheme="majorHAnsi"/>
          <w:b/>
          <w:sz w:val="22"/>
          <w:szCs w:val="22"/>
        </w:rPr>
      </w:pPr>
      <w:r w:rsidRPr="002A08A4">
        <w:rPr>
          <w:rFonts w:asciiTheme="majorHAnsi" w:hAnsiTheme="majorHAnsi"/>
          <w:b/>
          <w:sz w:val="22"/>
          <w:szCs w:val="22"/>
        </w:rPr>
        <w:t>G</w:t>
      </w:r>
      <w:r w:rsidR="0015061A" w:rsidRPr="002A08A4">
        <w:rPr>
          <w:rFonts w:asciiTheme="majorHAnsi" w:hAnsiTheme="majorHAnsi"/>
          <w:b/>
          <w:sz w:val="22"/>
          <w:szCs w:val="22"/>
        </w:rPr>
        <w:t>rading</w:t>
      </w:r>
      <w:r w:rsidR="007933A1">
        <w:rPr>
          <w:rFonts w:asciiTheme="majorHAnsi" w:hAnsiTheme="majorHAnsi"/>
          <w:b/>
          <w:sz w:val="22"/>
          <w:szCs w:val="22"/>
        </w:rPr>
        <w:t>:</w:t>
      </w:r>
      <w:r w:rsidR="0015061A" w:rsidRPr="002A08A4">
        <w:rPr>
          <w:rFonts w:asciiTheme="majorHAnsi" w:hAnsiTheme="majorHAnsi"/>
          <w:b/>
          <w:sz w:val="22"/>
          <w:szCs w:val="22"/>
        </w:rPr>
        <w:t xml:space="preserve"> </w:t>
      </w:r>
      <w:r w:rsidR="0015061A" w:rsidRPr="002A08A4">
        <w:rPr>
          <w:rFonts w:asciiTheme="majorHAnsi" w:hAnsiTheme="majorHAnsi"/>
          <w:b/>
          <w:color w:val="FF0000"/>
          <w:sz w:val="22"/>
          <w:szCs w:val="22"/>
        </w:rPr>
        <w:t>(</w:t>
      </w:r>
      <w:r w:rsidRPr="002A08A4">
        <w:rPr>
          <w:rFonts w:asciiTheme="majorHAnsi" w:hAnsiTheme="majorHAnsi"/>
          <w:b/>
          <w:color w:val="FF0000"/>
          <w:sz w:val="22"/>
          <w:szCs w:val="22"/>
        </w:rPr>
        <w:t>Required</w:t>
      </w:r>
      <w:r w:rsidR="0015061A" w:rsidRPr="002A08A4">
        <w:rPr>
          <w:rFonts w:asciiTheme="majorHAnsi" w:hAnsiTheme="majorHAnsi"/>
          <w:b/>
          <w:color w:val="FF0000"/>
          <w:sz w:val="22"/>
          <w:szCs w:val="22"/>
        </w:rPr>
        <w:t>)</w:t>
      </w:r>
    </w:p>
    <w:p w14:paraId="0106E7DE" w14:textId="77777777" w:rsidR="007C1888" w:rsidRPr="002A08A4" w:rsidRDefault="007C1888" w:rsidP="00557F2C">
      <w:pPr>
        <w:ind w:left="360"/>
        <w:rPr>
          <w:rFonts w:asciiTheme="majorHAnsi" w:hAnsiTheme="majorHAnsi"/>
          <w:b/>
          <w:sz w:val="22"/>
          <w:szCs w:val="22"/>
        </w:rPr>
      </w:pPr>
    </w:p>
    <w:p w14:paraId="00F9DAE3" w14:textId="3E8DF302" w:rsidR="002D435F" w:rsidRPr="002A08A4" w:rsidRDefault="002D435F" w:rsidP="00557F2C">
      <w:pPr>
        <w:ind w:left="360"/>
        <w:rPr>
          <w:rFonts w:asciiTheme="majorHAnsi" w:hAnsiTheme="majorHAnsi"/>
          <w:sz w:val="22"/>
          <w:szCs w:val="22"/>
        </w:rPr>
      </w:pPr>
      <w:r w:rsidRPr="00CF3E54">
        <w:rPr>
          <w:rFonts w:asciiTheme="majorHAnsi" w:hAnsiTheme="majorHAnsi"/>
          <w:color w:val="8064A2" w:themeColor="accent4"/>
          <w:sz w:val="22"/>
          <w:szCs w:val="22"/>
        </w:rPr>
        <w:t xml:space="preserve">[You should indicate your grading </w:t>
      </w:r>
      <w:r w:rsidR="00EF1B29">
        <w:rPr>
          <w:rFonts w:asciiTheme="majorHAnsi" w:hAnsiTheme="majorHAnsi"/>
          <w:color w:val="8064A2" w:themeColor="accent4"/>
          <w:sz w:val="22"/>
          <w:szCs w:val="22"/>
        </w:rPr>
        <w:t>scale and</w:t>
      </w:r>
      <w:r w:rsidRPr="00CF3E54">
        <w:rPr>
          <w:rFonts w:asciiTheme="majorHAnsi" w:hAnsiTheme="majorHAnsi"/>
          <w:color w:val="8064A2" w:themeColor="accent4"/>
          <w:sz w:val="22"/>
          <w:szCs w:val="22"/>
        </w:rPr>
        <w:t xml:space="preserve"> relative weight</w:t>
      </w:r>
      <w:r w:rsidR="007933A1">
        <w:rPr>
          <w:rFonts w:asciiTheme="majorHAnsi" w:hAnsiTheme="majorHAnsi"/>
          <w:color w:val="8064A2" w:themeColor="accent4"/>
          <w:sz w:val="22"/>
          <w:szCs w:val="22"/>
        </w:rPr>
        <w:t>/points</w:t>
      </w:r>
      <w:r w:rsidRPr="00CF3E54">
        <w:rPr>
          <w:rFonts w:asciiTheme="majorHAnsi" w:hAnsiTheme="majorHAnsi"/>
          <w:color w:val="8064A2" w:themeColor="accent4"/>
          <w:sz w:val="22"/>
          <w:szCs w:val="22"/>
        </w:rPr>
        <w:t xml:space="preserve"> of all major assignments, and primary methods of assessment. </w:t>
      </w:r>
      <w:r w:rsidR="006D69AE">
        <w:rPr>
          <w:rFonts w:asciiTheme="majorHAnsi" w:hAnsiTheme="majorHAnsi"/>
          <w:color w:val="8064A2" w:themeColor="accent4"/>
          <w:sz w:val="22"/>
          <w:szCs w:val="22"/>
        </w:rPr>
        <w:t xml:space="preserve">It is a good idea to </w:t>
      </w:r>
      <w:r w:rsidRPr="00CF3E54">
        <w:rPr>
          <w:rFonts w:asciiTheme="majorHAnsi" w:hAnsiTheme="majorHAnsi"/>
          <w:color w:val="8064A2" w:themeColor="accent4"/>
          <w:sz w:val="22"/>
          <w:szCs w:val="22"/>
        </w:rPr>
        <w:t>indic</w:t>
      </w:r>
      <w:r w:rsidR="00F26A5C" w:rsidRPr="00CF3E54">
        <w:rPr>
          <w:rFonts w:asciiTheme="majorHAnsi" w:hAnsiTheme="majorHAnsi"/>
          <w:color w:val="8064A2" w:themeColor="accent4"/>
          <w:sz w:val="22"/>
          <w:szCs w:val="22"/>
        </w:rPr>
        <w:t>a</w:t>
      </w:r>
      <w:r w:rsidR="006D69AE">
        <w:rPr>
          <w:rFonts w:asciiTheme="majorHAnsi" w:hAnsiTheme="majorHAnsi"/>
          <w:color w:val="8064A2" w:themeColor="accent4"/>
          <w:sz w:val="22"/>
          <w:szCs w:val="22"/>
        </w:rPr>
        <w:t>te</w:t>
      </w:r>
      <w:r w:rsidRPr="00CF3E54">
        <w:rPr>
          <w:rFonts w:asciiTheme="majorHAnsi" w:hAnsiTheme="majorHAnsi"/>
          <w:color w:val="8064A2" w:themeColor="accent4"/>
          <w:sz w:val="22"/>
          <w:szCs w:val="22"/>
        </w:rPr>
        <w:t xml:space="preserve"> how the grading/assessment meets the course objectives </w:t>
      </w:r>
      <w:r w:rsidR="004C35ED">
        <w:rPr>
          <w:rFonts w:asciiTheme="majorHAnsi" w:hAnsiTheme="majorHAnsi"/>
          <w:color w:val="8064A2" w:themeColor="accent4"/>
          <w:sz w:val="22"/>
          <w:szCs w:val="22"/>
        </w:rPr>
        <w:t xml:space="preserve">/ SLOs / outcomes </w:t>
      </w:r>
      <w:r w:rsidRPr="00CF3E54">
        <w:rPr>
          <w:rFonts w:asciiTheme="majorHAnsi" w:hAnsiTheme="majorHAnsi"/>
          <w:color w:val="8064A2" w:themeColor="accent4"/>
          <w:sz w:val="22"/>
          <w:szCs w:val="22"/>
        </w:rPr>
        <w:t>stated above.</w:t>
      </w:r>
      <w:r w:rsidR="007933A1">
        <w:rPr>
          <w:rFonts w:asciiTheme="majorHAnsi" w:hAnsiTheme="majorHAnsi"/>
          <w:color w:val="8064A2" w:themeColor="accent4"/>
          <w:sz w:val="22"/>
          <w:szCs w:val="22"/>
        </w:rPr>
        <w:t xml:space="preserve">  If more </w:t>
      </w:r>
      <w:r w:rsidR="006D69AE">
        <w:rPr>
          <w:rFonts w:asciiTheme="majorHAnsi" w:hAnsiTheme="majorHAnsi"/>
          <w:color w:val="8064A2" w:themeColor="accent4"/>
          <w:sz w:val="22"/>
          <w:szCs w:val="22"/>
        </w:rPr>
        <w:t>rows</w:t>
      </w:r>
      <w:r w:rsidR="007933A1">
        <w:rPr>
          <w:rFonts w:asciiTheme="majorHAnsi" w:hAnsiTheme="majorHAnsi"/>
          <w:color w:val="8064A2" w:themeColor="accent4"/>
          <w:sz w:val="22"/>
          <w:szCs w:val="22"/>
        </w:rPr>
        <w:t xml:space="preserve"> are needed</w:t>
      </w:r>
      <w:r w:rsidR="006D69AE">
        <w:rPr>
          <w:rFonts w:asciiTheme="majorHAnsi" w:hAnsiTheme="majorHAnsi"/>
          <w:color w:val="8064A2" w:themeColor="accent4"/>
          <w:sz w:val="22"/>
          <w:szCs w:val="22"/>
        </w:rPr>
        <w:t>:</w:t>
      </w:r>
      <w:r w:rsidR="007933A1">
        <w:rPr>
          <w:rFonts w:asciiTheme="majorHAnsi" w:hAnsiTheme="majorHAnsi"/>
          <w:color w:val="8064A2" w:themeColor="accent4"/>
          <w:sz w:val="22"/>
          <w:szCs w:val="22"/>
        </w:rPr>
        <w:t xml:space="preserve"> using Word, select the bottom row, click layout on the ribbon at the top of the screen</w:t>
      </w:r>
      <w:r w:rsidR="007A7B13">
        <w:rPr>
          <w:rFonts w:asciiTheme="majorHAnsi" w:hAnsiTheme="majorHAnsi"/>
          <w:color w:val="8064A2" w:themeColor="accent4"/>
          <w:sz w:val="22"/>
          <w:szCs w:val="22"/>
        </w:rPr>
        <w:t>, then you will see the insert below button.</w:t>
      </w:r>
      <w:r w:rsidRPr="00CF3E54">
        <w:rPr>
          <w:rFonts w:asciiTheme="majorHAnsi" w:hAnsiTheme="majorHAnsi"/>
          <w:color w:val="8064A2" w:themeColor="accent4"/>
          <w:sz w:val="22"/>
          <w:szCs w:val="22"/>
        </w:rPr>
        <w:t>]</w:t>
      </w:r>
    </w:p>
    <w:p w14:paraId="0E34EB7E" w14:textId="77777777" w:rsidR="002A08A4" w:rsidRDefault="002A08A4" w:rsidP="00557F2C">
      <w:pPr>
        <w:widowControl w:val="0"/>
        <w:autoSpaceDE w:val="0"/>
        <w:autoSpaceDN w:val="0"/>
        <w:adjustRightInd w:val="0"/>
        <w:rPr>
          <w:rFonts w:asciiTheme="majorHAnsi" w:hAnsiTheme="majorHAnsi"/>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7933A1" w14:paraId="69146EB9" w14:textId="77777777" w:rsidTr="007933A1">
        <w:tc>
          <w:tcPr>
            <w:tcW w:w="1440" w:type="dxa"/>
          </w:tcPr>
          <w:p w14:paraId="23F3372B" w14:textId="2818C446"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Module/Week/Date</w:t>
            </w:r>
          </w:p>
        </w:tc>
        <w:tc>
          <w:tcPr>
            <w:tcW w:w="7056" w:type="dxa"/>
          </w:tcPr>
          <w:p w14:paraId="44984197" w14:textId="592E75EA"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Assignment</w:t>
            </w:r>
          </w:p>
        </w:tc>
        <w:tc>
          <w:tcPr>
            <w:tcW w:w="1595" w:type="dxa"/>
          </w:tcPr>
          <w:p w14:paraId="201916F3" w14:textId="4D1E612B"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Points/Weight</w:t>
            </w:r>
          </w:p>
        </w:tc>
        <w:tc>
          <w:tcPr>
            <w:tcW w:w="720" w:type="dxa"/>
          </w:tcPr>
          <w:p w14:paraId="7D921AA0" w14:textId="2666BD98" w:rsidR="007933A1" w:rsidRDefault="004C35ED"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Outcome</w:t>
            </w:r>
          </w:p>
        </w:tc>
      </w:tr>
      <w:tr w:rsidR="007933A1" w14:paraId="2D532326" w14:textId="77777777" w:rsidTr="007933A1">
        <w:tc>
          <w:tcPr>
            <w:tcW w:w="1440" w:type="dxa"/>
          </w:tcPr>
          <w:p w14:paraId="4FE8A02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2A53BB3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941699E"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0D7DC74A"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40FE6209" w14:textId="77777777" w:rsidTr="007933A1">
        <w:tc>
          <w:tcPr>
            <w:tcW w:w="1440" w:type="dxa"/>
          </w:tcPr>
          <w:p w14:paraId="6978244C"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1559FE"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B2A2BB4"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4BDB8EB4"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7321300" w14:textId="77777777" w:rsidTr="007933A1">
        <w:tc>
          <w:tcPr>
            <w:tcW w:w="1440" w:type="dxa"/>
          </w:tcPr>
          <w:p w14:paraId="7A03DA84"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0E305B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05E4E5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CF11150"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F574B32" w14:textId="77777777" w:rsidTr="007933A1">
        <w:tc>
          <w:tcPr>
            <w:tcW w:w="1440" w:type="dxa"/>
          </w:tcPr>
          <w:p w14:paraId="470FBC9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C1F126"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84D1CE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15B1C3E"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DB9E90" w14:textId="77777777" w:rsidTr="007933A1">
        <w:tc>
          <w:tcPr>
            <w:tcW w:w="1440" w:type="dxa"/>
          </w:tcPr>
          <w:p w14:paraId="42EC7A6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51FC471"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EBFD76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0B8492B"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862F473" w14:textId="77777777" w:rsidTr="007933A1">
        <w:tc>
          <w:tcPr>
            <w:tcW w:w="1440" w:type="dxa"/>
          </w:tcPr>
          <w:p w14:paraId="6C5EA6A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62CDC58"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020DD6F1"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67FB8D27"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18325A" w14:textId="77777777" w:rsidTr="007933A1">
        <w:tc>
          <w:tcPr>
            <w:tcW w:w="1440" w:type="dxa"/>
          </w:tcPr>
          <w:p w14:paraId="4748C41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D9821F7"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05BD89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E922813"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5549962" w14:textId="77777777" w:rsidTr="007933A1">
        <w:tc>
          <w:tcPr>
            <w:tcW w:w="1440" w:type="dxa"/>
          </w:tcPr>
          <w:p w14:paraId="23506B2F"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5F2C9E4C"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DC1BA9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C207C7D"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AB1ABF3" w14:textId="77777777" w:rsidTr="007933A1">
        <w:tc>
          <w:tcPr>
            <w:tcW w:w="1440" w:type="dxa"/>
          </w:tcPr>
          <w:p w14:paraId="398D138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7431F99A"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3C417C8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7545E47" w14:textId="77777777" w:rsidR="007933A1" w:rsidRDefault="007933A1" w:rsidP="00557F2C">
            <w:pPr>
              <w:widowControl w:val="0"/>
              <w:autoSpaceDE w:val="0"/>
              <w:autoSpaceDN w:val="0"/>
              <w:adjustRightInd w:val="0"/>
              <w:rPr>
                <w:rFonts w:asciiTheme="majorHAnsi" w:hAnsiTheme="majorHAnsi"/>
                <w:sz w:val="22"/>
                <w:szCs w:val="22"/>
              </w:rPr>
            </w:pPr>
          </w:p>
        </w:tc>
      </w:tr>
    </w:tbl>
    <w:p w14:paraId="276FC9CB" w14:textId="77777777" w:rsidR="007933A1" w:rsidRDefault="007933A1" w:rsidP="00557F2C">
      <w:pPr>
        <w:widowControl w:val="0"/>
        <w:autoSpaceDE w:val="0"/>
        <w:autoSpaceDN w:val="0"/>
        <w:adjustRightInd w:val="0"/>
        <w:rPr>
          <w:rFonts w:asciiTheme="majorHAnsi" w:hAnsiTheme="majorHAnsi"/>
          <w:sz w:val="22"/>
          <w:szCs w:val="22"/>
        </w:rPr>
      </w:pPr>
    </w:p>
    <w:p w14:paraId="65F5A175" w14:textId="32A3C068" w:rsidR="007A7B13" w:rsidRDefault="007A7B13">
      <w:pPr>
        <w:rPr>
          <w:rFonts w:asciiTheme="majorHAnsi" w:hAnsiTheme="majorHAnsi"/>
          <w:sz w:val="22"/>
          <w:szCs w:val="22"/>
        </w:rPr>
      </w:pPr>
    </w:p>
    <w:p w14:paraId="6EE75F1B" w14:textId="77777777" w:rsidR="00CF3E54" w:rsidRPr="002A08A4" w:rsidRDefault="00CF3E54" w:rsidP="00557F2C">
      <w:pPr>
        <w:widowControl w:val="0"/>
        <w:autoSpaceDE w:val="0"/>
        <w:autoSpaceDN w:val="0"/>
        <w:adjustRightInd w:val="0"/>
        <w:rPr>
          <w:rFonts w:asciiTheme="majorHAnsi" w:hAnsiTheme="majorHAnsi"/>
          <w:sz w:val="22"/>
          <w:szCs w:val="22"/>
        </w:rPr>
        <w:sectPr w:rsidR="00CF3E54" w:rsidRPr="002A08A4" w:rsidSect="00B43684">
          <w:pgSz w:w="12240" w:h="15840" w:code="1"/>
          <w:pgMar w:top="720" w:right="720" w:bottom="720" w:left="720" w:header="720" w:footer="720" w:gutter="0"/>
          <w:pgNumType w:start="1"/>
          <w:cols w:space="720"/>
          <w:noEndnote/>
        </w:sectPr>
      </w:pPr>
    </w:p>
    <w:p w14:paraId="5ECE5A13" w14:textId="3E95A703" w:rsidR="004B539C" w:rsidRPr="002A08A4" w:rsidRDefault="004B539C" w:rsidP="00557F2C">
      <w:pPr>
        <w:widowControl w:val="0"/>
        <w:autoSpaceDE w:val="0"/>
        <w:autoSpaceDN w:val="0"/>
        <w:adjustRightInd w:val="0"/>
        <w:rPr>
          <w:rFonts w:asciiTheme="majorHAnsi" w:hAnsiTheme="majorHAnsi"/>
          <w:sz w:val="22"/>
          <w:szCs w:val="22"/>
        </w:rPr>
      </w:pPr>
    </w:p>
    <w:p w14:paraId="5BAEF83B" w14:textId="590EF994" w:rsidR="00AA2F8A" w:rsidRPr="00D71B70" w:rsidRDefault="004B539C" w:rsidP="00CC78B7">
      <w:pPr>
        <w:widowControl w:val="0"/>
        <w:autoSpaceDE w:val="0"/>
        <w:autoSpaceDN w:val="0"/>
        <w:adjustRightInd w:val="0"/>
        <w:ind w:left="360"/>
        <w:rPr>
          <w:rFonts w:asciiTheme="majorHAnsi" w:hAnsiTheme="majorHAnsi"/>
          <w:sz w:val="22"/>
          <w:szCs w:val="22"/>
          <w:u w:val="single"/>
        </w:rPr>
      </w:pPr>
      <w:r w:rsidRPr="00D71B70">
        <w:rPr>
          <w:rFonts w:asciiTheme="majorHAnsi" w:hAnsiTheme="majorHAnsi"/>
          <w:sz w:val="22"/>
          <w:szCs w:val="22"/>
          <w:u w:val="single"/>
        </w:rPr>
        <w:t>Assignmen</w:t>
      </w:r>
      <w:r w:rsidR="00AA2F8A" w:rsidRPr="00D71B70">
        <w:rPr>
          <w:rFonts w:asciiTheme="majorHAnsi" w:hAnsiTheme="majorHAnsi"/>
          <w:sz w:val="22"/>
          <w:szCs w:val="22"/>
          <w:u w:val="single"/>
        </w:rPr>
        <w:t>t:</w:t>
      </w:r>
    </w:p>
    <w:p w14:paraId="4651CA91" w14:textId="77777777" w:rsidR="00CC78B7" w:rsidRPr="00CC78B7" w:rsidRDefault="00CC78B7" w:rsidP="00CC78B7">
      <w:pPr>
        <w:widowControl w:val="0"/>
        <w:autoSpaceDE w:val="0"/>
        <w:autoSpaceDN w:val="0"/>
        <w:adjustRightInd w:val="0"/>
        <w:ind w:left="360"/>
        <w:rPr>
          <w:rFonts w:asciiTheme="majorHAnsi" w:hAnsiTheme="majorHAnsi"/>
          <w:b/>
          <w:sz w:val="22"/>
          <w:szCs w:val="22"/>
        </w:rPr>
      </w:pPr>
    </w:p>
    <w:p w14:paraId="34E785DE" w14:textId="0969E06A" w:rsidR="007C1888" w:rsidRDefault="007C1888" w:rsidP="00557F2C">
      <w:pPr>
        <w:widowControl w:val="0"/>
        <w:autoSpaceDE w:val="0"/>
        <w:autoSpaceDN w:val="0"/>
        <w:adjustRightInd w:val="0"/>
        <w:ind w:left="360"/>
        <w:rPr>
          <w:rFonts w:asciiTheme="majorHAnsi" w:hAnsiTheme="majorHAnsi"/>
          <w:sz w:val="22"/>
          <w:szCs w:val="22"/>
        </w:rPr>
      </w:pPr>
      <w:r w:rsidRPr="002A08A4">
        <w:rPr>
          <w:rFonts w:asciiTheme="majorHAnsi" w:hAnsiTheme="majorHAnsi"/>
          <w:sz w:val="22"/>
          <w:szCs w:val="22"/>
        </w:rPr>
        <w:t>Part</w:t>
      </w:r>
      <w:r w:rsidR="00AA61E4" w:rsidRPr="002A08A4">
        <w:rPr>
          <w:rFonts w:asciiTheme="majorHAnsi" w:hAnsiTheme="majorHAnsi"/>
          <w:sz w:val="22"/>
          <w:szCs w:val="22"/>
        </w:rPr>
        <w:t>icipation</w:t>
      </w:r>
      <w:r w:rsidR="00AA2F8A">
        <w:rPr>
          <w:rFonts w:asciiTheme="majorHAnsi" w:hAnsiTheme="majorHAnsi"/>
          <w:sz w:val="22"/>
          <w:szCs w:val="22"/>
        </w:rPr>
        <w:tab/>
      </w:r>
      <w:r w:rsidR="00AA2F8A">
        <w:rPr>
          <w:rFonts w:asciiTheme="majorHAnsi" w:hAnsiTheme="majorHAnsi"/>
          <w:sz w:val="22"/>
          <w:szCs w:val="22"/>
        </w:rPr>
        <w:tab/>
      </w:r>
      <w:r w:rsidR="004B539C" w:rsidRPr="002A08A4">
        <w:rPr>
          <w:rFonts w:asciiTheme="majorHAnsi" w:hAnsiTheme="majorHAnsi"/>
          <w:sz w:val="22"/>
          <w:szCs w:val="22"/>
        </w:rPr>
        <w:t xml:space="preserve">Point Value or </w:t>
      </w:r>
      <w:r w:rsidRPr="002A08A4">
        <w:rPr>
          <w:rFonts w:asciiTheme="majorHAnsi" w:hAnsiTheme="majorHAnsi"/>
          <w:sz w:val="22"/>
          <w:szCs w:val="22"/>
        </w:rPr>
        <w:t>%</w:t>
      </w:r>
    </w:p>
    <w:p w14:paraId="0E42F469" w14:textId="5FC3A6C5" w:rsidR="00AA2F8A" w:rsidRPr="002A08A4" w:rsidRDefault="00AA2F8A" w:rsidP="00557F2C">
      <w:pPr>
        <w:widowControl w:val="0"/>
        <w:autoSpaceDE w:val="0"/>
        <w:autoSpaceDN w:val="0"/>
        <w:adjustRightInd w:val="0"/>
        <w:ind w:left="360"/>
        <w:rPr>
          <w:rFonts w:asciiTheme="majorHAnsi" w:hAnsiTheme="majorHAnsi"/>
          <w:sz w:val="22"/>
          <w:szCs w:val="22"/>
        </w:rPr>
      </w:pPr>
      <w:r>
        <w:rPr>
          <w:rFonts w:asciiTheme="majorHAnsi" w:hAnsiTheme="majorHAnsi"/>
          <w:sz w:val="22"/>
          <w:szCs w:val="22"/>
        </w:rPr>
        <w:t>Discussion Posts</w:t>
      </w:r>
      <w:r>
        <w:rPr>
          <w:rFonts w:asciiTheme="majorHAnsi" w:hAnsiTheme="majorHAnsi"/>
          <w:sz w:val="22"/>
          <w:szCs w:val="22"/>
        </w:rPr>
        <w:tab/>
      </w:r>
      <w:r>
        <w:rPr>
          <w:rFonts w:asciiTheme="majorHAnsi" w:hAnsiTheme="majorHAnsi"/>
          <w:sz w:val="22"/>
          <w:szCs w:val="22"/>
        </w:rPr>
        <w:tab/>
        <w:t>Point Value or %</w:t>
      </w:r>
    </w:p>
    <w:p w14:paraId="31075710" w14:textId="4404CF91" w:rsidR="007C1888" w:rsidRPr="002A08A4" w:rsidRDefault="002A08A4" w:rsidP="00557F2C">
      <w:pPr>
        <w:widowControl w:val="0"/>
        <w:autoSpaceDE w:val="0"/>
        <w:autoSpaceDN w:val="0"/>
        <w:adjustRightInd w:val="0"/>
        <w:ind w:left="360"/>
        <w:rPr>
          <w:rFonts w:asciiTheme="majorHAnsi" w:hAnsiTheme="majorHAnsi"/>
          <w:sz w:val="22"/>
          <w:szCs w:val="22"/>
        </w:rPr>
      </w:pPr>
      <w:r w:rsidRPr="002A08A4">
        <w:rPr>
          <w:rFonts w:asciiTheme="majorHAnsi" w:hAnsiTheme="majorHAnsi"/>
          <w:sz w:val="22"/>
          <w:szCs w:val="22"/>
        </w:rPr>
        <w:t>Quizzes</w:t>
      </w:r>
      <w:r w:rsidR="00AA2F8A">
        <w:rPr>
          <w:rFonts w:asciiTheme="majorHAnsi" w:hAnsiTheme="majorHAnsi"/>
          <w:sz w:val="22"/>
          <w:szCs w:val="22"/>
        </w:rPr>
        <w:tab/>
      </w:r>
      <w:r w:rsidR="00AA2F8A">
        <w:rPr>
          <w:rFonts w:asciiTheme="majorHAnsi" w:hAnsiTheme="majorHAnsi"/>
          <w:sz w:val="22"/>
          <w:szCs w:val="22"/>
        </w:rPr>
        <w:tab/>
      </w:r>
      <w:r w:rsidR="00AA2F8A">
        <w:rPr>
          <w:rFonts w:asciiTheme="majorHAnsi" w:hAnsiTheme="majorHAnsi"/>
          <w:sz w:val="22"/>
          <w:szCs w:val="22"/>
        </w:rPr>
        <w:tab/>
      </w:r>
      <w:r w:rsidR="004B539C" w:rsidRPr="002A08A4">
        <w:rPr>
          <w:rFonts w:asciiTheme="majorHAnsi" w:hAnsiTheme="majorHAnsi"/>
          <w:sz w:val="22"/>
          <w:szCs w:val="22"/>
        </w:rPr>
        <w:t>Point Value or %</w:t>
      </w:r>
    </w:p>
    <w:p w14:paraId="01A3CA3F" w14:textId="00754B48" w:rsidR="007C1888" w:rsidRPr="002A08A4" w:rsidRDefault="002A08A4" w:rsidP="00557F2C">
      <w:pPr>
        <w:widowControl w:val="0"/>
        <w:autoSpaceDE w:val="0"/>
        <w:autoSpaceDN w:val="0"/>
        <w:adjustRightInd w:val="0"/>
        <w:ind w:left="360"/>
        <w:rPr>
          <w:rFonts w:asciiTheme="majorHAnsi" w:hAnsiTheme="majorHAnsi"/>
          <w:sz w:val="22"/>
          <w:szCs w:val="22"/>
        </w:rPr>
      </w:pPr>
      <w:r w:rsidRPr="002A08A4">
        <w:rPr>
          <w:rFonts w:asciiTheme="majorHAnsi" w:hAnsiTheme="majorHAnsi"/>
          <w:sz w:val="22"/>
          <w:szCs w:val="22"/>
        </w:rPr>
        <w:t>Mid-Term Exam</w:t>
      </w:r>
      <w:r w:rsidR="00AA2F8A">
        <w:rPr>
          <w:rFonts w:asciiTheme="majorHAnsi" w:hAnsiTheme="majorHAnsi"/>
          <w:sz w:val="22"/>
          <w:szCs w:val="22"/>
        </w:rPr>
        <w:tab/>
      </w:r>
      <w:r w:rsidR="00AA2F8A">
        <w:rPr>
          <w:rFonts w:asciiTheme="majorHAnsi" w:hAnsiTheme="majorHAnsi"/>
          <w:sz w:val="22"/>
          <w:szCs w:val="22"/>
        </w:rPr>
        <w:tab/>
      </w:r>
      <w:r w:rsidR="004B539C" w:rsidRPr="002A08A4">
        <w:rPr>
          <w:rFonts w:asciiTheme="majorHAnsi" w:hAnsiTheme="majorHAnsi"/>
          <w:sz w:val="22"/>
          <w:szCs w:val="22"/>
        </w:rPr>
        <w:t>Point Value or %</w:t>
      </w:r>
    </w:p>
    <w:p w14:paraId="039286AB" w14:textId="296D3D4A" w:rsidR="007C1888" w:rsidRPr="002A08A4" w:rsidRDefault="007C1888" w:rsidP="004845A7">
      <w:pPr>
        <w:widowControl w:val="0"/>
        <w:autoSpaceDE w:val="0"/>
        <w:autoSpaceDN w:val="0"/>
        <w:adjustRightInd w:val="0"/>
        <w:ind w:left="360" w:right="-2"/>
        <w:rPr>
          <w:rFonts w:asciiTheme="majorHAnsi" w:hAnsiTheme="majorHAnsi"/>
          <w:sz w:val="22"/>
          <w:szCs w:val="22"/>
        </w:rPr>
      </w:pPr>
      <w:r w:rsidRPr="002A08A4">
        <w:rPr>
          <w:rFonts w:asciiTheme="majorHAnsi" w:hAnsiTheme="majorHAnsi"/>
          <w:sz w:val="22"/>
          <w:szCs w:val="22"/>
        </w:rPr>
        <w:t>Final Exam</w:t>
      </w:r>
      <w:r w:rsidR="00AA2F8A">
        <w:rPr>
          <w:rFonts w:asciiTheme="majorHAnsi" w:hAnsiTheme="majorHAnsi"/>
          <w:sz w:val="22"/>
          <w:szCs w:val="22"/>
        </w:rPr>
        <w:tab/>
      </w:r>
      <w:r w:rsidR="00AA2F8A">
        <w:rPr>
          <w:rFonts w:asciiTheme="majorHAnsi" w:hAnsiTheme="majorHAnsi"/>
          <w:sz w:val="22"/>
          <w:szCs w:val="22"/>
        </w:rPr>
        <w:tab/>
      </w:r>
      <w:r w:rsidR="00AA2F8A">
        <w:rPr>
          <w:rFonts w:asciiTheme="majorHAnsi" w:hAnsiTheme="majorHAnsi"/>
          <w:sz w:val="22"/>
          <w:szCs w:val="22"/>
        </w:rPr>
        <w:tab/>
      </w:r>
      <w:r w:rsidR="004B539C" w:rsidRPr="002A08A4">
        <w:rPr>
          <w:rFonts w:asciiTheme="majorHAnsi" w:hAnsiTheme="majorHAnsi"/>
          <w:sz w:val="22"/>
          <w:szCs w:val="22"/>
        </w:rPr>
        <w:t>Point Value or %</w:t>
      </w:r>
    </w:p>
    <w:p w14:paraId="06009A1A" w14:textId="77777777" w:rsidR="002A08A4" w:rsidRDefault="002A08A4" w:rsidP="00CC78B7">
      <w:pPr>
        <w:widowControl w:val="0"/>
        <w:autoSpaceDE w:val="0"/>
        <w:autoSpaceDN w:val="0"/>
        <w:adjustRightInd w:val="0"/>
        <w:ind w:left="360" w:right="-452"/>
        <w:rPr>
          <w:rFonts w:asciiTheme="majorHAnsi" w:hAnsiTheme="majorHAnsi"/>
          <w:sz w:val="22"/>
          <w:szCs w:val="22"/>
        </w:rPr>
      </w:pPr>
    </w:p>
    <w:p w14:paraId="4EA9FA1A" w14:textId="77777777" w:rsidR="00AA2F8A" w:rsidRDefault="00AA2F8A" w:rsidP="00557F2C">
      <w:pPr>
        <w:widowControl w:val="0"/>
        <w:autoSpaceDE w:val="0"/>
        <w:autoSpaceDN w:val="0"/>
        <w:adjustRightInd w:val="0"/>
        <w:ind w:left="360"/>
        <w:rPr>
          <w:rFonts w:asciiTheme="majorHAnsi" w:hAnsiTheme="majorHAnsi"/>
          <w:sz w:val="22"/>
          <w:szCs w:val="22"/>
        </w:rPr>
      </w:pPr>
    </w:p>
    <w:p w14:paraId="1E802246" w14:textId="77777777" w:rsidR="00CC78B7" w:rsidRPr="00D71B70" w:rsidRDefault="00CC78B7" w:rsidP="00CC78B7">
      <w:pPr>
        <w:ind w:left="360"/>
        <w:rPr>
          <w:rFonts w:asciiTheme="majorHAnsi" w:hAnsiTheme="majorHAnsi"/>
          <w:sz w:val="22"/>
          <w:szCs w:val="22"/>
          <w:u w:val="single"/>
        </w:rPr>
      </w:pPr>
      <w:r w:rsidRPr="00D71B70">
        <w:rPr>
          <w:rFonts w:asciiTheme="majorHAnsi" w:hAnsiTheme="majorHAnsi"/>
          <w:sz w:val="22"/>
          <w:szCs w:val="22"/>
          <w:u w:val="single"/>
        </w:rPr>
        <w:t>Other Grades:</w:t>
      </w:r>
    </w:p>
    <w:p w14:paraId="34AF9612" w14:textId="52A76317" w:rsidR="00CC78B7" w:rsidRDefault="00CC78B7" w:rsidP="00CC78B7">
      <w:pPr>
        <w:ind w:left="360"/>
        <w:rPr>
          <w:rFonts w:asciiTheme="majorHAnsi" w:hAnsiTheme="majorHAnsi"/>
          <w:sz w:val="22"/>
          <w:szCs w:val="22"/>
        </w:rPr>
      </w:pPr>
      <w:r>
        <w:rPr>
          <w:rFonts w:asciiTheme="majorHAnsi" w:hAnsiTheme="majorHAnsi"/>
          <w:sz w:val="22"/>
          <w:szCs w:val="22"/>
        </w:rPr>
        <w:t>I</w:t>
      </w:r>
      <w:r>
        <w:rPr>
          <w:rFonts w:asciiTheme="majorHAnsi" w:hAnsiTheme="majorHAnsi"/>
          <w:sz w:val="22"/>
          <w:szCs w:val="22"/>
        </w:rPr>
        <w:tab/>
      </w:r>
      <w:r>
        <w:rPr>
          <w:rFonts w:asciiTheme="majorHAnsi" w:hAnsiTheme="majorHAnsi"/>
          <w:sz w:val="22"/>
          <w:szCs w:val="22"/>
        </w:rPr>
        <w:tab/>
        <w:t>Incomplete</w:t>
      </w:r>
    </w:p>
    <w:p w14:paraId="4F1D04AF" w14:textId="7A914657" w:rsidR="00CC78B7" w:rsidRDefault="00CC78B7" w:rsidP="00CC78B7">
      <w:pPr>
        <w:ind w:left="360"/>
        <w:rPr>
          <w:rFonts w:asciiTheme="majorHAnsi" w:hAnsiTheme="majorHAnsi"/>
          <w:sz w:val="22"/>
          <w:szCs w:val="22"/>
        </w:rPr>
      </w:pPr>
      <w:r>
        <w:rPr>
          <w:rFonts w:asciiTheme="majorHAnsi" w:hAnsiTheme="majorHAnsi"/>
          <w:sz w:val="22"/>
          <w:szCs w:val="22"/>
        </w:rPr>
        <w:t>IP</w:t>
      </w:r>
      <w:r>
        <w:rPr>
          <w:rFonts w:asciiTheme="majorHAnsi" w:hAnsiTheme="majorHAnsi"/>
          <w:sz w:val="22"/>
          <w:szCs w:val="22"/>
        </w:rPr>
        <w:tab/>
      </w:r>
      <w:r>
        <w:rPr>
          <w:rFonts w:asciiTheme="majorHAnsi" w:hAnsiTheme="majorHAnsi"/>
          <w:sz w:val="22"/>
          <w:szCs w:val="22"/>
        </w:rPr>
        <w:tab/>
        <w:t>In Progress</w:t>
      </w:r>
    </w:p>
    <w:p w14:paraId="274986BE" w14:textId="32446168" w:rsidR="00CC78B7" w:rsidRDefault="00CC78B7" w:rsidP="00CC78B7">
      <w:pPr>
        <w:ind w:left="360"/>
        <w:rPr>
          <w:rFonts w:asciiTheme="majorHAnsi" w:hAnsiTheme="majorHAnsi"/>
          <w:sz w:val="22"/>
          <w:szCs w:val="22"/>
        </w:rPr>
      </w:pPr>
      <w:r>
        <w:rPr>
          <w:rFonts w:asciiTheme="majorHAnsi" w:hAnsiTheme="majorHAnsi"/>
          <w:sz w:val="22"/>
          <w:szCs w:val="22"/>
        </w:rPr>
        <w:t>S</w:t>
      </w:r>
      <w:r>
        <w:rPr>
          <w:rFonts w:asciiTheme="majorHAnsi" w:hAnsiTheme="majorHAnsi"/>
          <w:sz w:val="22"/>
          <w:szCs w:val="22"/>
        </w:rPr>
        <w:tab/>
      </w:r>
      <w:r>
        <w:rPr>
          <w:rFonts w:asciiTheme="majorHAnsi" w:hAnsiTheme="majorHAnsi"/>
          <w:sz w:val="22"/>
          <w:szCs w:val="22"/>
        </w:rPr>
        <w:tab/>
        <w:t>Satisfactory</w:t>
      </w:r>
    </w:p>
    <w:p w14:paraId="4AC2E058" w14:textId="0459988B" w:rsidR="00CC78B7" w:rsidRDefault="00CC78B7" w:rsidP="00CC78B7">
      <w:pPr>
        <w:ind w:left="360"/>
        <w:rPr>
          <w:rFonts w:asciiTheme="majorHAnsi" w:hAnsiTheme="majorHAnsi"/>
          <w:sz w:val="22"/>
          <w:szCs w:val="22"/>
        </w:rPr>
      </w:pPr>
      <w:r>
        <w:rPr>
          <w:rFonts w:asciiTheme="majorHAnsi" w:hAnsiTheme="majorHAnsi"/>
          <w:sz w:val="22"/>
          <w:szCs w:val="22"/>
        </w:rPr>
        <w:lastRenderedPageBreak/>
        <w:t>U</w:t>
      </w:r>
      <w:r>
        <w:rPr>
          <w:rFonts w:asciiTheme="majorHAnsi" w:hAnsiTheme="majorHAnsi"/>
          <w:sz w:val="22"/>
          <w:szCs w:val="22"/>
        </w:rPr>
        <w:tab/>
      </w:r>
      <w:r>
        <w:rPr>
          <w:rFonts w:asciiTheme="majorHAnsi" w:hAnsiTheme="majorHAnsi"/>
          <w:sz w:val="22"/>
          <w:szCs w:val="22"/>
        </w:rPr>
        <w:tab/>
        <w:t>Unsatisfactory</w:t>
      </w:r>
    </w:p>
    <w:p w14:paraId="31256816" w14:textId="7C3DC417" w:rsidR="00CC78B7" w:rsidRDefault="00CC78B7" w:rsidP="00CC78B7">
      <w:pPr>
        <w:ind w:left="360"/>
        <w:rPr>
          <w:rFonts w:asciiTheme="majorHAnsi" w:hAnsiTheme="majorHAnsi"/>
          <w:sz w:val="22"/>
          <w:szCs w:val="22"/>
        </w:rPr>
      </w:pPr>
      <w:r>
        <w:rPr>
          <w:rFonts w:asciiTheme="majorHAnsi" w:hAnsiTheme="majorHAnsi"/>
          <w:sz w:val="22"/>
          <w:szCs w:val="22"/>
        </w:rPr>
        <w:t>W</w:t>
      </w:r>
      <w:r>
        <w:rPr>
          <w:rFonts w:asciiTheme="majorHAnsi" w:hAnsiTheme="majorHAnsi"/>
          <w:sz w:val="22"/>
          <w:szCs w:val="22"/>
        </w:rPr>
        <w:tab/>
      </w:r>
      <w:r>
        <w:rPr>
          <w:rFonts w:asciiTheme="majorHAnsi" w:hAnsiTheme="majorHAnsi"/>
          <w:sz w:val="22"/>
          <w:szCs w:val="22"/>
        </w:rPr>
        <w:tab/>
        <w:t>Withdrawal</w:t>
      </w:r>
    </w:p>
    <w:p w14:paraId="0316DED9" w14:textId="68989E04" w:rsidR="00CC78B7" w:rsidRDefault="00CC78B7" w:rsidP="00CC78B7">
      <w:pPr>
        <w:ind w:left="360"/>
        <w:rPr>
          <w:rFonts w:asciiTheme="majorHAnsi" w:hAnsiTheme="majorHAnsi"/>
          <w:sz w:val="22"/>
          <w:szCs w:val="22"/>
        </w:rPr>
      </w:pPr>
      <w:r>
        <w:rPr>
          <w:rFonts w:asciiTheme="majorHAnsi" w:hAnsiTheme="majorHAnsi"/>
          <w:sz w:val="22"/>
          <w:szCs w:val="22"/>
        </w:rPr>
        <w:t>AU</w:t>
      </w:r>
      <w:r>
        <w:rPr>
          <w:rFonts w:asciiTheme="majorHAnsi" w:hAnsiTheme="majorHAnsi"/>
          <w:sz w:val="22"/>
          <w:szCs w:val="22"/>
        </w:rPr>
        <w:tab/>
      </w:r>
      <w:r>
        <w:rPr>
          <w:rFonts w:asciiTheme="majorHAnsi" w:hAnsiTheme="majorHAnsi"/>
          <w:sz w:val="22"/>
          <w:szCs w:val="22"/>
        </w:rPr>
        <w:tab/>
        <w:t>Audit</w:t>
      </w:r>
    </w:p>
    <w:p w14:paraId="69EC93D4" w14:textId="41F2DC70" w:rsidR="00AA2F8A" w:rsidRDefault="00CC78B7" w:rsidP="00CC78B7">
      <w:pPr>
        <w:ind w:left="360"/>
        <w:rPr>
          <w:rFonts w:asciiTheme="majorHAnsi" w:hAnsiTheme="majorHAnsi"/>
          <w:sz w:val="22"/>
          <w:szCs w:val="22"/>
        </w:rPr>
      </w:pPr>
      <w:r>
        <w:rPr>
          <w:rFonts w:asciiTheme="majorHAnsi" w:hAnsiTheme="majorHAnsi"/>
          <w:sz w:val="22"/>
          <w:szCs w:val="22"/>
        </w:rPr>
        <w:t>NC</w:t>
      </w:r>
      <w:r>
        <w:rPr>
          <w:rFonts w:asciiTheme="majorHAnsi" w:hAnsiTheme="majorHAnsi"/>
          <w:sz w:val="22"/>
          <w:szCs w:val="22"/>
        </w:rPr>
        <w:tab/>
      </w:r>
      <w:r>
        <w:rPr>
          <w:rFonts w:asciiTheme="majorHAnsi" w:hAnsiTheme="majorHAnsi"/>
          <w:sz w:val="22"/>
          <w:szCs w:val="22"/>
        </w:rPr>
        <w:tab/>
        <w:t>No Credit</w:t>
      </w:r>
    </w:p>
    <w:p w14:paraId="7F241647" w14:textId="77777777" w:rsidR="00CC78B7" w:rsidRDefault="00CC78B7" w:rsidP="00557F2C">
      <w:pPr>
        <w:widowControl w:val="0"/>
        <w:autoSpaceDE w:val="0"/>
        <w:autoSpaceDN w:val="0"/>
        <w:adjustRightInd w:val="0"/>
        <w:ind w:left="360"/>
        <w:rPr>
          <w:rFonts w:asciiTheme="majorHAnsi" w:hAnsiTheme="majorHAnsi"/>
          <w:sz w:val="22"/>
          <w:szCs w:val="22"/>
        </w:rPr>
      </w:pPr>
    </w:p>
    <w:p w14:paraId="1ABFAAB3" w14:textId="77777777"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 xml:space="preserve">Grade/Quality Points </w:t>
      </w:r>
    </w:p>
    <w:p w14:paraId="598FDD27" w14:textId="46045923"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Per Semester Hour:</w:t>
      </w:r>
    </w:p>
    <w:p w14:paraId="69ECE1DF" w14:textId="21E466DC"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w:t>
      </w:r>
      <w:r w:rsidR="00AA2F8A">
        <w:rPr>
          <w:rFonts w:asciiTheme="majorHAnsi" w:hAnsiTheme="majorHAnsi"/>
          <w:sz w:val="22"/>
          <w:szCs w:val="22"/>
        </w:rPr>
        <w:tab/>
        <w:t>4.0</w:t>
      </w:r>
    </w:p>
    <w:p w14:paraId="6A918475" w14:textId="15D4AFC5"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4.0</w:t>
      </w:r>
    </w:p>
    <w:p w14:paraId="6B936BD8" w14:textId="79535BED" w:rsidR="002A08A4" w:rsidRPr="002A08A4" w:rsidRDefault="002A08A4" w:rsidP="00CC78B7">
      <w:pPr>
        <w:tabs>
          <w:tab w:val="left" w:pos="1350"/>
          <w:tab w:val="left" w:pos="180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3.67</w:t>
      </w:r>
    </w:p>
    <w:p w14:paraId="119D3A87" w14:textId="0DFA8059" w:rsidR="002A08A4" w:rsidRPr="002A08A4" w:rsidRDefault="00AA2F8A" w:rsidP="00CC78B7">
      <w:pPr>
        <w:tabs>
          <w:tab w:val="left" w:pos="1350"/>
          <w:tab w:val="left" w:pos="2340"/>
        </w:tabs>
        <w:rPr>
          <w:rFonts w:asciiTheme="majorHAnsi" w:hAnsiTheme="majorHAnsi"/>
          <w:sz w:val="22"/>
          <w:szCs w:val="22"/>
        </w:rPr>
      </w:pPr>
      <w:r>
        <w:rPr>
          <w:rFonts w:asciiTheme="majorHAnsi" w:hAnsiTheme="majorHAnsi"/>
          <w:sz w:val="22"/>
          <w:szCs w:val="22"/>
        </w:rPr>
        <w:t>B+</w:t>
      </w:r>
      <w:r>
        <w:rPr>
          <w:rFonts w:asciiTheme="majorHAnsi" w:hAnsiTheme="majorHAnsi"/>
          <w:sz w:val="22"/>
          <w:szCs w:val="22"/>
        </w:rPr>
        <w:tab/>
        <w:t>3.33</w:t>
      </w:r>
    </w:p>
    <w:p w14:paraId="57DB06A9" w14:textId="269449EA"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 xml:space="preserve">B </w:t>
      </w:r>
      <w:r w:rsidR="00AA2F8A">
        <w:rPr>
          <w:rFonts w:asciiTheme="majorHAnsi" w:hAnsiTheme="majorHAnsi"/>
          <w:sz w:val="22"/>
          <w:szCs w:val="22"/>
        </w:rPr>
        <w:tab/>
        <w:t>3.0</w:t>
      </w:r>
    </w:p>
    <w:p w14:paraId="089B7563" w14:textId="3A3426BC" w:rsidR="002A08A4" w:rsidRPr="002A08A4" w:rsidRDefault="00AA2F8A" w:rsidP="00CC78B7">
      <w:pPr>
        <w:tabs>
          <w:tab w:val="left" w:pos="1350"/>
        </w:tabs>
        <w:rPr>
          <w:rFonts w:asciiTheme="majorHAnsi" w:hAnsiTheme="majorHAnsi"/>
          <w:sz w:val="22"/>
          <w:szCs w:val="22"/>
        </w:rPr>
      </w:pPr>
      <w:r>
        <w:rPr>
          <w:rFonts w:asciiTheme="majorHAnsi" w:hAnsiTheme="majorHAnsi"/>
          <w:sz w:val="22"/>
          <w:szCs w:val="22"/>
        </w:rPr>
        <w:t xml:space="preserve">B– </w:t>
      </w:r>
      <w:r>
        <w:rPr>
          <w:rFonts w:asciiTheme="majorHAnsi" w:hAnsiTheme="majorHAnsi"/>
          <w:sz w:val="22"/>
          <w:szCs w:val="22"/>
        </w:rPr>
        <w:tab/>
        <w:t>2.67</w:t>
      </w:r>
    </w:p>
    <w:p w14:paraId="4EF31155" w14:textId="7DBED495" w:rsidR="002A08A4" w:rsidRPr="002A08A4" w:rsidRDefault="002A08A4" w:rsidP="00CD2165">
      <w:pPr>
        <w:tabs>
          <w:tab w:val="left" w:pos="1350"/>
        </w:tabs>
        <w:ind w:left="360"/>
        <w:rPr>
          <w:rFonts w:asciiTheme="majorHAnsi" w:hAnsiTheme="majorHAnsi"/>
          <w:sz w:val="22"/>
          <w:szCs w:val="22"/>
        </w:rPr>
      </w:pPr>
      <w:r w:rsidRPr="002A08A4">
        <w:rPr>
          <w:rFonts w:asciiTheme="majorHAnsi" w:hAnsiTheme="majorHAnsi"/>
          <w:sz w:val="22"/>
          <w:szCs w:val="22"/>
        </w:rPr>
        <w:lastRenderedPageBreak/>
        <w:t xml:space="preserve">C+ </w:t>
      </w:r>
      <w:r w:rsidR="00AA2F8A">
        <w:rPr>
          <w:rFonts w:asciiTheme="majorHAnsi" w:hAnsiTheme="majorHAnsi"/>
          <w:sz w:val="22"/>
          <w:szCs w:val="22"/>
        </w:rPr>
        <w:tab/>
      </w:r>
      <w:bookmarkStart w:id="0" w:name="_GoBack"/>
      <w:bookmarkEnd w:id="0"/>
      <w:r w:rsidR="00AA2F8A">
        <w:rPr>
          <w:rFonts w:asciiTheme="majorHAnsi" w:hAnsiTheme="majorHAnsi"/>
          <w:sz w:val="22"/>
          <w:szCs w:val="22"/>
        </w:rPr>
        <w:t>2.33</w:t>
      </w:r>
    </w:p>
    <w:p w14:paraId="5DECD6D3" w14:textId="1B444EEB" w:rsidR="002A08A4" w:rsidRPr="002A08A4" w:rsidRDefault="00AA2F8A" w:rsidP="00CD2165">
      <w:pPr>
        <w:tabs>
          <w:tab w:val="left" w:pos="1350"/>
        </w:tabs>
        <w:ind w:left="360"/>
        <w:rPr>
          <w:rFonts w:asciiTheme="majorHAnsi" w:hAnsiTheme="majorHAnsi"/>
          <w:sz w:val="22"/>
          <w:szCs w:val="22"/>
        </w:rPr>
      </w:pPr>
      <w:r>
        <w:rPr>
          <w:rFonts w:asciiTheme="majorHAnsi" w:hAnsiTheme="majorHAnsi"/>
          <w:sz w:val="22"/>
          <w:szCs w:val="22"/>
        </w:rPr>
        <w:t>C</w:t>
      </w:r>
      <w:r>
        <w:rPr>
          <w:rFonts w:asciiTheme="majorHAnsi" w:hAnsiTheme="majorHAnsi"/>
          <w:sz w:val="22"/>
          <w:szCs w:val="22"/>
        </w:rPr>
        <w:tab/>
        <w:t>2.0</w:t>
      </w:r>
    </w:p>
    <w:p w14:paraId="439A5E4E" w14:textId="7E0A6EB2" w:rsidR="00AA2F8A" w:rsidRDefault="002A08A4" w:rsidP="00CD2165">
      <w:pPr>
        <w:tabs>
          <w:tab w:val="left" w:pos="1350"/>
          <w:tab w:val="left" w:pos="1440"/>
        </w:tabs>
        <w:ind w:left="360"/>
        <w:rPr>
          <w:rFonts w:asciiTheme="majorHAnsi" w:hAnsiTheme="majorHAnsi"/>
          <w:sz w:val="22"/>
          <w:szCs w:val="22"/>
        </w:rPr>
      </w:pPr>
      <w:r w:rsidRPr="002A08A4">
        <w:rPr>
          <w:rFonts w:asciiTheme="majorHAnsi" w:hAnsiTheme="majorHAnsi"/>
          <w:sz w:val="22"/>
          <w:szCs w:val="22"/>
        </w:rPr>
        <w:t>C–</w:t>
      </w:r>
      <w:r w:rsidR="00AA2F8A">
        <w:rPr>
          <w:rFonts w:asciiTheme="majorHAnsi" w:hAnsiTheme="majorHAnsi"/>
          <w:sz w:val="22"/>
          <w:szCs w:val="22"/>
        </w:rPr>
        <w:tab/>
        <w:t>1.67</w:t>
      </w:r>
    </w:p>
    <w:p w14:paraId="5EE52982" w14:textId="161EA0A4" w:rsidR="00AA2F8A" w:rsidRDefault="00AA2F8A" w:rsidP="00CD2165">
      <w:pPr>
        <w:tabs>
          <w:tab w:val="left" w:pos="1350"/>
          <w:tab w:val="left" w:pos="1440"/>
        </w:tabs>
        <w:ind w:left="360"/>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r>
      <w:r w:rsidR="00CC78B7">
        <w:rPr>
          <w:rFonts w:asciiTheme="majorHAnsi" w:hAnsiTheme="majorHAnsi"/>
          <w:sz w:val="22"/>
          <w:szCs w:val="22"/>
        </w:rPr>
        <w:t>1.33</w:t>
      </w:r>
    </w:p>
    <w:p w14:paraId="57A48A76" w14:textId="711178BC" w:rsidR="002A08A4" w:rsidRDefault="00AA2F8A" w:rsidP="00CC78B7">
      <w:pPr>
        <w:tabs>
          <w:tab w:val="left" w:pos="180"/>
          <w:tab w:val="left" w:pos="1350"/>
        </w:tabs>
        <w:rPr>
          <w:rFonts w:asciiTheme="majorHAnsi" w:hAnsiTheme="majorHAnsi"/>
          <w:sz w:val="22"/>
          <w:szCs w:val="22"/>
        </w:rPr>
      </w:pPr>
      <w:r>
        <w:rPr>
          <w:rFonts w:asciiTheme="majorHAnsi" w:hAnsiTheme="majorHAnsi"/>
          <w:sz w:val="22"/>
          <w:szCs w:val="22"/>
        </w:rPr>
        <w:lastRenderedPageBreak/>
        <w:t>D</w:t>
      </w:r>
      <w:r w:rsidR="00CC78B7">
        <w:rPr>
          <w:rFonts w:asciiTheme="majorHAnsi" w:hAnsiTheme="majorHAnsi"/>
          <w:sz w:val="22"/>
          <w:szCs w:val="22"/>
        </w:rPr>
        <w:tab/>
      </w:r>
      <w:r>
        <w:rPr>
          <w:rFonts w:asciiTheme="majorHAnsi" w:hAnsiTheme="majorHAnsi"/>
          <w:sz w:val="22"/>
          <w:szCs w:val="22"/>
        </w:rPr>
        <w:tab/>
        <w:t>1.0</w:t>
      </w:r>
    </w:p>
    <w:p w14:paraId="26779E53" w14:textId="71CB791C" w:rsidR="00CC78B7" w:rsidRPr="002A08A4" w:rsidRDefault="00CC78B7" w:rsidP="00CC78B7">
      <w:pPr>
        <w:tabs>
          <w:tab w:val="left" w:pos="180"/>
          <w:tab w:val="left" w:pos="1350"/>
        </w:tabs>
        <w:rPr>
          <w:rFonts w:asciiTheme="majorHAnsi" w:hAnsiTheme="majorHAnsi"/>
          <w:sz w:val="22"/>
          <w:szCs w:val="22"/>
        </w:rPr>
      </w:pPr>
      <w:r>
        <w:rPr>
          <w:rFonts w:asciiTheme="majorHAnsi" w:hAnsiTheme="majorHAnsi"/>
          <w:sz w:val="22"/>
          <w:szCs w:val="22"/>
        </w:rPr>
        <w:t>D</w:t>
      </w:r>
      <w:r w:rsidRPr="002A08A4">
        <w:rPr>
          <w:rFonts w:asciiTheme="majorHAnsi" w:hAnsiTheme="majorHAnsi"/>
          <w:sz w:val="22"/>
          <w:szCs w:val="22"/>
        </w:rPr>
        <w:t>–</w:t>
      </w:r>
      <w:r>
        <w:rPr>
          <w:rFonts w:asciiTheme="majorHAnsi" w:hAnsiTheme="majorHAnsi"/>
          <w:sz w:val="22"/>
          <w:szCs w:val="22"/>
        </w:rPr>
        <w:tab/>
        <w:t>0.67</w:t>
      </w:r>
    </w:p>
    <w:p w14:paraId="375F42E4" w14:textId="590D643E" w:rsidR="002A08A4" w:rsidRDefault="002A08A4" w:rsidP="00CC78B7">
      <w:pPr>
        <w:tabs>
          <w:tab w:val="left" w:pos="90"/>
          <w:tab w:val="left" w:pos="1350"/>
        </w:tabs>
        <w:rPr>
          <w:rFonts w:asciiTheme="majorHAnsi" w:hAnsiTheme="majorHAnsi"/>
          <w:sz w:val="22"/>
          <w:szCs w:val="22"/>
        </w:rPr>
      </w:pPr>
      <w:r w:rsidRPr="002A08A4">
        <w:rPr>
          <w:rFonts w:asciiTheme="majorHAnsi" w:hAnsiTheme="majorHAnsi"/>
          <w:sz w:val="22"/>
          <w:szCs w:val="22"/>
        </w:rPr>
        <w:t xml:space="preserve">F </w:t>
      </w:r>
      <w:r w:rsidR="00AA2F8A">
        <w:rPr>
          <w:rFonts w:asciiTheme="majorHAnsi" w:hAnsiTheme="majorHAnsi"/>
          <w:sz w:val="22"/>
          <w:szCs w:val="22"/>
        </w:rPr>
        <w:tab/>
        <w:t>0.0</w:t>
      </w:r>
    </w:p>
    <w:p w14:paraId="6C0531E6" w14:textId="77777777" w:rsidR="00CC78B7" w:rsidRPr="002A08A4" w:rsidRDefault="00CC78B7" w:rsidP="00CC78B7">
      <w:pPr>
        <w:tabs>
          <w:tab w:val="left" w:pos="90"/>
          <w:tab w:val="left" w:pos="1350"/>
        </w:tabs>
        <w:rPr>
          <w:rFonts w:asciiTheme="majorHAnsi" w:hAnsiTheme="majorHAnsi"/>
          <w:sz w:val="22"/>
          <w:szCs w:val="22"/>
        </w:rPr>
        <w:sectPr w:rsidR="00CC78B7" w:rsidRPr="002A08A4" w:rsidSect="004845A7">
          <w:type w:val="continuous"/>
          <w:pgSz w:w="12240" w:h="15840" w:code="1"/>
          <w:pgMar w:top="720" w:right="720" w:bottom="720" w:left="720" w:header="720" w:footer="720" w:gutter="0"/>
          <w:cols w:num="2" w:space="4"/>
          <w:noEndnote/>
        </w:sectPr>
      </w:pPr>
    </w:p>
    <w:p w14:paraId="6DF8953F" w14:textId="77777777" w:rsidR="005E7A28" w:rsidRPr="002A08A4" w:rsidRDefault="005E7A28" w:rsidP="00557F2C">
      <w:pPr>
        <w:pStyle w:val="WPNormal"/>
        <w:rPr>
          <w:rFonts w:asciiTheme="majorHAnsi" w:hAnsiTheme="majorHAnsi"/>
          <w:sz w:val="22"/>
          <w:szCs w:val="22"/>
        </w:rPr>
      </w:pPr>
    </w:p>
    <w:p w14:paraId="74827B4F"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 xml:space="preserve">The grades of </w:t>
      </w:r>
      <w:r w:rsidR="003222B8" w:rsidRPr="002A08A4">
        <w:rPr>
          <w:rFonts w:asciiTheme="majorHAnsi" w:hAnsiTheme="majorHAnsi"/>
          <w:sz w:val="22"/>
          <w:szCs w:val="22"/>
        </w:rPr>
        <w:t xml:space="preserve">A+, </w:t>
      </w:r>
      <w:r w:rsidRPr="002A08A4">
        <w:rPr>
          <w:rFonts w:asciiTheme="majorHAnsi" w:hAnsiTheme="majorHAnsi"/>
          <w:sz w:val="22"/>
          <w:szCs w:val="22"/>
        </w:rPr>
        <w:t>A, A-, B+, B, B-, C+, C, C-, D+, D, D- and F indicate gradations in quality from Excellent to Failure. Please note that a C- grade is</w:t>
      </w:r>
      <w:r w:rsidR="00E00F02" w:rsidRPr="002A08A4">
        <w:rPr>
          <w:rFonts w:asciiTheme="majorHAnsi" w:hAnsiTheme="majorHAnsi"/>
          <w:sz w:val="22"/>
          <w:szCs w:val="22"/>
        </w:rPr>
        <w:t xml:space="preserve"> less than satisfactory and may</w:t>
      </w:r>
      <w:r w:rsidRPr="002A08A4">
        <w:rPr>
          <w:rFonts w:asciiTheme="majorHAnsi" w:hAnsiTheme="majorHAnsi"/>
          <w:sz w:val="22"/>
          <w:szCs w:val="22"/>
        </w:rPr>
        <w:t xml:space="preserve"> not meet particular program and/or course requirements.</w:t>
      </w:r>
    </w:p>
    <w:p w14:paraId="4CC1756B" w14:textId="77777777" w:rsidR="003A15FF" w:rsidRPr="002A08A4" w:rsidRDefault="003A15FF" w:rsidP="00CC78B7">
      <w:pPr>
        <w:pStyle w:val="WPNormal"/>
        <w:ind w:left="360"/>
        <w:rPr>
          <w:rFonts w:asciiTheme="majorHAnsi" w:hAnsiTheme="majorHAnsi"/>
          <w:sz w:val="22"/>
          <w:szCs w:val="22"/>
        </w:rPr>
      </w:pPr>
    </w:p>
    <w:p w14:paraId="34C25D1E"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Students must be familiar with the class attendance, withdrawal, and drop-add policies and procedures.</w:t>
      </w:r>
    </w:p>
    <w:p w14:paraId="1F7B1A2C" w14:textId="77777777" w:rsidR="00AA61E4" w:rsidRPr="002A08A4" w:rsidRDefault="00AA61E4" w:rsidP="00557F2C">
      <w:pPr>
        <w:rPr>
          <w:rFonts w:asciiTheme="majorHAnsi" w:hAnsiTheme="majorHAnsi"/>
          <w:b/>
          <w:sz w:val="22"/>
          <w:szCs w:val="22"/>
        </w:rPr>
      </w:pPr>
    </w:p>
    <w:p w14:paraId="3B7808B8" w14:textId="77777777" w:rsidR="00321287" w:rsidRDefault="00321287">
      <w:pPr>
        <w:rPr>
          <w:rFonts w:asciiTheme="majorHAnsi" w:hAnsiTheme="majorHAnsi"/>
          <w:b/>
          <w:sz w:val="22"/>
          <w:szCs w:val="22"/>
        </w:rPr>
      </w:pPr>
      <w:r>
        <w:rPr>
          <w:rFonts w:asciiTheme="majorHAnsi" w:hAnsiTheme="majorHAnsi"/>
          <w:b/>
          <w:sz w:val="22"/>
          <w:szCs w:val="22"/>
        </w:rPr>
        <w:br w:type="page"/>
      </w:r>
    </w:p>
    <w:p w14:paraId="50A7CE65" w14:textId="1F7736A5" w:rsidR="002D435F" w:rsidRDefault="002D435F" w:rsidP="00557F2C">
      <w:pPr>
        <w:rPr>
          <w:rFonts w:asciiTheme="majorHAnsi" w:hAnsiTheme="majorHAnsi"/>
          <w:b/>
          <w:sz w:val="22"/>
          <w:szCs w:val="22"/>
        </w:rPr>
      </w:pPr>
      <w:r w:rsidRPr="002A08A4">
        <w:rPr>
          <w:rFonts w:asciiTheme="majorHAnsi" w:hAnsiTheme="majorHAnsi"/>
          <w:b/>
          <w:sz w:val="22"/>
          <w:szCs w:val="22"/>
        </w:rPr>
        <w:lastRenderedPageBreak/>
        <w:t>Course Schedule</w:t>
      </w:r>
    </w:p>
    <w:p w14:paraId="46417AB7" w14:textId="77777777" w:rsidR="00321287" w:rsidRDefault="00321287" w:rsidP="00557F2C">
      <w:pPr>
        <w:rPr>
          <w:rFonts w:asciiTheme="majorHAnsi" w:hAnsiTheme="majorHAnsi"/>
          <w:b/>
          <w:sz w:val="22"/>
          <w:szCs w:val="22"/>
        </w:rPr>
      </w:pPr>
    </w:p>
    <w:p w14:paraId="590D8716" w14:textId="5986A3A4" w:rsidR="00321287" w:rsidRDefault="00321287" w:rsidP="00557F2C">
      <w:pPr>
        <w:rPr>
          <w:rFonts w:asciiTheme="majorHAnsi" w:hAnsiTheme="majorHAnsi"/>
          <w:b/>
          <w:sz w:val="22"/>
          <w:szCs w:val="22"/>
        </w:rPr>
      </w:pPr>
      <w:r>
        <w:rPr>
          <w:rFonts w:asciiTheme="majorHAnsi" w:hAnsiTheme="majorHAnsi"/>
          <w:color w:val="8064A2" w:themeColor="accent4"/>
          <w:sz w:val="22"/>
          <w:szCs w:val="22"/>
        </w:rPr>
        <w:t xml:space="preserve">[If more </w:t>
      </w:r>
      <w:r w:rsidR="006D69AE">
        <w:rPr>
          <w:rFonts w:asciiTheme="majorHAnsi" w:hAnsiTheme="majorHAnsi"/>
          <w:color w:val="8064A2" w:themeColor="accent4"/>
          <w:sz w:val="22"/>
          <w:szCs w:val="22"/>
        </w:rPr>
        <w:t>row</w:t>
      </w:r>
      <w:r>
        <w:rPr>
          <w:rFonts w:asciiTheme="majorHAnsi" w:hAnsiTheme="majorHAnsi"/>
          <w:color w:val="8064A2" w:themeColor="accent4"/>
          <w:sz w:val="22"/>
          <w:szCs w:val="22"/>
        </w:rPr>
        <w:t>s are needed: using Word, select the bottom row, click layout on the ribbon at the top of the screen, then you will see the insert below button.</w:t>
      </w:r>
      <w:r w:rsidRPr="00CF3E54">
        <w:rPr>
          <w:rFonts w:asciiTheme="majorHAnsi" w:hAnsiTheme="majorHAnsi"/>
          <w:color w:val="8064A2" w:themeColor="accent4"/>
          <w:sz w:val="22"/>
          <w:szCs w:val="22"/>
        </w:rPr>
        <w:t>]</w:t>
      </w:r>
    </w:p>
    <w:p w14:paraId="29C04B5E" w14:textId="77777777" w:rsidR="007A7B13" w:rsidRDefault="007A7B13" w:rsidP="00557F2C">
      <w:pPr>
        <w:rPr>
          <w:rFonts w:asciiTheme="majorHAnsi" w:hAnsiTheme="majorHAnsi"/>
          <w:b/>
          <w:sz w:val="22"/>
          <w:szCs w:val="22"/>
        </w:rPr>
      </w:pPr>
    </w:p>
    <w:tbl>
      <w:tblPr>
        <w:tblStyle w:val="TableGrid"/>
        <w:tblW w:w="10802" w:type="dxa"/>
        <w:tblLook w:val="04A0" w:firstRow="1" w:lastRow="0" w:firstColumn="1" w:lastColumn="0" w:noHBand="0" w:noVBand="1"/>
      </w:tblPr>
      <w:tblGrid>
        <w:gridCol w:w="2162"/>
        <w:gridCol w:w="4320"/>
        <w:gridCol w:w="4320"/>
      </w:tblGrid>
      <w:tr w:rsidR="007A7B13" w14:paraId="01192E1F" w14:textId="77777777" w:rsidTr="00EB0D7A">
        <w:tc>
          <w:tcPr>
            <w:tcW w:w="2162" w:type="dxa"/>
          </w:tcPr>
          <w:p w14:paraId="2F75D2E7" w14:textId="2A1AF195" w:rsidR="007A7B13" w:rsidRDefault="007A7B13" w:rsidP="00557F2C">
            <w:pPr>
              <w:rPr>
                <w:rFonts w:asciiTheme="majorHAnsi" w:hAnsiTheme="majorHAnsi"/>
                <w:b/>
                <w:sz w:val="22"/>
                <w:szCs w:val="22"/>
              </w:rPr>
            </w:pPr>
            <w:r>
              <w:rPr>
                <w:rFonts w:asciiTheme="majorHAnsi" w:hAnsiTheme="majorHAnsi"/>
                <w:b/>
                <w:sz w:val="22"/>
                <w:szCs w:val="22"/>
              </w:rPr>
              <w:t>Week/Day/Module</w:t>
            </w:r>
          </w:p>
        </w:tc>
        <w:tc>
          <w:tcPr>
            <w:tcW w:w="4320" w:type="dxa"/>
          </w:tcPr>
          <w:p w14:paraId="5628A249" w14:textId="19B8A1BB" w:rsidR="007A7B13" w:rsidRDefault="00EB0D7A" w:rsidP="004C35ED">
            <w:pPr>
              <w:rPr>
                <w:rFonts w:asciiTheme="majorHAnsi" w:hAnsiTheme="majorHAnsi"/>
                <w:b/>
                <w:sz w:val="22"/>
                <w:szCs w:val="22"/>
              </w:rPr>
            </w:pPr>
            <w:r>
              <w:rPr>
                <w:rFonts w:asciiTheme="majorHAnsi" w:hAnsiTheme="majorHAnsi"/>
                <w:b/>
                <w:sz w:val="22"/>
                <w:szCs w:val="22"/>
              </w:rPr>
              <w:t xml:space="preserve">Pre-class </w:t>
            </w:r>
            <w:r w:rsidR="004C35ED">
              <w:rPr>
                <w:rFonts w:asciiTheme="majorHAnsi" w:hAnsiTheme="majorHAnsi"/>
                <w:b/>
                <w:sz w:val="22"/>
                <w:szCs w:val="22"/>
              </w:rPr>
              <w:t>Preparation</w:t>
            </w:r>
          </w:p>
        </w:tc>
        <w:tc>
          <w:tcPr>
            <w:tcW w:w="4320" w:type="dxa"/>
          </w:tcPr>
          <w:p w14:paraId="6FE6B776" w14:textId="66B2A89C" w:rsidR="007A7B13" w:rsidRDefault="007A7B13" w:rsidP="00557F2C">
            <w:pPr>
              <w:rPr>
                <w:rFonts w:asciiTheme="majorHAnsi" w:hAnsiTheme="majorHAnsi"/>
                <w:b/>
                <w:sz w:val="22"/>
                <w:szCs w:val="22"/>
              </w:rPr>
            </w:pPr>
            <w:r>
              <w:rPr>
                <w:rFonts w:asciiTheme="majorHAnsi" w:hAnsiTheme="majorHAnsi"/>
                <w:b/>
                <w:sz w:val="22"/>
                <w:szCs w:val="22"/>
              </w:rPr>
              <w:t>In-Class Agenda</w:t>
            </w:r>
          </w:p>
        </w:tc>
      </w:tr>
      <w:tr w:rsidR="007A7B13" w14:paraId="0BFE6FBD" w14:textId="77777777" w:rsidTr="00EB0D7A">
        <w:tc>
          <w:tcPr>
            <w:tcW w:w="2162" w:type="dxa"/>
          </w:tcPr>
          <w:p w14:paraId="3E0AFF4D" w14:textId="083FD71A" w:rsidR="007A7B13" w:rsidRPr="00321287" w:rsidRDefault="00321287" w:rsidP="00557F2C">
            <w:pPr>
              <w:rPr>
                <w:rFonts w:asciiTheme="majorHAnsi" w:hAnsiTheme="majorHAnsi"/>
                <w:sz w:val="22"/>
                <w:szCs w:val="22"/>
              </w:rPr>
            </w:pPr>
            <w:r w:rsidRPr="00321287">
              <w:rPr>
                <w:rFonts w:asciiTheme="majorHAnsi" w:hAnsiTheme="majorHAnsi"/>
                <w:sz w:val="22"/>
                <w:szCs w:val="22"/>
              </w:rPr>
              <w:t>Day 1</w:t>
            </w:r>
          </w:p>
        </w:tc>
        <w:tc>
          <w:tcPr>
            <w:tcW w:w="4320" w:type="dxa"/>
          </w:tcPr>
          <w:p w14:paraId="3598B608"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required reading or other preparation to do during the week.</w:t>
            </w:r>
          </w:p>
          <w:p w14:paraId="6226D687"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activities and assignments for the week– add DUE dates.</w:t>
            </w:r>
          </w:p>
          <w:p w14:paraId="46F114F9" w14:textId="77777777" w:rsidR="007A7B13" w:rsidRPr="00321287" w:rsidRDefault="007A7B13" w:rsidP="00557F2C">
            <w:pPr>
              <w:rPr>
                <w:rFonts w:asciiTheme="majorHAnsi" w:hAnsiTheme="majorHAnsi"/>
                <w:sz w:val="22"/>
                <w:szCs w:val="22"/>
              </w:rPr>
            </w:pPr>
          </w:p>
        </w:tc>
        <w:tc>
          <w:tcPr>
            <w:tcW w:w="4320" w:type="dxa"/>
          </w:tcPr>
          <w:p w14:paraId="29BE7E42" w14:textId="7B545475" w:rsidR="007A7B13" w:rsidRPr="00321287" w:rsidRDefault="00321287" w:rsidP="00321287">
            <w:pPr>
              <w:pStyle w:val="ListParagraph"/>
              <w:numPr>
                <w:ilvl w:val="0"/>
                <w:numId w:val="21"/>
              </w:numPr>
              <w:rPr>
                <w:rFonts w:asciiTheme="majorHAnsi" w:hAnsiTheme="majorHAnsi"/>
                <w:sz w:val="22"/>
                <w:szCs w:val="22"/>
              </w:rPr>
            </w:pPr>
            <w:r>
              <w:rPr>
                <w:rFonts w:asciiTheme="majorHAnsi" w:hAnsiTheme="majorHAnsi"/>
                <w:sz w:val="22"/>
                <w:szCs w:val="22"/>
              </w:rPr>
              <w:t>List activities that will happen during the class period.</w:t>
            </w:r>
          </w:p>
        </w:tc>
      </w:tr>
      <w:tr w:rsidR="00321287" w14:paraId="5C658C6F" w14:textId="77777777" w:rsidTr="00EB0D7A">
        <w:tc>
          <w:tcPr>
            <w:tcW w:w="2162" w:type="dxa"/>
          </w:tcPr>
          <w:p w14:paraId="3B115D42" w14:textId="77777777" w:rsidR="00321287" w:rsidRPr="00321287" w:rsidRDefault="00321287" w:rsidP="00557F2C">
            <w:pPr>
              <w:rPr>
                <w:rFonts w:asciiTheme="majorHAnsi" w:hAnsiTheme="majorHAnsi"/>
                <w:sz w:val="22"/>
                <w:szCs w:val="22"/>
              </w:rPr>
            </w:pPr>
          </w:p>
        </w:tc>
        <w:tc>
          <w:tcPr>
            <w:tcW w:w="4320" w:type="dxa"/>
          </w:tcPr>
          <w:p w14:paraId="0E3FF10F" w14:textId="77777777" w:rsidR="00321287"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4337E47" w14:textId="08CF280B" w:rsidR="00321287" w:rsidRPr="00321287" w:rsidRDefault="00321287" w:rsidP="00321287">
            <w:pPr>
              <w:widowControl w:val="0"/>
              <w:autoSpaceDE w:val="0"/>
              <w:autoSpaceDN w:val="0"/>
              <w:adjustRightInd w:val="0"/>
              <w:rPr>
                <w:rFonts w:asciiTheme="majorHAnsi" w:hAnsiTheme="majorHAnsi"/>
                <w:sz w:val="22"/>
                <w:szCs w:val="22"/>
              </w:rPr>
            </w:pPr>
          </w:p>
        </w:tc>
        <w:tc>
          <w:tcPr>
            <w:tcW w:w="4320" w:type="dxa"/>
          </w:tcPr>
          <w:p w14:paraId="66802057" w14:textId="4243C786" w:rsidR="00321287" w:rsidRPr="00321287" w:rsidRDefault="00321287" w:rsidP="00321287">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tc>
      </w:tr>
      <w:tr w:rsidR="00321287" w14:paraId="59BC710C" w14:textId="77777777" w:rsidTr="00EB0D7A">
        <w:tc>
          <w:tcPr>
            <w:tcW w:w="2162" w:type="dxa"/>
          </w:tcPr>
          <w:p w14:paraId="3EC96E91" w14:textId="37EE0359" w:rsidR="00321287" w:rsidRPr="00321287" w:rsidRDefault="00321287" w:rsidP="00557F2C">
            <w:pPr>
              <w:rPr>
                <w:rFonts w:asciiTheme="majorHAnsi" w:hAnsiTheme="majorHAnsi"/>
                <w:sz w:val="22"/>
                <w:szCs w:val="22"/>
              </w:rPr>
            </w:pPr>
          </w:p>
        </w:tc>
        <w:tc>
          <w:tcPr>
            <w:tcW w:w="4320" w:type="dxa"/>
          </w:tcPr>
          <w:p w14:paraId="29074E4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0A38E43" w14:textId="77777777" w:rsidR="00321287" w:rsidRPr="00321287" w:rsidRDefault="00321287" w:rsidP="00557F2C">
            <w:pPr>
              <w:rPr>
                <w:rFonts w:asciiTheme="majorHAnsi" w:hAnsiTheme="majorHAnsi"/>
                <w:sz w:val="22"/>
                <w:szCs w:val="22"/>
              </w:rPr>
            </w:pPr>
          </w:p>
        </w:tc>
        <w:tc>
          <w:tcPr>
            <w:tcW w:w="4320" w:type="dxa"/>
          </w:tcPr>
          <w:p w14:paraId="18534E24"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D957529" w14:textId="77777777" w:rsidR="00321287" w:rsidRPr="00321287" w:rsidRDefault="00321287" w:rsidP="00557F2C">
            <w:pPr>
              <w:rPr>
                <w:rFonts w:asciiTheme="majorHAnsi" w:hAnsiTheme="majorHAnsi"/>
                <w:sz w:val="22"/>
                <w:szCs w:val="22"/>
              </w:rPr>
            </w:pPr>
          </w:p>
        </w:tc>
      </w:tr>
      <w:tr w:rsidR="00321287" w14:paraId="1CF856DD" w14:textId="77777777" w:rsidTr="00EB0D7A">
        <w:tc>
          <w:tcPr>
            <w:tcW w:w="2162" w:type="dxa"/>
          </w:tcPr>
          <w:p w14:paraId="2D49BA51" w14:textId="77777777" w:rsidR="00321287" w:rsidRPr="00321287" w:rsidRDefault="00321287" w:rsidP="00557F2C">
            <w:pPr>
              <w:rPr>
                <w:rFonts w:asciiTheme="majorHAnsi" w:hAnsiTheme="majorHAnsi"/>
                <w:sz w:val="22"/>
                <w:szCs w:val="22"/>
              </w:rPr>
            </w:pPr>
          </w:p>
        </w:tc>
        <w:tc>
          <w:tcPr>
            <w:tcW w:w="4320" w:type="dxa"/>
          </w:tcPr>
          <w:p w14:paraId="4EE98C1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07D90EB" w14:textId="77777777" w:rsidR="00321287" w:rsidRPr="00321287" w:rsidRDefault="00321287" w:rsidP="00557F2C">
            <w:pPr>
              <w:rPr>
                <w:rFonts w:asciiTheme="majorHAnsi" w:hAnsiTheme="majorHAnsi"/>
                <w:sz w:val="22"/>
                <w:szCs w:val="22"/>
              </w:rPr>
            </w:pPr>
          </w:p>
        </w:tc>
        <w:tc>
          <w:tcPr>
            <w:tcW w:w="4320" w:type="dxa"/>
          </w:tcPr>
          <w:p w14:paraId="70AF9C4D"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C2D3287" w14:textId="77777777" w:rsidR="00321287" w:rsidRPr="00321287" w:rsidRDefault="00321287" w:rsidP="00557F2C">
            <w:pPr>
              <w:rPr>
                <w:rFonts w:asciiTheme="majorHAnsi" w:hAnsiTheme="majorHAnsi"/>
                <w:sz w:val="22"/>
                <w:szCs w:val="22"/>
              </w:rPr>
            </w:pPr>
          </w:p>
        </w:tc>
      </w:tr>
      <w:tr w:rsidR="00321287" w14:paraId="6DCE58B6" w14:textId="77777777" w:rsidTr="00EB0D7A">
        <w:tc>
          <w:tcPr>
            <w:tcW w:w="2162" w:type="dxa"/>
          </w:tcPr>
          <w:p w14:paraId="7E291800" w14:textId="77777777" w:rsidR="00321287" w:rsidRPr="00321287" w:rsidRDefault="00321287" w:rsidP="00557F2C">
            <w:pPr>
              <w:rPr>
                <w:rFonts w:asciiTheme="majorHAnsi" w:hAnsiTheme="majorHAnsi"/>
                <w:sz w:val="22"/>
                <w:szCs w:val="22"/>
              </w:rPr>
            </w:pPr>
          </w:p>
        </w:tc>
        <w:tc>
          <w:tcPr>
            <w:tcW w:w="4320" w:type="dxa"/>
          </w:tcPr>
          <w:p w14:paraId="1C0C294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98AAF4A" w14:textId="77777777" w:rsidR="00321287" w:rsidRPr="00321287" w:rsidRDefault="00321287" w:rsidP="00557F2C">
            <w:pPr>
              <w:rPr>
                <w:rFonts w:asciiTheme="majorHAnsi" w:hAnsiTheme="majorHAnsi"/>
                <w:sz w:val="22"/>
                <w:szCs w:val="22"/>
              </w:rPr>
            </w:pPr>
          </w:p>
        </w:tc>
        <w:tc>
          <w:tcPr>
            <w:tcW w:w="4320" w:type="dxa"/>
          </w:tcPr>
          <w:p w14:paraId="1998C457"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87363F4" w14:textId="77777777" w:rsidR="00321287" w:rsidRPr="00321287" w:rsidRDefault="00321287" w:rsidP="00557F2C">
            <w:pPr>
              <w:rPr>
                <w:rFonts w:asciiTheme="majorHAnsi" w:hAnsiTheme="majorHAnsi"/>
                <w:sz w:val="22"/>
                <w:szCs w:val="22"/>
              </w:rPr>
            </w:pPr>
          </w:p>
        </w:tc>
      </w:tr>
      <w:tr w:rsidR="00321287" w14:paraId="2AAE5CD6" w14:textId="77777777" w:rsidTr="00EB0D7A">
        <w:tc>
          <w:tcPr>
            <w:tcW w:w="2162" w:type="dxa"/>
          </w:tcPr>
          <w:p w14:paraId="202E2C7D" w14:textId="77777777" w:rsidR="00321287" w:rsidRPr="00321287" w:rsidRDefault="00321287" w:rsidP="00557F2C">
            <w:pPr>
              <w:rPr>
                <w:rFonts w:asciiTheme="majorHAnsi" w:hAnsiTheme="majorHAnsi"/>
                <w:sz w:val="22"/>
                <w:szCs w:val="22"/>
              </w:rPr>
            </w:pPr>
          </w:p>
        </w:tc>
        <w:tc>
          <w:tcPr>
            <w:tcW w:w="4320" w:type="dxa"/>
          </w:tcPr>
          <w:p w14:paraId="14B109E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66D8051" w14:textId="77777777" w:rsidR="00321287" w:rsidRPr="00321287" w:rsidRDefault="00321287" w:rsidP="00557F2C">
            <w:pPr>
              <w:rPr>
                <w:rFonts w:asciiTheme="majorHAnsi" w:hAnsiTheme="majorHAnsi"/>
                <w:sz w:val="22"/>
                <w:szCs w:val="22"/>
              </w:rPr>
            </w:pPr>
          </w:p>
        </w:tc>
        <w:tc>
          <w:tcPr>
            <w:tcW w:w="4320" w:type="dxa"/>
          </w:tcPr>
          <w:p w14:paraId="66D4F97E"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51E07326" w14:textId="77777777" w:rsidR="00321287" w:rsidRPr="00321287" w:rsidRDefault="00321287" w:rsidP="00557F2C">
            <w:pPr>
              <w:rPr>
                <w:rFonts w:asciiTheme="majorHAnsi" w:hAnsiTheme="majorHAnsi"/>
                <w:sz w:val="22"/>
                <w:szCs w:val="22"/>
              </w:rPr>
            </w:pPr>
          </w:p>
        </w:tc>
      </w:tr>
      <w:tr w:rsidR="00321287" w14:paraId="407B7476" w14:textId="77777777" w:rsidTr="00EB0D7A">
        <w:tc>
          <w:tcPr>
            <w:tcW w:w="2162" w:type="dxa"/>
          </w:tcPr>
          <w:p w14:paraId="7E2C4405" w14:textId="77777777" w:rsidR="00321287" w:rsidRPr="00321287" w:rsidRDefault="00321287" w:rsidP="00557F2C">
            <w:pPr>
              <w:rPr>
                <w:rFonts w:asciiTheme="majorHAnsi" w:hAnsiTheme="majorHAnsi"/>
                <w:sz w:val="22"/>
                <w:szCs w:val="22"/>
              </w:rPr>
            </w:pPr>
          </w:p>
        </w:tc>
        <w:tc>
          <w:tcPr>
            <w:tcW w:w="4320" w:type="dxa"/>
          </w:tcPr>
          <w:p w14:paraId="1374412D"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33A828F" w14:textId="77777777" w:rsidR="00321287" w:rsidRPr="00321287" w:rsidRDefault="00321287" w:rsidP="00557F2C">
            <w:pPr>
              <w:rPr>
                <w:rFonts w:asciiTheme="majorHAnsi" w:hAnsiTheme="majorHAnsi"/>
                <w:sz w:val="22"/>
                <w:szCs w:val="22"/>
              </w:rPr>
            </w:pPr>
          </w:p>
        </w:tc>
        <w:tc>
          <w:tcPr>
            <w:tcW w:w="4320" w:type="dxa"/>
          </w:tcPr>
          <w:p w14:paraId="6DF50C20"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6AF5C79" w14:textId="77777777" w:rsidR="00321287" w:rsidRPr="00321287" w:rsidRDefault="00321287" w:rsidP="00557F2C">
            <w:pPr>
              <w:rPr>
                <w:rFonts w:asciiTheme="majorHAnsi" w:hAnsiTheme="majorHAnsi"/>
                <w:sz w:val="22"/>
                <w:szCs w:val="22"/>
              </w:rPr>
            </w:pPr>
          </w:p>
        </w:tc>
      </w:tr>
      <w:tr w:rsidR="00321287" w14:paraId="4355CC0F" w14:textId="77777777" w:rsidTr="00EB0D7A">
        <w:tc>
          <w:tcPr>
            <w:tcW w:w="2162" w:type="dxa"/>
          </w:tcPr>
          <w:p w14:paraId="5B2FB000" w14:textId="77777777" w:rsidR="00321287" w:rsidRPr="00321287" w:rsidRDefault="00321287" w:rsidP="00557F2C">
            <w:pPr>
              <w:rPr>
                <w:rFonts w:asciiTheme="majorHAnsi" w:hAnsiTheme="majorHAnsi"/>
                <w:sz w:val="22"/>
                <w:szCs w:val="22"/>
              </w:rPr>
            </w:pPr>
          </w:p>
        </w:tc>
        <w:tc>
          <w:tcPr>
            <w:tcW w:w="4320" w:type="dxa"/>
          </w:tcPr>
          <w:p w14:paraId="6CDF0AF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4F7FE7BC" w14:textId="77777777" w:rsidR="00321287" w:rsidRPr="00321287" w:rsidRDefault="00321287" w:rsidP="00557F2C">
            <w:pPr>
              <w:rPr>
                <w:rFonts w:asciiTheme="majorHAnsi" w:hAnsiTheme="majorHAnsi"/>
                <w:sz w:val="22"/>
                <w:szCs w:val="22"/>
              </w:rPr>
            </w:pPr>
          </w:p>
        </w:tc>
        <w:tc>
          <w:tcPr>
            <w:tcW w:w="4320" w:type="dxa"/>
          </w:tcPr>
          <w:p w14:paraId="43B513A1"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8E9FB2C" w14:textId="77777777" w:rsidR="00321287" w:rsidRPr="00321287" w:rsidRDefault="00321287" w:rsidP="00557F2C">
            <w:pPr>
              <w:rPr>
                <w:rFonts w:asciiTheme="majorHAnsi" w:hAnsiTheme="majorHAnsi"/>
                <w:sz w:val="22"/>
                <w:szCs w:val="22"/>
              </w:rPr>
            </w:pPr>
          </w:p>
        </w:tc>
      </w:tr>
      <w:tr w:rsidR="00321287" w14:paraId="4956EBDF" w14:textId="77777777" w:rsidTr="00EB0D7A">
        <w:tc>
          <w:tcPr>
            <w:tcW w:w="2162" w:type="dxa"/>
          </w:tcPr>
          <w:p w14:paraId="4D8225B4" w14:textId="77777777" w:rsidR="00321287" w:rsidRPr="00321287" w:rsidRDefault="00321287" w:rsidP="00557F2C">
            <w:pPr>
              <w:rPr>
                <w:rFonts w:asciiTheme="majorHAnsi" w:hAnsiTheme="majorHAnsi"/>
                <w:sz w:val="22"/>
                <w:szCs w:val="22"/>
              </w:rPr>
            </w:pPr>
          </w:p>
        </w:tc>
        <w:tc>
          <w:tcPr>
            <w:tcW w:w="4320" w:type="dxa"/>
          </w:tcPr>
          <w:p w14:paraId="14BED63E"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4ED4475" w14:textId="77777777" w:rsidR="00321287" w:rsidRPr="00321287" w:rsidRDefault="00321287" w:rsidP="00557F2C">
            <w:pPr>
              <w:rPr>
                <w:rFonts w:asciiTheme="majorHAnsi" w:hAnsiTheme="majorHAnsi"/>
                <w:sz w:val="22"/>
                <w:szCs w:val="22"/>
              </w:rPr>
            </w:pPr>
          </w:p>
        </w:tc>
        <w:tc>
          <w:tcPr>
            <w:tcW w:w="4320" w:type="dxa"/>
          </w:tcPr>
          <w:p w14:paraId="782DB853"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D67FCB7" w14:textId="77777777" w:rsidR="00321287" w:rsidRPr="00321287" w:rsidRDefault="00321287" w:rsidP="00557F2C">
            <w:pPr>
              <w:rPr>
                <w:rFonts w:asciiTheme="majorHAnsi" w:hAnsiTheme="majorHAnsi"/>
                <w:sz w:val="22"/>
                <w:szCs w:val="22"/>
              </w:rPr>
            </w:pPr>
          </w:p>
        </w:tc>
      </w:tr>
      <w:tr w:rsidR="00321287" w14:paraId="6653E28B" w14:textId="77777777" w:rsidTr="00EB0D7A">
        <w:tc>
          <w:tcPr>
            <w:tcW w:w="2162" w:type="dxa"/>
          </w:tcPr>
          <w:p w14:paraId="26A3995D" w14:textId="77777777" w:rsidR="00321287" w:rsidRPr="00321287" w:rsidRDefault="00321287" w:rsidP="00557F2C">
            <w:pPr>
              <w:rPr>
                <w:rFonts w:asciiTheme="majorHAnsi" w:hAnsiTheme="majorHAnsi"/>
                <w:sz w:val="22"/>
                <w:szCs w:val="22"/>
              </w:rPr>
            </w:pPr>
          </w:p>
        </w:tc>
        <w:tc>
          <w:tcPr>
            <w:tcW w:w="4320" w:type="dxa"/>
          </w:tcPr>
          <w:p w14:paraId="0D05440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6D3F45F8" w14:textId="77777777" w:rsidR="00321287" w:rsidRPr="00321287" w:rsidRDefault="00321287" w:rsidP="00557F2C">
            <w:pPr>
              <w:rPr>
                <w:rFonts w:asciiTheme="majorHAnsi" w:hAnsiTheme="majorHAnsi"/>
                <w:sz w:val="22"/>
                <w:szCs w:val="22"/>
              </w:rPr>
            </w:pPr>
          </w:p>
        </w:tc>
        <w:tc>
          <w:tcPr>
            <w:tcW w:w="4320" w:type="dxa"/>
          </w:tcPr>
          <w:p w14:paraId="1E0EE44F"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F6C3C59" w14:textId="77777777" w:rsidR="00321287" w:rsidRPr="00321287" w:rsidRDefault="00321287" w:rsidP="00557F2C">
            <w:pPr>
              <w:rPr>
                <w:rFonts w:asciiTheme="majorHAnsi" w:hAnsiTheme="majorHAnsi"/>
                <w:sz w:val="22"/>
                <w:szCs w:val="22"/>
              </w:rPr>
            </w:pPr>
          </w:p>
        </w:tc>
      </w:tr>
      <w:tr w:rsidR="00321287" w14:paraId="55FB2A6C" w14:textId="77777777" w:rsidTr="00EB0D7A">
        <w:tc>
          <w:tcPr>
            <w:tcW w:w="2162" w:type="dxa"/>
          </w:tcPr>
          <w:p w14:paraId="3B26E1E3" w14:textId="77777777" w:rsidR="00321287" w:rsidRPr="00321287" w:rsidRDefault="00321287" w:rsidP="00557F2C">
            <w:pPr>
              <w:rPr>
                <w:rFonts w:asciiTheme="majorHAnsi" w:hAnsiTheme="majorHAnsi"/>
                <w:sz w:val="22"/>
                <w:szCs w:val="22"/>
              </w:rPr>
            </w:pPr>
          </w:p>
        </w:tc>
        <w:tc>
          <w:tcPr>
            <w:tcW w:w="4320" w:type="dxa"/>
          </w:tcPr>
          <w:p w14:paraId="3C596D89"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DB490D0" w14:textId="77777777" w:rsidR="00321287" w:rsidRPr="00321287" w:rsidRDefault="00321287" w:rsidP="00557F2C">
            <w:pPr>
              <w:rPr>
                <w:rFonts w:asciiTheme="majorHAnsi" w:hAnsiTheme="majorHAnsi"/>
                <w:sz w:val="22"/>
                <w:szCs w:val="22"/>
              </w:rPr>
            </w:pPr>
          </w:p>
        </w:tc>
        <w:tc>
          <w:tcPr>
            <w:tcW w:w="4320" w:type="dxa"/>
          </w:tcPr>
          <w:p w14:paraId="4DCBFB82"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324631C" w14:textId="77777777" w:rsidR="00321287" w:rsidRPr="00321287" w:rsidRDefault="00321287" w:rsidP="00557F2C">
            <w:pPr>
              <w:rPr>
                <w:rFonts w:asciiTheme="majorHAnsi" w:hAnsiTheme="majorHAnsi"/>
                <w:sz w:val="22"/>
                <w:szCs w:val="22"/>
              </w:rPr>
            </w:pPr>
          </w:p>
        </w:tc>
      </w:tr>
      <w:tr w:rsidR="00321287" w14:paraId="1C1ECD72" w14:textId="77777777" w:rsidTr="00EB0D7A">
        <w:tc>
          <w:tcPr>
            <w:tcW w:w="2162" w:type="dxa"/>
          </w:tcPr>
          <w:p w14:paraId="1F9757D0" w14:textId="77777777" w:rsidR="00321287" w:rsidRPr="00321287" w:rsidRDefault="00321287" w:rsidP="00557F2C">
            <w:pPr>
              <w:rPr>
                <w:rFonts w:asciiTheme="majorHAnsi" w:hAnsiTheme="majorHAnsi"/>
                <w:sz w:val="22"/>
                <w:szCs w:val="22"/>
              </w:rPr>
            </w:pPr>
          </w:p>
        </w:tc>
        <w:tc>
          <w:tcPr>
            <w:tcW w:w="4320" w:type="dxa"/>
          </w:tcPr>
          <w:p w14:paraId="257C82C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C109398" w14:textId="77777777" w:rsidR="00321287" w:rsidRPr="00321287" w:rsidRDefault="00321287" w:rsidP="00557F2C">
            <w:pPr>
              <w:rPr>
                <w:rFonts w:asciiTheme="majorHAnsi" w:hAnsiTheme="majorHAnsi"/>
                <w:sz w:val="22"/>
                <w:szCs w:val="22"/>
              </w:rPr>
            </w:pPr>
          </w:p>
        </w:tc>
        <w:tc>
          <w:tcPr>
            <w:tcW w:w="4320" w:type="dxa"/>
          </w:tcPr>
          <w:p w14:paraId="34B2740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2FAD734" w14:textId="77777777" w:rsidR="00321287" w:rsidRPr="00321287" w:rsidRDefault="00321287" w:rsidP="00557F2C">
            <w:pPr>
              <w:rPr>
                <w:rFonts w:asciiTheme="majorHAnsi" w:hAnsiTheme="majorHAnsi"/>
                <w:sz w:val="22"/>
                <w:szCs w:val="22"/>
              </w:rPr>
            </w:pPr>
          </w:p>
        </w:tc>
      </w:tr>
      <w:tr w:rsidR="00321287" w14:paraId="1505A84D" w14:textId="77777777" w:rsidTr="00EB0D7A">
        <w:tc>
          <w:tcPr>
            <w:tcW w:w="2162" w:type="dxa"/>
          </w:tcPr>
          <w:p w14:paraId="64BC4316" w14:textId="77777777" w:rsidR="00321287" w:rsidRPr="00321287" w:rsidRDefault="00321287" w:rsidP="00557F2C">
            <w:pPr>
              <w:rPr>
                <w:rFonts w:asciiTheme="majorHAnsi" w:hAnsiTheme="majorHAnsi"/>
                <w:sz w:val="22"/>
                <w:szCs w:val="22"/>
              </w:rPr>
            </w:pPr>
          </w:p>
        </w:tc>
        <w:tc>
          <w:tcPr>
            <w:tcW w:w="4320" w:type="dxa"/>
          </w:tcPr>
          <w:p w14:paraId="3D1AC315"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566976F" w14:textId="77777777" w:rsidR="00321287" w:rsidRPr="00321287" w:rsidRDefault="00321287" w:rsidP="00557F2C">
            <w:pPr>
              <w:rPr>
                <w:rFonts w:asciiTheme="majorHAnsi" w:hAnsiTheme="majorHAnsi"/>
                <w:sz w:val="22"/>
                <w:szCs w:val="22"/>
              </w:rPr>
            </w:pPr>
          </w:p>
        </w:tc>
        <w:tc>
          <w:tcPr>
            <w:tcW w:w="4320" w:type="dxa"/>
          </w:tcPr>
          <w:p w14:paraId="46BAC47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BCC3B23" w14:textId="77777777" w:rsidR="00321287" w:rsidRPr="00321287" w:rsidRDefault="00321287" w:rsidP="00557F2C">
            <w:pPr>
              <w:rPr>
                <w:rFonts w:asciiTheme="majorHAnsi" w:hAnsiTheme="majorHAnsi"/>
                <w:sz w:val="22"/>
                <w:szCs w:val="22"/>
              </w:rPr>
            </w:pPr>
          </w:p>
        </w:tc>
      </w:tr>
      <w:tr w:rsidR="00321287" w14:paraId="5CB1BFE1" w14:textId="77777777" w:rsidTr="00EB0D7A">
        <w:tc>
          <w:tcPr>
            <w:tcW w:w="2162" w:type="dxa"/>
          </w:tcPr>
          <w:p w14:paraId="15164BBF" w14:textId="77777777" w:rsidR="00321287" w:rsidRDefault="00321287" w:rsidP="00557F2C">
            <w:pPr>
              <w:rPr>
                <w:rFonts w:asciiTheme="majorHAnsi" w:hAnsiTheme="majorHAnsi"/>
                <w:b/>
                <w:sz w:val="22"/>
                <w:szCs w:val="22"/>
              </w:rPr>
            </w:pPr>
          </w:p>
        </w:tc>
        <w:tc>
          <w:tcPr>
            <w:tcW w:w="4320" w:type="dxa"/>
          </w:tcPr>
          <w:p w14:paraId="0610AA4F"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3649397" w14:textId="77777777" w:rsidR="00321287" w:rsidRDefault="00321287" w:rsidP="00557F2C">
            <w:pPr>
              <w:rPr>
                <w:rFonts w:asciiTheme="majorHAnsi" w:hAnsiTheme="majorHAnsi"/>
                <w:b/>
                <w:sz w:val="22"/>
                <w:szCs w:val="22"/>
              </w:rPr>
            </w:pPr>
          </w:p>
        </w:tc>
        <w:tc>
          <w:tcPr>
            <w:tcW w:w="4320" w:type="dxa"/>
          </w:tcPr>
          <w:p w14:paraId="48624355"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147EB9FC" w14:textId="77777777" w:rsidR="00321287" w:rsidRDefault="00321287" w:rsidP="00557F2C">
            <w:pPr>
              <w:rPr>
                <w:rFonts w:asciiTheme="majorHAnsi" w:hAnsiTheme="majorHAnsi"/>
                <w:b/>
                <w:sz w:val="22"/>
                <w:szCs w:val="22"/>
              </w:rPr>
            </w:pPr>
          </w:p>
        </w:tc>
      </w:tr>
    </w:tbl>
    <w:p w14:paraId="1CE56A6A" w14:textId="77777777" w:rsidR="001E61AD" w:rsidRPr="002A08A4" w:rsidRDefault="001E61AD" w:rsidP="00557F2C">
      <w:pPr>
        <w:pStyle w:val="WPNormal"/>
        <w:ind w:right="-900"/>
        <w:rPr>
          <w:rFonts w:asciiTheme="majorHAnsi" w:hAnsiTheme="majorHAnsi"/>
          <w:sz w:val="22"/>
          <w:szCs w:val="22"/>
        </w:rPr>
      </w:pPr>
    </w:p>
    <w:p w14:paraId="28302699" w14:textId="77777777" w:rsidR="00304893" w:rsidRPr="002A08A4" w:rsidRDefault="00304893" w:rsidP="00557F2C">
      <w:pPr>
        <w:pStyle w:val="WPNormal"/>
        <w:ind w:right="-900"/>
        <w:rPr>
          <w:rFonts w:asciiTheme="majorHAnsi" w:hAnsiTheme="majorHAnsi"/>
          <w:sz w:val="22"/>
          <w:szCs w:val="22"/>
        </w:rPr>
      </w:pPr>
    </w:p>
    <w:p w14:paraId="41719ED2" w14:textId="77777777" w:rsidR="00321287" w:rsidRDefault="00321287">
      <w:pPr>
        <w:rPr>
          <w:rFonts w:asciiTheme="majorHAnsi" w:hAnsiTheme="majorHAnsi"/>
          <w:b/>
          <w:bCs/>
          <w:color w:val="000000"/>
          <w:sz w:val="22"/>
          <w:szCs w:val="22"/>
        </w:rPr>
      </w:pPr>
      <w:r>
        <w:rPr>
          <w:rFonts w:asciiTheme="majorHAnsi" w:hAnsiTheme="majorHAnsi"/>
          <w:b/>
          <w:bCs/>
          <w:color w:val="000000"/>
          <w:sz w:val="22"/>
          <w:szCs w:val="22"/>
        </w:rPr>
        <w:br w:type="page"/>
      </w:r>
    </w:p>
    <w:p w14:paraId="5A457700" w14:textId="06F35E34" w:rsidR="00AA61E4" w:rsidRPr="002A08A4" w:rsidRDefault="00D81E79" w:rsidP="00557F2C">
      <w:pPr>
        <w:rPr>
          <w:rFonts w:asciiTheme="majorHAnsi" w:hAnsiTheme="majorHAnsi"/>
          <w:b/>
          <w:bCs/>
          <w:color w:val="000000"/>
          <w:sz w:val="22"/>
          <w:szCs w:val="22"/>
        </w:rPr>
      </w:pPr>
      <w:r w:rsidRPr="002A08A4">
        <w:rPr>
          <w:rFonts w:asciiTheme="majorHAnsi" w:hAnsiTheme="majorHAnsi"/>
          <w:b/>
          <w:bCs/>
          <w:color w:val="000000"/>
          <w:sz w:val="22"/>
          <w:szCs w:val="22"/>
        </w:rPr>
        <w:lastRenderedPageBreak/>
        <w:t>Academic Calendar</w:t>
      </w:r>
      <w:r w:rsidR="0015061A" w:rsidRPr="002A08A4">
        <w:rPr>
          <w:rFonts w:asciiTheme="majorHAnsi" w:hAnsiTheme="majorHAnsi"/>
          <w:b/>
          <w:bCs/>
          <w:color w:val="000000"/>
          <w:sz w:val="22"/>
          <w:szCs w:val="22"/>
        </w:rPr>
        <w:t xml:space="preserve"> </w:t>
      </w:r>
      <w:r w:rsidR="0015061A" w:rsidRPr="002A08A4">
        <w:rPr>
          <w:rFonts w:asciiTheme="majorHAnsi" w:hAnsiTheme="majorHAnsi"/>
          <w:b/>
          <w:bCs/>
          <w:color w:val="FF0000"/>
          <w:sz w:val="22"/>
          <w:szCs w:val="22"/>
        </w:rPr>
        <w:t>(Required)</w:t>
      </w:r>
      <w:r w:rsidRPr="002A08A4">
        <w:rPr>
          <w:rFonts w:asciiTheme="majorHAnsi" w:hAnsiTheme="majorHAnsi"/>
          <w:b/>
          <w:bCs/>
          <w:color w:val="000000"/>
          <w:sz w:val="22"/>
          <w:szCs w:val="22"/>
        </w:rPr>
        <w:t xml:space="preserve"> </w:t>
      </w:r>
    </w:p>
    <w:p w14:paraId="50D384CD" w14:textId="5D2E4859" w:rsidR="003F2450" w:rsidRPr="003F2450" w:rsidRDefault="00AA61E4" w:rsidP="00557F2C">
      <w:pPr>
        <w:rPr>
          <w:rFonts w:ascii="Cambria" w:hAnsi="Cambria"/>
        </w:rPr>
      </w:pPr>
      <w:r w:rsidRPr="002A08A4">
        <w:rPr>
          <w:rFonts w:asciiTheme="majorHAnsi" w:hAnsiTheme="majorHAnsi"/>
          <w:bCs/>
          <w:color w:val="000000"/>
          <w:sz w:val="22"/>
          <w:szCs w:val="22"/>
        </w:rPr>
        <w:t xml:space="preserve">This </w:t>
      </w:r>
      <w:r w:rsidR="00D81E79" w:rsidRPr="002A08A4">
        <w:rPr>
          <w:rFonts w:asciiTheme="majorHAnsi" w:hAnsiTheme="majorHAnsi"/>
          <w:color w:val="000000"/>
          <w:sz w:val="22"/>
          <w:szCs w:val="22"/>
        </w:rPr>
        <w:t>includes dates for all breaks, university closures, final exams, etc.  The ac</w:t>
      </w:r>
      <w:r w:rsidRPr="002A08A4">
        <w:rPr>
          <w:rFonts w:asciiTheme="majorHAnsi" w:hAnsiTheme="majorHAnsi"/>
          <w:color w:val="000000"/>
          <w:sz w:val="22"/>
          <w:szCs w:val="22"/>
        </w:rPr>
        <w:t>ademic calendar can be found at</w:t>
      </w:r>
      <w:r w:rsidR="00D81E79" w:rsidRPr="002A08A4">
        <w:rPr>
          <w:rFonts w:asciiTheme="majorHAnsi" w:hAnsiTheme="majorHAnsi"/>
          <w:color w:val="000000"/>
          <w:sz w:val="22"/>
          <w:szCs w:val="22"/>
        </w:rPr>
        <w:t xml:space="preserve"> </w:t>
      </w:r>
      <w:hyperlink r:id="rId20" w:history="1">
        <w:r w:rsidR="003F2450" w:rsidRPr="003F2450">
          <w:rPr>
            <w:rStyle w:val="Hyperlink"/>
            <w:rFonts w:ascii="Cambria" w:hAnsi="Cambria"/>
            <w:sz w:val="22"/>
            <w:szCs w:val="22"/>
          </w:rPr>
          <w:t>http://www.wcu.edu/learn/academic-calendar.asp</w:t>
        </w:r>
      </w:hyperlink>
    </w:p>
    <w:p w14:paraId="49AFAB10" w14:textId="77777777" w:rsidR="009573B6" w:rsidRPr="002A08A4" w:rsidRDefault="009573B6" w:rsidP="00557F2C">
      <w:pPr>
        <w:rPr>
          <w:rFonts w:asciiTheme="majorHAnsi" w:hAnsiTheme="majorHAnsi"/>
          <w:color w:val="000000"/>
          <w:sz w:val="22"/>
          <w:szCs w:val="22"/>
        </w:rPr>
      </w:pPr>
    </w:p>
    <w:p w14:paraId="73425462" w14:textId="60AC8A26" w:rsidR="00AA61E4" w:rsidRPr="002A08A4" w:rsidRDefault="00AA61E4" w:rsidP="00557F2C">
      <w:pPr>
        <w:rPr>
          <w:rFonts w:asciiTheme="majorHAnsi" w:hAnsiTheme="majorHAnsi"/>
          <w:color w:val="000000"/>
          <w:sz w:val="22"/>
          <w:szCs w:val="22"/>
        </w:rPr>
      </w:pPr>
      <w:r w:rsidRPr="002A08A4">
        <w:rPr>
          <w:rFonts w:asciiTheme="majorHAnsi" w:hAnsiTheme="majorHAnsi"/>
          <w:b/>
          <w:color w:val="000000"/>
          <w:sz w:val="22"/>
          <w:szCs w:val="22"/>
        </w:rPr>
        <w:t xml:space="preserve">Final </w:t>
      </w:r>
      <w:proofErr w:type="gramStart"/>
      <w:r w:rsidRPr="002A08A4">
        <w:rPr>
          <w:rFonts w:asciiTheme="majorHAnsi" w:hAnsiTheme="majorHAnsi"/>
          <w:b/>
          <w:color w:val="000000"/>
          <w:sz w:val="22"/>
          <w:szCs w:val="22"/>
        </w:rPr>
        <w:t>Exam</w:t>
      </w:r>
      <w:r w:rsidR="009573B6" w:rsidRPr="002A08A4">
        <w:rPr>
          <w:rFonts w:asciiTheme="majorHAnsi" w:hAnsiTheme="majorHAnsi"/>
          <w:b/>
          <w:color w:val="000000"/>
          <w:sz w:val="22"/>
          <w:szCs w:val="22"/>
        </w:rPr>
        <w:t xml:space="preserve"> </w:t>
      </w:r>
      <w:r w:rsidR="009573B6" w:rsidRPr="002A08A4">
        <w:rPr>
          <w:rFonts w:asciiTheme="majorHAnsi" w:hAnsiTheme="majorHAnsi"/>
          <w:color w:val="000000"/>
          <w:sz w:val="22"/>
          <w:szCs w:val="22"/>
        </w:rPr>
        <w:t xml:space="preserve"> </w:t>
      </w:r>
      <w:r w:rsidR="00E94EC6" w:rsidRPr="002A08A4">
        <w:rPr>
          <w:rFonts w:asciiTheme="majorHAnsi" w:hAnsiTheme="majorHAnsi"/>
          <w:b/>
          <w:bCs/>
          <w:color w:val="FF0000"/>
          <w:sz w:val="22"/>
          <w:szCs w:val="22"/>
        </w:rPr>
        <w:t>(</w:t>
      </w:r>
      <w:proofErr w:type="gramEnd"/>
      <w:r w:rsidR="00E94EC6" w:rsidRPr="002A08A4">
        <w:rPr>
          <w:rFonts w:asciiTheme="majorHAnsi" w:hAnsiTheme="majorHAnsi"/>
          <w:b/>
          <w:bCs/>
          <w:color w:val="FF0000"/>
          <w:sz w:val="22"/>
          <w:szCs w:val="22"/>
        </w:rPr>
        <w:t>Required)</w:t>
      </w:r>
    </w:p>
    <w:p w14:paraId="52AC300F" w14:textId="77777777" w:rsidR="00AA61E4" w:rsidRPr="002A08A4" w:rsidRDefault="009573B6" w:rsidP="00557F2C">
      <w:pPr>
        <w:rPr>
          <w:rFonts w:asciiTheme="majorHAnsi" w:hAnsiTheme="majorHAnsi"/>
          <w:color w:val="000000"/>
          <w:sz w:val="22"/>
          <w:szCs w:val="22"/>
        </w:rPr>
      </w:pPr>
      <w:r w:rsidRPr="002A08A4">
        <w:rPr>
          <w:rFonts w:asciiTheme="majorHAnsi" w:hAnsiTheme="majorHAnsi"/>
          <w:color w:val="000000"/>
          <w:sz w:val="22"/>
          <w:szCs w:val="22"/>
        </w:rPr>
        <w:t xml:space="preserve">The university final exam schedule can be found here:  </w:t>
      </w:r>
    </w:p>
    <w:p w14:paraId="043C80F5" w14:textId="51191D74" w:rsidR="007F372D" w:rsidRDefault="00B1394C" w:rsidP="00557F2C">
      <w:pPr>
        <w:rPr>
          <w:rFonts w:ascii="Cambria" w:hAnsi="Cambria"/>
          <w:sz w:val="22"/>
          <w:szCs w:val="22"/>
        </w:rPr>
      </w:pPr>
      <w:hyperlink r:id="rId21" w:history="1">
        <w:r w:rsidR="003F2450" w:rsidRPr="003F2450">
          <w:rPr>
            <w:rStyle w:val="Hyperlink"/>
            <w:rFonts w:ascii="Cambria" w:hAnsi="Cambria"/>
            <w:sz w:val="22"/>
            <w:szCs w:val="22"/>
          </w:rPr>
          <w:t>http://www.wcu.edu/learn/academic-services/registrars-office/final-exam-schedule.asp</w:t>
        </w:r>
      </w:hyperlink>
    </w:p>
    <w:p w14:paraId="4B8BD158" w14:textId="77777777" w:rsidR="003F2450" w:rsidRPr="002A08A4" w:rsidRDefault="003F2450" w:rsidP="00557F2C">
      <w:pPr>
        <w:rPr>
          <w:rFonts w:asciiTheme="majorHAnsi" w:hAnsiTheme="majorHAnsi"/>
          <w:color w:val="000000"/>
          <w:sz w:val="22"/>
          <w:szCs w:val="22"/>
        </w:rPr>
      </w:pPr>
    </w:p>
    <w:p w14:paraId="202BEE61" w14:textId="1C2D3335" w:rsidR="007F372D" w:rsidRPr="003F2450" w:rsidRDefault="00AA61E4" w:rsidP="00557F2C">
      <w:pPr>
        <w:rPr>
          <w:rFonts w:asciiTheme="majorHAnsi" w:hAnsiTheme="majorHAnsi"/>
          <w:b/>
          <w:color w:val="000000"/>
          <w:sz w:val="22"/>
          <w:szCs w:val="22"/>
        </w:rPr>
      </w:pPr>
      <w:r w:rsidRPr="003F2450">
        <w:rPr>
          <w:rFonts w:asciiTheme="majorHAnsi" w:hAnsiTheme="majorHAnsi"/>
          <w:b/>
          <w:color w:val="000000"/>
          <w:sz w:val="22"/>
          <w:szCs w:val="22"/>
        </w:rPr>
        <w:t>Important Dates</w:t>
      </w:r>
      <w:r w:rsidR="00867670" w:rsidRPr="003F2450">
        <w:rPr>
          <w:rFonts w:asciiTheme="majorHAnsi" w:hAnsiTheme="majorHAnsi"/>
          <w:b/>
          <w:color w:val="000000"/>
          <w:sz w:val="22"/>
          <w:szCs w:val="22"/>
        </w:rPr>
        <w:t xml:space="preserve">: </w:t>
      </w:r>
      <w:r w:rsidR="00B43684">
        <w:rPr>
          <w:rFonts w:asciiTheme="majorHAnsi" w:hAnsiTheme="majorHAnsi"/>
          <w:b/>
          <w:color w:val="000000"/>
          <w:sz w:val="22"/>
          <w:szCs w:val="22"/>
        </w:rPr>
        <w:t xml:space="preserve">  </w:t>
      </w:r>
      <w:r w:rsidR="00E94EC6">
        <w:rPr>
          <w:rFonts w:asciiTheme="majorHAnsi" w:hAnsiTheme="majorHAnsi"/>
          <w:b/>
          <w:color w:val="000000"/>
          <w:sz w:val="22"/>
          <w:szCs w:val="22"/>
        </w:rPr>
        <w:t>Fall</w:t>
      </w:r>
      <w:r w:rsidR="00B43684">
        <w:rPr>
          <w:rFonts w:asciiTheme="majorHAnsi" w:hAnsiTheme="majorHAnsi"/>
          <w:b/>
          <w:color w:val="000000"/>
          <w:sz w:val="22"/>
          <w:szCs w:val="22"/>
        </w:rPr>
        <w:t xml:space="preserve"> 2017</w:t>
      </w:r>
    </w:p>
    <w:p w14:paraId="762892E7" w14:textId="553D6FBC" w:rsidR="00AC2D51" w:rsidRPr="00AC2D51" w:rsidRDefault="00AC2D51" w:rsidP="00AC2D51">
      <w:pPr>
        <w:rPr>
          <w:rFonts w:ascii="Cambria" w:hAnsi="Cambria" w:cs="Arial"/>
          <w:sz w:val="22"/>
          <w:szCs w:val="22"/>
        </w:rPr>
      </w:pPr>
      <w:r w:rsidRPr="00AC2D51">
        <w:rPr>
          <w:rFonts w:ascii="Cambria" w:hAnsi="Cambria" w:cs="Arial"/>
          <w:sz w:val="22"/>
          <w:szCs w:val="22"/>
        </w:rPr>
        <w:t>First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t xml:space="preserve">Monday, </w:t>
      </w:r>
      <w:r w:rsidR="00E94EC6">
        <w:rPr>
          <w:rFonts w:ascii="Cambria" w:hAnsi="Cambria" w:cs="Arial"/>
          <w:sz w:val="22"/>
          <w:szCs w:val="22"/>
        </w:rPr>
        <w:t>August 21</w:t>
      </w:r>
      <w:r w:rsidRPr="00AC2D51">
        <w:rPr>
          <w:rFonts w:ascii="Cambria" w:hAnsi="Cambria" w:cs="Arial"/>
          <w:sz w:val="22"/>
          <w:szCs w:val="22"/>
        </w:rPr>
        <w:t xml:space="preserve"> </w:t>
      </w:r>
    </w:p>
    <w:p w14:paraId="0D98AC05" w14:textId="12BCB639" w:rsidR="00AC2D51" w:rsidRPr="00AC2D51" w:rsidRDefault="00E94EC6" w:rsidP="00AC2D51">
      <w:pPr>
        <w:rPr>
          <w:rFonts w:ascii="Cambria" w:hAnsi="Cambria" w:cs="Arial"/>
          <w:sz w:val="22"/>
          <w:szCs w:val="22"/>
        </w:rPr>
      </w:pPr>
      <w:r>
        <w:rPr>
          <w:rFonts w:ascii="Cambria" w:hAnsi="Cambria" w:cs="Arial"/>
          <w:sz w:val="22"/>
          <w:szCs w:val="22"/>
        </w:rPr>
        <w:t>Labor Day (No Classes)</w:t>
      </w:r>
      <w:r>
        <w:rPr>
          <w:rFonts w:ascii="Cambria" w:hAnsi="Cambria" w:cs="Arial"/>
          <w:sz w:val="22"/>
          <w:szCs w:val="22"/>
        </w:rPr>
        <w:tab/>
      </w:r>
      <w:r>
        <w:rPr>
          <w:rFonts w:ascii="Cambria" w:hAnsi="Cambria" w:cs="Arial"/>
          <w:sz w:val="22"/>
          <w:szCs w:val="22"/>
        </w:rPr>
        <w:tab/>
      </w:r>
      <w:r w:rsidR="00AC2D51" w:rsidRPr="00AC2D51">
        <w:rPr>
          <w:rFonts w:ascii="Cambria" w:hAnsi="Cambria" w:cs="Arial"/>
          <w:sz w:val="22"/>
          <w:szCs w:val="22"/>
        </w:rPr>
        <w:t xml:space="preserve">Monday, </w:t>
      </w:r>
      <w:r>
        <w:rPr>
          <w:rFonts w:ascii="Cambria" w:hAnsi="Cambria" w:cs="Arial"/>
          <w:sz w:val="22"/>
          <w:szCs w:val="22"/>
        </w:rPr>
        <w:t>September 4</w:t>
      </w:r>
      <w:r w:rsidR="00AC2D51" w:rsidRPr="00AC2D51">
        <w:rPr>
          <w:rFonts w:ascii="Cambria" w:hAnsi="Cambria" w:cs="Arial"/>
          <w:sz w:val="22"/>
          <w:szCs w:val="22"/>
        </w:rPr>
        <w:t xml:space="preserve"> </w:t>
      </w:r>
    </w:p>
    <w:p w14:paraId="2AD15DD1" w14:textId="6D8511DA" w:rsidR="00E94EC6" w:rsidRDefault="00E94EC6" w:rsidP="00AC2D51">
      <w:pPr>
        <w:rPr>
          <w:rFonts w:ascii="Cambria" w:hAnsi="Cambria" w:cs="Arial"/>
          <w:sz w:val="22"/>
          <w:szCs w:val="22"/>
        </w:rPr>
      </w:pPr>
      <w:r>
        <w:rPr>
          <w:rFonts w:ascii="Cambria" w:hAnsi="Cambria" w:cs="Arial"/>
          <w:sz w:val="22"/>
          <w:szCs w:val="22"/>
        </w:rPr>
        <w:t>Fall Break (No Classes)</w:t>
      </w:r>
      <w:r>
        <w:rPr>
          <w:rFonts w:ascii="Cambria" w:hAnsi="Cambria" w:cs="Arial"/>
          <w:sz w:val="22"/>
          <w:szCs w:val="22"/>
        </w:rPr>
        <w:tab/>
      </w:r>
      <w:r>
        <w:rPr>
          <w:rFonts w:ascii="Cambria" w:hAnsi="Cambria" w:cs="Arial"/>
          <w:sz w:val="22"/>
          <w:szCs w:val="22"/>
        </w:rPr>
        <w:tab/>
        <w:t>Monday, October 16 to Friday October 20</w:t>
      </w:r>
    </w:p>
    <w:p w14:paraId="7243AC9B" w14:textId="051B9BE3" w:rsidR="00E94EC6" w:rsidRPr="00AC2D51" w:rsidRDefault="00E94EC6" w:rsidP="00E94EC6">
      <w:pPr>
        <w:rPr>
          <w:rFonts w:ascii="Cambria" w:hAnsi="Cambria" w:cs="Arial"/>
          <w:sz w:val="22"/>
          <w:szCs w:val="22"/>
        </w:rPr>
      </w:pPr>
      <w:r w:rsidRPr="00AC2D51">
        <w:rPr>
          <w:rFonts w:ascii="Cambria" w:hAnsi="Cambria" w:cs="Arial"/>
          <w:sz w:val="22"/>
          <w:szCs w:val="22"/>
        </w:rPr>
        <w:t>Last Day to drop with a “W”</w:t>
      </w:r>
      <w:r w:rsidRPr="00AC2D51">
        <w:rPr>
          <w:rFonts w:ascii="Cambria" w:hAnsi="Cambria" w:cs="Arial"/>
          <w:sz w:val="22"/>
          <w:szCs w:val="22"/>
        </w:rPr>
        <w:tab/>
      </w:r>
      <w:r w:rsidRPr="00AC2D51">
        <w:rPr>
          <w:rFonts w:ascii="Cambria" w:hAnsi="Cambria" w:cs="Arial"/>
          <w:sz w:val="22"/>
          <w:szCs w:val="22"/>
        </w:rPr>
        <w:tab/>
      </w:r>
      <w:r>
        <w:rPr>
          <w:rFonts w:ascii="Cambria" w:hAnsi="Cambria" w:cs="Arial"/>
          <w:sz w:val="22"/>
          <w:szCs w:val="22"/>
        </w:rPr>
        <w:t>Fri</w:t>
      </w:r>
      <w:r w:rsidRPr="00AC2D51">
        <w:rPr>
          <w:rFonts w:ascii="Cambria" w:hAnsi="Cambria" w:cs="Arial"/>
          <w:sz w:val="22"/>
          <w:szCs w:val="22"/>
        </w:rPr>
        <w:t xml:space="preserve">day, </w:t>
      </w:r>
      <w:r>
        <w:rPr>
          <w:rFonts w:ascii="Cambria" w:hAnsi="Cambria" w:cs="Arial"/>
          <w:sz w:val="22"/>
          <w:szCs w:val="22"/>
        </w:rPr>
        <w:t>October 27</w:t>
      </w:r>
    </w:p>
    <w:p w14:paraId="0F381063" w14:textId="1E62C336" w:rsidR="00E94EC6" w:rsidRDefault="00E94EC6" w:rsidP="00AC2D51">
      <w:pPr>
        <w:rPr>
          <w:rFonts w:ascii="Cambria" w:hAnsi="Cambria" w:cs="Arial"/>
          <w:sz w:val="22"/>
          <w:szCs w:val="22"/>
        </w:rPr>
      </w:pPr>
      <w:r>
        <w:rPr>
          <w:rFonts w:ascii="Cambria" w:hAnsi="Cambria" w:cs="Arial"/>
          <w:sz w:val="22"/>
          <w:szCs w:val="22"/>
        </w:rPr>
        <w:t>Advising Day (No Classes)</w:t>
      </w:r>
      <w:r>
        <w:rPr>
          <w:rFonts w:ascii="Cambria" w:hAnsi="Cambria" w:cs="Arial"/>
          <w:sz w:val="22"/>
          <w:szCs w:val="22"/>
        </w:rPr>
        <w:tab/>
      </w:r>
      <w:r>
        <w:rPr>
          <w:rFonts w:ascii="Cambria" w:hAnsi="Cambria" w:cs="Arial"/>
          <w:sz w:val="22"/>
          <w:szCs w:val="22"/>
        </w:rPr>
        <w:tab/>
      </w:r>
      <w:r w:rsidR="008A372B">
        <w:rPr>
          <w:rFonts w:ascii="Cambria" w:hAnsi="Cambria" w:cs="Arial"/>
          <w:sz w:val="22"/>
          <w:szCs w:val="22"/>
        </w:rPr>
        <w:t>October 31</w:t>
      </w:r>
    </w:p>
    <w:p w14:paraId="0631FF5B" w14:textId="07DB2CA3" w:rsidR="00E94EC6" w:rsidRDefault="00E94EC6" w:rsidP="00AC2D51">
      <w:pPr>
        <w:rPr>
          <w:rFonts w:ascii="Cambria" w:hAnsi="Cambria" w:cs="Arial"/>
          <w:sz w:val="22"/>
          <w:szCs w:val="22"/>
        </w:rPr>
      </w:pPr>
      <w:r>
        <w:rPr>
          <w:rFonts w:ascii="Cambria" w:hAnsi="Cambria" w:cs="Arial"/>
          <w:sz w:val="22"/>
          <w:szCs w:val="22"/>
        </w:rPr>
        <w:t>Thanksgivin</w:t>
      </w:r>
      <w:r w:rsidR="008A372B">
        <w:rPr>
          <w:rFonts w:ascii="Cambria" w:hAnsi="Cambria" w:cs="Arial"/>
          <w:sz w:val="22"/>
          <w:szCs w:val="22"/>
        </w:rPr>
        <w:t>g Break</w:t>
      </w:r>
      <w:r w:rsidR="008A372B">
        <w:rPr>
          <w:rFonts w:ascii="Cambria" w:hAnsi="Cambria" w:cs="Arial"/>
          <w:sz w:val="22"/>
          <w:szCs w:val="22"/>
        </w:rPr>
        <w:tab/>
      </w:r>
      <w:r w:rsidR="008A372B">
        <w:rPr>
          <w:rFonts w:ascii="Cambria" w:hAnsi="Cambria" w:cs="Arial"/>
          <w:sz w:val="22"/>
          <w:szCs w:val="22"/>
        </w:rPr>
        <w:tab/>
      </w:r>
      <w:r w:rsidR="008A372B">
        <w:rPr>
          <w:rFonts w:ascii="Cambria" w:hAnsi="Cambria" w:cs="Arial"/>
          <w:sz w:val="22"/>
          <w:szCs w:val="22"/>
        </w:rPr>
        <w:tab/>
        <w:t>Wednesday, November 22 to Friday, November 24</w:t>
      </w:r>
    </w:p>
    <w:p w14:paraId="541E490D" w14:textId="472998AA" w:rsidR="00AC2D51" w:rsidRPr="00AC2D51" w:rsidRDefault="00AC2D51" w:rsidP="00AC2D51">
      <w:pPr>
        <w:rPr>
          <w:rFonts w:ascii="Cambria" w:hAnsi="Cambria" w:cs="Arial"/>
          <w:sz w:val="22"/>
          <w:szCs w:val="22"/>
        </w:rPr>
      </w:pPr>
      <w:r w:rsidRPr="00AC2D51">
        <w:rPr>
          <w:rFonts w:ascii="Cambria" w:hAnsi="Cambria" w:cs="Arial"/>
          <w:sz w:val="22"/>
          <w:szCs w:val="22"/>
        </w:rPr>
        <w:t>Last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t xml:space="preserve">Friday, </w:t>
      </w:r>
      <w:r w:rsidR="008A372B">
        <w:rPr>
          <w:rFonts w:ascii="Cambria" w:hAnsi="Cambria" w:cs="Arial"/>
          <w:sz w:val="22"/>
          <w:szCs w:val="22"/>
        </w:rPr>
        <w:t>December 8</w:t>
      </w:r>
    </w:p>
    <w:p w14:paraId="71D937AB" w14:textId="66E1503E" w:rsidR="00E94EC6" w:rsidRDefault="00AC2D51" w:rsidP="00AC2D51">
      <w:pPr>
        <w:rPr>
          <w:rFonts w:ascii="Cambria" w:hAnsi="Cambria" w:cs="Arial"/>
          <w:sz w:val="22"/>
          <w:szCs w:val="22"/>
        </w:rPr>
      </w:pPr>
      <w:r w:rsidRPr="00AC2D51">
        <w:rPr>
          <w:rFonts w:ascii="Cambria" w:hAnsi="Cambria" w:cs="Arial"/>
          <w:sz w:val="22"/>
          <w:szCs w:val="22"/>
        </w:rPr>
        <w:t>Final Exams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008A372B">
        <w:rPr>
          <w:rFonts w:ascii="Cambria" w:hAnsi="Cambria" w:cs="Arial"/>
          <w:sz w:val="22"/>
          <w:szCs w:val="22"/>
        </w:rPr>
        <w:t>Monday, December 11 to Friday, December 15</w:t>
      </w:r>
    </w:p>
    <w:p w14:paraId="534D749C" w14:textId="0B89990C" w:rsidR="00AC2D51" w:rsidRPr="00AC2D51" w:rsidRDefault="00AC2D51" w:rsidP="00AC2D51">
      <w:pPr>
        <w:rPr>
          <w:rFonts w:ascii="Cambria" w:hAnsi="Cambria" w:cs="Arial"/>
          <w:sz w:val="22"/>
          <w:szCs w:val="22"/>
        </w:rPr>
      </w:pPr>
      <w:r w:rsidRPr="00AC2D51">
        <w:rPr>
          <w:rFonts w:ascii="Cambria" w:hAnsi="Cambria" w:cs="Arial"/>
          <w:sz w:val="22"/>
          <w:szCs w:val="22"/>
        </w:rPr>
        <w:t xml:space="preserve">All Grades Due by 10:00 am </w:t>
      </w:r>
      <w:r w:rsidRPr="00AC2D51">
        <w:rPr>
          <w:rFonts w:ascii="Cambria" w:hAnsi="Cambria" w:cs="Arial"/>
          <w:sz w:val="22"/>
          <w:szCs w:val="22"/>
        </w:rPr>
        <w:tab/>
      </w:r>
      <w:r w:rsidRPr="00AC2D51">
        <w:rPr>
          <w:rFonts w:ascii="Cambria" w:hAnsi="Cambria" w:cs="Arial"/>
          <w:sz w:val="22"/>
          <w:szCs w:val="22"/>
        </w:rPr>
        <w:tab/>
        <w:t xml:space="preserve">Monday, </w:t>
      </w:r>
      <w:r w:rsidR="008A372B">
        <w:rPr>
          <w:rFonts w:ascii="Cambria" w:hAnsi="Cambria" w:cs="Arial"/>
          <w:sz w:val="22"/>
          <w:szCs w:val="22"/>
        </w:rPr>
        <w:t>December 18</w:t>
      </w:r>
    </w:p>
    <w:p w14:paraId="5595AFB0" w14:textId="77777777" w:rsidR="00B5466F" w:rsidRPr="002A08A4" w:rsidRDefault="00D81E79" w:rsidP="00557F2C">
      <w:pPr>
        <w:rPr>
          <w:rFonts w:asciiTheme="majorHAnsi" w:hAnsiTheme="majorHAnsi"/>
          <w:color w:val="1F497D"/>
          <w:sz w:val="22"/>
          <w:szCs w:val="22"/>
        </w:rPr>
      </w:pPr>
      <w:r w:rsidRPr="002A08A4">
        <w:rPr>
          <w:rFonts w:asciiTheme="majorHAnsi" w:hAnsiTheme="majorHAnsi"/>
          <w:color w:val="1F497D"/>
          <w:sz w:val="22"/>
          <w:szCs w:val="22"/>
        </w:rPr>
        <w:t> </w:t>
      </w:r>
    </w:p>
    <w:p w14:paraId="6A81C6A1"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Tips for Success (Advice from previous students)</w:t>
      </w:r>
    </w:p>
    <w:p w14:paraId="0FAE0A93"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[Share strategies for students to be successful in this course.]</w:t>
      </w:r>
    </w:p>
    <w:p w14:paraId="3D19DD36" w14:textId="77777777" w:rsidR="00557F2C" w:rsidRPr="002A08A4" w:rsidRDefault="00557F2C" w:rsidP="00557F2C">
      <w:pPr>
        <w:rPr>
          <w:rFonts w:asciiTheme="majorHAnsi" w:hAnsiTheme="majorHAnsi"/>
          <w:sz w:val="22"/>
          <w:szCs w:val="22"/>
        </w:rPr>
      </w:pPr>
    </w:p>
    <w:p w14:paraId="22D85516"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Syllabus Updates</w:t>
      </w:r>
    </w:p>
    <w:p w14:paraId="604502DC"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[Add a note on updates, such as the statement below.]</w:t>
      </w:r>
    </w:p>
    <w:p w14:paraId="244838CF" w14:textId="77777777" w:rsidR="00557F2C" w:rsidRPr="002A08A4" w:rsidRDefault="00557F2C" w:rsidP="00557F2C">
      <w:pPr>
        <w:rPr>
          <w:rFonts w:asciiTheme="majorHAnsi" w:hAnsiTheme="majorHAnsi"/>
          <w:sz w:val="22"/>
          <w:szCs w:val="22"/>
        </w:rPr>
      </w:pPr>
    </w:p>
    <w:p w14:paraId="528B91E7" w14:textId="3D388845" w:rsidR="002D435F" w:rsidRPr="002A08A4" w:rsidRDefault="00304893" w:rsidP="00557F2C">
      <w:pPr>
        <w:rPr>
          <w:rFonts w:asciiTheme="majorHAnsi" w:hAnsiTheme="majorHAnsi"/>
          <w:sz w:val="22"/>
          <w:szCs w:val="22"/>
        </w:rPr>
      </w:pPr>
      <w:r w:rsidRPr="002A08A4">
        <w:rPr>
          <w:rFonts w:asciiTheme="majorHAnsi" w:hAnsiTheme="majorHAnsi"/>
          <w:sz w:val="22"/>
          <w:szCs w:val="22"/>
        </w:rPr>
        <w:t xml:space="preserve">This syllabus, </w:t>
      </w:r>
      <w:r w:rsidR="007A7B13">
        <w:rPr>
          <w:rFonts w:asciiTheme="majorHAnsi" w:hAnsiTheme="majorHAnsi"/>
          <w:sz w:val="22"/>
          <w:szCs w:val="22"/>
        </w:rPr>
        <w:t xml:space="preserve">along </w:t>
      </w:r>
      <w:r w:rsidRPr="002A08A4">
        <w:rPr>
          <w:rFonts w:asciiTheme="majorHAnsi" w:hAnsiTheme="majorHAnsi"/>
          <w:sz w:val="22"/>
          <w:szCs w:val="22"/>
        </w:rPr>
        <w:t>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4F693EE8" w14:textId="77777777" w:rsidR="00AA61E4" w:rsidRPr="002A08A4" w:rsidRDefault="00AA61E4" w:rsidP="00557F2C">
      <w:pPr>
        <w:pStyle w:val="WPNormal"/>
        <w:pBdr>
          <w:bottom w:val="single" w:sz="4" w:space="1" w:color="auto"/>
        </w:pBdr>
        <w:rPr>
          <w:rFonts w:asciiTheme="majorHAnsi" w:hAnsiTheme="majorHAnsi"/>
          <w:sz w:val="22"/>
          <w:szCs w:val="22"/>
        </w:rPr>
      </w:pPr>
    </w:p>
    <w:p w14:paraId="139F2B04" w14:textId="77777777" w:rsidR="004B539C" w:rsidRPr="002A08A4" w:rsidRDefault="004B539C" w:rsidP="00557F2C">
      <w:pPr>
        <w:pStyle w:val="WPNormal"/>
        <w:rPr>
          <w:rFonts w:asciiTheme="majorHAnsi" w:hAnsiTheme="majorHAnsi"/>
          <w:sz w:val="22"/>
          <w:szCs w:val="22"/>
        </w:rPr>
      </w:pPr>
    </w:p>
    <w:p w14:paraId="5C41FF09" w14:textId="4F191A0A" w:rsidR="002D435F" w:rsidRPr="002A08A4" w:rsidRDefault="002D435F" w:rsidP="00557F2C">
      <w:pPr>
        <w:pStyle w:val="WPNormal"/>
        <w:rPr>
          <w:rFonts w:asciiTheme="majorHAnsi" w:hAnsiTheme="majorHAnsi"/>
          <w:sz w:val="22"/>
          <w:szCs w:val="22"/>
        </w:rPr>
      </w:pPr>
    </w:p>
    <w:sectPr w:rsidR="002D435F" w:rsidRPr="002A08A4"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3305" w14:textId="77777777" w:rsidR="00B1394C" w:rsidRDefault="00B1394C">
      <w:r>
        <w:separator/>
      </w:r>
    </w:p>
  </w:endnote>
  <w:endnote w:type="continuationSeparator" w:id="0">
    <w:p w14:paraId="1C3684D7" w14:textId="77777777" w:rsidR="00B1394C" w:rsidRDefault="00B1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Perpetua Titling M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716A" w14:textId="3CE1242B" w:rsidR="00EF333A" w:rsidRPr="004B539C" w:rsidRDefault="00EF333A" w:rsidP="002D435F">
    <w:pPr>
      <w:pStyle w:val="Footer"/>
      <w:jc w:val="center"/>
      <w:rPr>
        <w:rFonts w:asciiTheme="minorHAnsi" w:hAnsiTheme="minorHAnsi" w:cs="Arial"/>
        <w:sz w:val="22"/>
        <w:szCs w:val="22"/>
      </w:rPr>
    </w:pPr>
    <w:r w:rsidRPr="004B539C">
      <w:rPr>
        <w:rFonts w:asciiTheme="minorHAnsi" w:hAnsiTheme="minorHAnsi" w:cs="Arial"/>
        <w:sz w:val="22"/>
        <w:szCs w:val="22"/>
      </w:rPr>
      <w:t xml:space="preserve">Page </w:t>
    </w:r>
    <w:r w:rsidR="002F4C46" w:rsidRPr="004B539C">
      <w:rPr>
        <w:rFonts w:asciiTheme="minorHAnsi" w:hAnsiTheme="minorHAnsi" w:cs="Arial"/>
        <w:sz w:val="22"/>
        <w:szCs w:val="22"/>
      </w:rPr>
      <w:fldChar w:fldCharType="begin"/>
    </w:r>
    <w:r w:rsidRPr="004B539C">
      <w:rPr>
        <w:rFonts w:asciiTheme="minorHAnsi" w:hAnsiTheme="minorHAnsi" w:cs="Arial"/>
        <w:sz w:val="22"/>
        <w:szCs w:val="22"/>
      </w:rPr>
      <w:instrText xml:space="preserve"> PAGE </w:instrText>
    </w:r>
    <w:r w:rsidR="002F4C46" w:rsidRPr="004B539C">
      <w:rPr>
        <w:rFonts w:asciiTheme="minorHAnsi" w:hAnsiTheme="minorHAnsi" w:cs="Arial"/>
        <w:sz w:val="22"/>
        <w:szCs w:val="22"/>
      </w:rPr>
      <w:fldChar w:fldCharType="separate"/>
    </w:r>
    <w:r w:rsidR="00D36E5E">
      <w:rPr>
        <w:rFonts w:asciiTheme="minorHAnsi" w:hAnsiTheme="minorHAnsi" w:cs="Arial"/>
        <w:noProof/>
        <w:sz w:val="22"/>
        <w:szCs w:val="22"/>
      </w:rPr>
      <w:t>4</w:t>
    </w:r>
    <w:r w:rsidR="002F4C46" w:rsidRPr="004B539C">
      <w:rPr>
        <w:rFonts w:asciiTheme="minorHAnsi" w:hAnsiTheme="minorHAnsi"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8A0EE" w14:textId="77777777" w:rsidR="00B1394C" w:rsidRDefault="00B1394C">
      <w:r>
        <w:separator/>
      </w:r>
    </w:p>
  </w:footnote>
  <w:footnote w:type="continuationSeparator" w:id="0">
    <w:p w14:paraId="206FB387" w14:textId="77777777" w:rsidR="00B1394C" w:rsidRDefault="00B139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6"/>
  </w:num>
  <w:num w:numId="5">
    <w:abstractNumId w:val="5"/>
  </w:num>
  <w:num w:numId="6">
    <w:abstractNumId w:val="7"/>
  </w:num>
  <w:num w:numId="7">
    <w:abstractNumId w:val="16"/>
  </w:num>
  <w:num w:numId="8">
    <w:abstractNumId w:val="12"/>
  </w:num>
  <w:num w:numId="9">
    <w:abstractNumId w:val="8"/>
  </w:num>
  <w:num w:numId="10">
    <w:abstractNumId w:val="4"/>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1"/>
  </w:num>
  <w:num w:numId="18">
    <w:abstractNumId w:val="1"/>
  </w:num>
  <w:num w:numId="19">
    <w:abstractNumId w:val="1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7B6C"/>
    <w:rsid w:val="00060FDB"/>
    <w:rsid w:val="000829D5"/>
    <w:rsid w:val="00097237"/>
    <w:rsid w:val="00097BF0"/>
    <w:rsid w:val="000B2904"/>
    <w:rsid w:val="000E6A67"/>
    <w:rsid w:val="00133724"/>
    <w:rsid w:val="00133C0E"/>
    <w:rsid w:val="00142804"/>
    <w:rsid w:val="00145F6B"/>
    <w:rsid w:val="0015061A"/>
    <w:rsid w:val="00180E9A"/>
    <w:rsid w:val="00191454"/>
    <w:rsid w:val="001A38BF"/>
    <w:rsid w:val="001B49D6"/>
    <w:rsid w:val="001E61AD"/>
    <w:rsid w:val="0020178F"/>
    <w:rsid w:val="00223EDC"/>
    <w:rsid w:val="00251C22"/>
    <w:rsid w:val="00286F4E"/>
    <w:rsid w:val="002A08A4"/>
    <w:rsid w:val="002A73C7"/>
    <w:rsid w:val="002C3D67"/>
    <w:rsid w:val="002D435F"/>
    <w:rsid w:val="002E1470"/>
    <w:rsid w:val="002F4C46"/>
    <w:rsid w:val="00304893"/>
    <w:rsid w:val="00312FC7"/>
    <w:rsid w:val="00313980"/>
    <w:rsid w:val="00321287"/>
    <w:rsid w:val="003222B8"/>
    <w:rsid w:val="00335FA0"/>
    <w:rsid w:val="0033611D"/>
    <w:rsid w:val="003659D9"/>
    <w:rsid w:val="00384D54"/>
    <w:rsid w:val="0039615B"/>
    <w:rsid w:val="003A15FF"/>
    <w:rsid w:val="003A6FBB"/>
    <w:rsid w:val="003F2450"/>
    <w:rsid w:val="00422F2C"/>
    <w:rsid w:val="00476BC2"/>
    <w:rsid w:val="004845A7"/>
    <w:rsid w:val="004B539C"/>
    <w:rsid w:val="004C35ED"/>
    <w:rsid w:val="004F032C"/>
    <w:rsid w:val="00513501"/>
    <w:rsid w:val="00522B78"/>
    <w:rsid w:val="00523D88"/>
    <w:rsid w:val="005430FF"/>
    <w:rsid w:val="00552809"/>
    <w:rsid w:val="00557F2C"/>
    <w:rsid w:val="00562BDA"/>
    <w:rsid w:val="005B3075"/>
    <w:rsid w:val="005D7DF8"/>
    <w:rsid w:val="005E7A28"/>
    <w:rsid w:val="005F6695"/>
    <w:rsid w:val="00615295"/>
    <w:rsid w:val="00615CC6"/>
    <w:rsid w:val="00627EE3"/>
    <w:rsid w:val="0063292D"/>
    <w:rsid w:val="0064615E"/>
    <w:rsid w:val="00646336"/>
    <w:rsid w:val="006876BB"/>
    <w:rsid w:val="00691EF4"/>
    <w:rsid w:val="006A1486"/>
    <w:rsid w:val="006A54FF"/>
    <w:rsid w:val="006C246D"/>
    <w:rsid w:val="006C748A"/>
    <w:rsid w:val="006C7751"/>
    <w:rsid w:val="006D69AE"/>
    <w:rsid w:val="006E63C9"/>
    <w:rsid w:val="00707469"/>
    <w:rsid w:val="00717AD0"/>
    <w:rsid w:val="00725467"/>
    <w:rsid w:val="007356CD"/>
    <w:rsid w:val="007377A5"/>
    <w:rsid w:val="00761209"/>
    <w:rsid w:val="00765127"/>
    <w:rsid w:val="00780D27"/>
    <w:rsid w:val="007933A1"/>
    <w:rsid w:val="00796D87"/>
    <w:rsid w:val="007A7B13"/>
    <w:rsid w:val="007A7FCD"/>
    <w:rsid w:val="007B3C02"/>
    <w:rsid w:val="007C1888"/>
    <w:rsid w:val="007C74F6"/>
    <w:rsid w:val="007D2993"/>
    <w:rsid w:val="007D7BE6"/>
    <w:rsid w:val="007E39B0"/>
    <w:rsid w:val="007E4F54"/>
    <w:rsid w:val="007F261E"/>
    <w:rsid w:val="007F372D"/>
    <w:rsid w:val="008132D1"/>
    <w:rsid w:val="0082373C"/>
    <w:rsid w:val="00833E27"/>
    <w:rsid w:val="00861B6B"/>
    <w:rsid w:val="00867670"/>
    <w:rsid w:val="00882801"/>
    <w:rsid w:val="00896D79"/>
    <w:rsid w:val="00896EF9"/>
    <w:rsid w:val="008A372B"/>
    <w:rsid w:val="008C4718"/>
    <w:rsid w:val="008E0C73"/>
    <w:rsid w:val="008E51FA"/>
    <w:rsid w:val="008F19ED"/>
    <w:rsid w:val="00900856"/>
    <w:rsid w:val="00932A37"/>
    <w:rsid w:val="00944EA6"/>
    <w:rsid w:val="009546DE"/>
    <w:rsid w:val="009573B6"/>
    <w:rsid w:val="0096305D"/>
    <w:rsid w:val="00966AF1"/>
    <w:rsid w:val="00977B4C"/>
    <w:rsid w:val="009920FD"/>
    <w:rsid w:val="009A1B55"/>
    <w:rsid w:val="009B62A1"/>
    <w:rsid w:val="009D0128"/>
    <w:rsid w:val="009D5BB0"/>
    <w:rsid w:val="009E63FB"/>
    <w:rsid w:val="009F4F29"/>
    <w:rsid w:val="00A01A44"/>
    <w:rsid w:val="00A17AB8"/>
    <w:rsid w:val="00A20710"/>
    <w:rsid w:val="00A87E12"/>
    <w:rsid w:val="00AA25C4"/>
    <w:rsid w:val="00AA2F8A"/>
    <w:rsid w:val="00AA61E4"/>
    <w:rsid w:val="00AB3BA3"/>
    <w:rsid w:val="00AB5969"/>
    <w:rsid w:val="00AC2A6B"/>
    <w:rsid w:val="00AC2D51"/>
    <w:rsid w:val="00AC40A1"/>
    <w:rsid w:val="00AD3402"/>
    <w:rsid w:val="00AF4E1C"/>
    <w:rsid w:val="00B119BE"/>
    <w:rsid w:val="00B1394C"/>
    <w:rsid w:val="00B35525"/>
    <w:rsid w:val="00B36A71"/>
    <w:rsid w:val="00B43684"/>
    <w:rsid w:val="00B5466F"/>
    <w:rsid w:val="00B62ADF"/>
    <w:rsid w:val="00B66BA2"/>
    <w:rsid w:val="00B86D8A"/>
    <w:rsid w:val="00B918D6"/>
    <w:rsid w:val="00BC6BFE"/>
    <w:rsid w:val="00BC71A9"/>
    <w:rsid w:val="00BD764B"/>
    <w:rsid w:val="00BE0B66"/>
    <w:rsid w:val="00BE5866"/>
    <w:rsid w:val="00BF1527"/>
    <w:rsid w:val="00C006B6"/>
    <w:rsid w:val="00C045B2"/>
    <w:rsid w:val="00C508D9"/>
    <w:rsid w:val="00C83A57"/>
    <w:rsid w:val="00CA4A7E"/>
    <w:rsid w:val="00CA5C19"/>
    <w:rsid w:val="00CC78B7"/>
    <w:rsid w:val="00CD2165"/>
    <w:rsid w:val="00CD22FD"/>
    <w:rsid w:val="00CD4E0F"/>
    <w:rsid w:val="00CF3E54"/>
    <w:rsid w:val="00D0515D"/>
    <w:rsid w:val="00D05D92"/>
    <w:rsid w:val="00D34823"/>
    <w:rsid w:val="00D36E5E"/>
    <w:rsid w:val="00D46973"/>
    <w:rsid w:val="00D50E33"/>
    <w:rsid w:val="00D6730E"/>
    <w:rsid w:val="00D71B70"/>
    <w:rsid w:val="00D725DF"/>
    <w:rsid w:val="00D730DF"/>
    <w:rsid w:val="00D81E79"/>
    <w:rsid w:val="00D83436"/>
    <w:rsid w:val="00D87FC7"/>
    <w:rsid w:val="00DA1099"/>
    <w:rsid w:val="00DA5E0C"/>
    <w:rsid w:val="00DB221A"/>
    <w:rsid w:val="00DC7D5E"/>
    <w:rsid w:val="00DD0DA9"/>
    <w:rsid w:val="00DE19EC"/>
    <w:rsid w:val="00E00F02"/>
    <w:rsid w:val="00E133E3"/>
    <w:rsid w:val="00E32F45"/>
    <w:rsid w:val="00E523E7"/>
    <w:rsid w:val="00E54F7B"/>
    <w:rsid w:val="00E63088"/>
    <w:rsid w:val="00E94EC6"/>
    <w:rsid w:val="00E9581F"/>
    <w:rsid w:val="00EA106D"/>
    <w:rsid w:val="00EA53BB"/>
    <w:rsid w:val="00EB0D7A"/>
    <w:rsid w:val="00EB273B"/>
    <w:rsid w:val="00EB5324"/>
    <w:rsid w:val="00ED4CF2"/>
    <w:rsid w:val="00EE607F"/>
    <w:rsid w:val="00EF02F4"/>
    <w:rsid w:val="00EF0B2A"/>
    <w:rsid w:val="00EF1B29"/>
    <w:rsid w:val="00EF333A"/>
    <w:rsid w:val="00EF5918"/>
    <w:rsid w:val="00F12C21"/>
    <w:rsid w:val="00F26A5C"/>
    <w:rsid w:val="00F41AE3"/>
    <w:rsid w:val="00F42CA2"/>
    <w:rsid w:val="00F85850"/>
    <w:rsid w:val="00F86AA3"/>
    <w:rsid w:val="00F9362D"/>
    <w:rsid w:val="00FB3A4C"/>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semiHidden/>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4C35ED"/>
    <w:pPr>
      <w:widowControl w:val="0"/>
      <w:autoSpaceDE w:val="0"/>
      <w:autoSpaceDN w:val="0"/>
      <w:ind w:left="360"/>
    </w:pPr>
    <w:rPr>
      <w:rFonts w:asciiTheme="majorHAnsi" w:eastAsia="SimSun" w:hAnsiTheme="majorHAnsi"/>
      <w:sz w:val="22"/>
      <w:szCs w:val="22"/>
      <w:lang w:eastAsia="x-none"/>
    </w:rPr>
  </w:style>
  <w:style w:type="character" w:customStyle="1" w:styleId="TopicChar0">
    <w:name w:val="Topic Char"/>
    <w:link w:val="Topic0"/>
    <w:rsid w:val="004C35ED"/>
    <w:rPr>
      <w:rFonts w:asciiTheme="majorHAnsi" w:eastAsia="SimSun" w:hAnsiTheme="majorHAnsi"/>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cu.edu/learn/academic-services/disability-services/" TargetMode="External"/><Relationship Id="rId20" Type="http://schemas.openxmlformats.org/officeDocument/2006/relationships/hyperlink" Target="http://www.wcu.edu/learn/academic-calendar.asp" TargetMode="External"/><Relationship Id="rId21" Type="http://schemas.openxmlformats.org/officeDocument/2006/relationships/hyperlink" Target="http://www.wcu.edu/learn/academic-services/registrars-office/final-exam-schedule.asp"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sssprogram@wcu.edu" TargetMode="External"/><Relationship Id="rId11" Type="http://schemas.openxmlformats.org/officeDocument/2006/relationships/hyperlink" Target="http://www.wcu.edu/experience/dean-of-students/AcademicIntegrity/academicintegrity.asp" TargetMode="External"/><Relationship Id="rId12" Type="http://schemas.openxmlformats.org/officeDocument/2006/relationships/hyperlink" Target="http://tutoring.wcu.edu/" TargetMode="External"/><Relationship Id="rId13" Type="http://schemas.openxmlformats.org/officeDocument/2006/relationships/hyperlink" Target="mailto:maps@wcu.edu" TargetMode="External"/><Relationship Id="rId14" Type="http://schemas.openxmlformats.org/officeDocument/2006/relationships/hyperlink" Target="https://www.wcu.edu/apply/distance-online-programs/current-students/tutoring-support.aspx" TargetMode="External"/><Relationship Id="rId15" Type="http://schemas.openxmlformats.org/officeDocument/2006/relationships/hyperlink" Target="http://mathlab.wcu.edu/" TargetMode="External"/><Relationship Id="rId16" Type="http://schemas.openxmlformats.org/officeDocument/2006/relationships/hyperlink" Target="http://tutoring.wcu.edu/" TargetMode="External"/><Relationship Id="rId17" Type="http://schemas.openxmlformats.org/officeDocument/2006/relationships/hyperlink" Target="http://www.wcu.edu/hunter-library" TargetMode="External"/><Relationship Id="rId18" Type="http://schemas.openxmlformats.org/officeDocument/2006/relationships/hyperlink" Target="http://researchguides.wcu.edu/" TargetMode="External"/><Relationship Id="rId19" Type="http://schemas.openxmlformats.org/officeDocument/2006/relationships/hyperlink" Target="http://tc.wc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2766</Words>
  <Characters>15768</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18498</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Stephen LeBeau</cp:lastModifiedBy>
  <cp:revision>3</cp:revision>
  <cp:lastPrinted>2015-06-30T14:52:00Z</cp:lastPrinted>
  <dcterms:created xsi:type="dcterms:W3CDTF">2017-04-25T15:37:00Z</dcterms:created>
  <dcterms:modified xsi:type="dcterms:W3CDTF">2017-04-25T16:22:00Z</dcterms:modified>
</cp:coreProperties>
</file>