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948"/>
        <w:gridCol w:w="3420"/>
      </w:tblGrid>
      <w:tr w:rsidR="004C735A" w:rsidRPr="00FC3B84" w14:paraId="2F6D5B34" w14:textId="77777777" w:rsidTr="00952F3A">
        <w:tc>
          <w:tcPr>
            <w:tcW w:w="6948" w:type="dxa"/>
          </w:tcPr>
          <w:p w14:paraId="21F20F42" w14:textId="77777777" w:rsidR="00F863BE" w:rsidRPr="00FC3B84" w:rsidRDefault="00F863BE" w:rsidP="00F863BE">
            <w:pPr>
              <w:jc w:val="center"/>
              <w:rPr>
                <w:rFonts w:asciiTheme="majorHAnsi" w:hAnsiTheme="majorHAnsi" w:cs="Calibri"/>
                <w:b/>
                <w:sz w:val="24"/>
                <w:szCs w:val="24"/>
              </w:rPr>
            </w:pPr>
            <w:bookmarkStart w:id="0" w:name="_GoBack"/>
            <w:bookmarkEnd w:id="0"/>
            <w:r w:rsidRPr="00FC3B84">
              <w:rPr>
                <w:rFonts w:asciiTheme="majorHAnsi" w:hAnsiTheme="majorHAnsi" w:cs="Calibri"/>
                <w:b/>
                <w:sz w:val="24"/>
                <w:szCs w:val="24"/>
              </w:rPr>
              <w:t>Syllabus Template</w:t>
            </w:r>
          </w:p>
          <w:p w14:paraId="5E401611" w14:textId="4BA931EA" w:rsidR="00F863BE" w:rsidRPr="00FC3B84" w:rsidRDefault="00F863BE" w:rsidP="00F863BE">
            <w:pPr>
              <w:jc w:val="center"/>
              <w:rPr>
                <w:rFonts w:asciiTheme="majorHAnsi" w:hAnsiTheme="majorHAnsi" w:cs="Calibri"/>
                <w:sz w:val="24"/>
                <w:szCs w:val="24"/>
              </w:rPr>
            </w:pPr>
            <w:r w:rsidRPr="00FC3B84">
              <w:rPr>
                <w:rFonts w:asciiTheme="majorHAnsi" w:hAnsiTheme="majorHAnsi" w:cs="Calibri"/>
                <w:sz w:val="24"/>
                <w:szCs w:val="24"/>
              </w:rPr>
              <w:t>INTERNSHIP I</w:t>
            </w:r>
            <w:r w:rsidR="00971627">
              <w:rPr>
                <w:rFonts w:asciiTheme="majorHAnsi" w:hAnsiTheme="majorHAnsi" w:cs="Calibri"/>
                <w:sz w:val="24"/>
                <w:szCs w:val="24"/>
              </w:rPr>
              <w:t>I</w:t>
            </w:r>
            <w:r w:rsidR="00952F3A">
              <w:rPr>
                <w:rFonts w:asciiTheme="majorHAnsi" w:hAnsiTheme="majorHAnsi" w:cs="Calibri"/>
                <w:sz w:val="24"/>
                <w:szCs w:val="24"/>
              </w:rPr>
              <w:t>/STUDENT TEACHING</w:t>
            </w:r>
          </w:p>
          <w:p w14:paraId="5B9B61C4" w14:textId="77777777" w:rsidR="00F863BE" w:rsidRPr="00FC3B84" w:rsidRDefault="00F863BE" w:rsidP="00F863BE">
            <w:pPr>
              <w:jc w:val="center"/>
              <w:rPr>
                <w:rFonts w:asciiTheme="majorHAnsi" w:hAnsiTheme="majorHAnsi" w:cs="Calibri"/>
                <w:sz w:val="24"/>
                <w:szCs w:val="24"/>
              </w:rPr>
            </w:pPr>
          </w:p>
          <w:p w14:paraId="73028300" w14:textId="77777777" w:rsidR="00F863BE" w:rsidRPr="00707ACA" w:rsidRDefault="00F863BE" w:rsidP="00F863BE">
            <w:pPr>
              <w:jc w:val="center"/>
              <w:rPr>
                <w:rFonts w:asciiTheme="majorHAnsi" w:hAnsiTheme="majorHAnsi" w:cstheme="minorHAnsi"/>
                <w:b/>
                <w:sz w:val="24"/>
                <w:szCs w:val="24"/>
                <w:highlight w:val="yellow"/>
              </w:rPr>
            </w:pPr>
            <w:r w:rsidRPr="00707ACA">
              <w:rPr>
                <w:rFonts w:asciiTheme="majorHAnsi" w:hAnsiTheme="majorHAnsi" w:cs="Calibri"/>
                <w:b/>
                <w:sz w:val="24"/>
                <w:szCs w:val="24"/>
                <w:highlight w:val="yellow"/>
              </w:rPr>
              <w:t xml:space="preserve">Semester, Year </w:t>
            </w:r>
          </w:p>
          <w:p w14:paraId="42689F4B" w14:textId="77777777" w:rsidR="00F863BE" w:rsidRPr="00707ACA" w:rsidRDefault="00F863BE" w:rsidP="00F863BE">
            <w:pPr>
              <w:jc w:val="center"/>
              <w:rPr>
                <w:rFonts w:asciiTheme="majorHAnsi" w:hAnsiTheme="majorHAnsi" w:cstheme="minorHAnsi"/>
                <w:b/>
                <w:sz w:val="24"/>
                <w:szCs w:val="24"/>
                <w:highlight w:val="yellow"/>
              </w:rPr>
            </w:pPr>
            <w:r w:rsidRPr="00707ACA">
              <w:rPr>
                <w:rFonts w:asciiTheme="majorHAnsi" w:hAnsiTheme="majorHAnsi" w:cstheme="minorHAnsi"/>
                <w:b/>
                <w:sz w:val="24"/>
                <w:szCs w:val="24"/>
                <w:highlight w:val="yellow"/>
              </w:rPr>
              <w:t xml:space="preserve">Name of Instructor </w:t>
            </w:r>
          </w:p>
          <w:p w14:paraId="5F5BEA1F" w14:textId="6E7B1E85" w:rsidR="00971627" w:rsidRPr="00707ACA" w:rsidRDefault="00971627" w:rsidP="00971627">
            <w:pPr>
              <w:jc w:val="center"/>
              <w:rPr>
                <w:rFonts w:asciiTheme="majorHAnsi" w:hAnsiTheme="majorHAnsi" w:cstheme="minorHAnsi"/>
                <w:b/>
                <w:sz w:val="24"/>
                <w:szCs w:val="24"/>
                <w:highlight w:val="yellow"/>
              </w:rPr>
            </w:pPr>
            <w:r w:rsidRPr="00707ACA">
              <w:rPr>
                <w:rFonts w:asciiTheme="majorHAnsi" w:hAnsiTheme="majorHAnsi" w:cstheme="minorHAnsi"/>
                <w:b/>
                <w:sz w:val="24"/>
                <w:szCs w:val="24"/>
                <w:highlight w:val="yellow"/>
              </w:rPr>
              <w:t>Instructor Email</w:t>
            </w:r>
          </w:p>
          <w:p w14:paraId="044EBE92" w14:textId="3A99B3ED" w:rsidR="00971627" w:rsidRDefault="001378D4" w:rsidP="00971627">
            <w:pPr>
              <w:jc w:val="center"/>
              <w:rPr>
                <w:rFonts w:asciiTheme="majorHAnsi" w:hAnsiTheme="majorHAnsi" w:cstheme="minorHAnsi"/>
                <w:b/>
                <w:sz w:val="24"/>
                <w:szCs w:val="24"/>
              </w:rPr>
            </w:pPr>
            <w:r>
              <w:rPr>
                <w:rFonts w:asciiTheme="majorHAnsi" w:hAnsiTheme="majorHAnsi" w:cstheme="minorHAnsi"/>
                <w:b/>
                <w:sz w:val="24"/>
                <w:szCs w:val="24"/>
                <w:highlight w:val="yellow"/>
              </w:rPr>
              <w:t>Instructor</w:t>
            </w:r>
            <w:r w:rsidR="00971627" w:rsidRPr="00707ACA">
              <w:rPr>
                <w:rFonts w:asciiTheme="majorHAnsi" w:hAnsiTheme="majorHAnsi" w:cstheme="minorHAnsi"/>
                <w:b/>
                <w:sz w:val="24"/>
                <w:szCs w:val="24"/>
                <w:highlight w:val="yellow"/>
              </w:rPr>
              <w:t xml:space="preserve"> Phone Number</w:t>
            </w:r>
          </w:p>
          <w:p w14:paraId="5C492813" w14:textId="77777777" w:rsidR="00971627" w:rsidRPr="00FC3B84" w:rsidRDefault="00971627" w:rsidP="00971627">
            <w:pPr>
              <w:jc w:val="center"/>
              <w:rPr>
                <w:rFonts w:asciiTheme="majorHAnsi" w:hAnsiTheme="majorHAnsi" w:cstheme="minorHAnsi"/>
                <w:b/>
                <w:sz w:val="24"/>
                <w:szCs w:val="24"/>
              </w:rPr>
            </w:pPr>
          </w:p>
          <w:p w14:paraId="42B3E9AC" w14:textId="77777777" w:rsidR="00F863BE" w:rsidRPr="00FC3B84" w:rsidRDefault="00F863BE" w:rsidP="00F863BE">
            <w:pPr>
              <w:jc w:val="center"/>
              <w:rPr>
                <w:rFonts w:asciiTheme="majorHAnsi" w:hAnsiTheme="majorHAnsi" w:cstheme="minorHAnsi"/>
                <w:sz w:val="24"/>
                <w:szCs w:val="24"/>
              </w:rPr>
            </w:pPr>
            <w:r w:rsidRPr="00FC3B84">
              <w:rPr>
                <w:rFonts w:asciiTheme="majorHAnsi" w:hAnsiTheme="majorHAnsi" w:cstheme="minorHAnsi"/>
                <w:sz w:val="24"/>
                <w:szCs w:val="24"/>
              </w:rPr>
              <w:t xml:space="preserve">College of Education and Allied Professions </w:t>
            </w:r>
          </w:p>
          <w:p w14:paraId="0B1834C5" w14:textId="77777777" w:rsidR="00F863BE" w:rsidRPr="00FC3B84" w:rsidRDefault="00F863BE" w:rsidP="00F863BE">
            <w:pPr>
              <w:jc w:val="center"/>
              <w:rPr>
                <w:rFonts w:asciiTheme="majorHAnsi" w:hAnsiTheme="majorHAnsi" w:cstheme="minorHAnsi"/>
                <w:sz w:val="24"/>
                <w:szCs w:val="24"/>
              </w:rPr>
            </w:pPr>
            <w:r w:rsidRPr="00FC3B84">
              <w:rPr>
                <w:rFonts w:asciiTheme="majorHAnsi" w:hAnsiTheme="majorHAnsi" w:cstheme="minorHAnsi"/>
                <w:sz w:val="24"/>
                <w:szCs w:val="24"/>
              </w:rPr>
              <w:t>Western Carolina University</w:t>
            </w:r>
          </w:p>
          <w:p w14:paraId="6D8707F2" w14:textId="77777777" w:rsidR="00F863BE" w:rsidRPr="00FC3B84" w:rsidRDefault="00F863BE" w:rsidP="00083ABD">
            <w:pPr>
              <w:jc w:val="center"/>
              <w:rPr>
                <w:rFonts w:asciiTheme="majorHAnsi" w:hAnsiTheme="majorHAnsi" w:cstheme="minorHAnsi"/>
                <w:b/>
                <w:sz w:val="24"/>
                <w:szCs w:val="24"/>
              </w:rPr>
            </w:pPr>
          </w:p>
        </w:tc>
        <w:tc>
          <w:tcPr>
            <w:tcW w:w="3420" w:type="dxa"/>
            <w:vAlign w:val="center"/>
          </w:tcPr>
          <w:p w14:paraId="7048AEF8" w14:textId="26DF5486" w:rsidR="00F863BE" w:rsidRPr="00FC3B84" w:rsidRDefault="00F863BE" w:rsidP="00952F3A">
            <w:pPr>
              <w:jc w:val="center"/>
              <w:rPr>
                <w:rFonts w:asciiTheme="majorHAnsi" w:hAnsiTheme="majorHAnsi" w:cstheme="minorHAnsi"/>
                <w:b/>
                <w:sz w:val="24"/>
                <w:szCs w:val="24"/>
              </w:rPr>
            </w:pPr>
            <w:r w:rsidRPr="00FC3B84">
              <w:rPr>
                <w:rFonts w:asciiTheme="majorHAnsi" w:hAnsiTheme="majorHAnsi" w:cs="Calibri"/>
                <w:b/>
                <w:noProof/>
                <w:sz w:val="24"/>
                <w:szCs w:val="24"/>
              </w:rPr>
              <w:drawing>
                <wp:inline distT="0" distB="0" distL="0" distR="0" wp14:anchorId="60BA5B37" wp14:editId="684A3235">
                  <wp:extent cx="1650365" cy="165036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0365" cy="1650365"/>
                          </a:xfrm>
                          <a:prstGeom prst="rect">
                            <a:avLst/>
                          </a:prstGeom>
                          <a:noFill/>
                          <a:ln>
                            <a:noFill/>
                          </a:ln>
                        </pic:spPr>
                      </pic:pic>
                    </a:graphicData>
                  </a:graphic>
                </wp:inline>
              </w:drawing>
            </w:r>
          </w:p>
        </w:tc>
      </w:tr>
    </w:tbl>
    <w:p w14:paraId="72227996" w14:textId="77777777" w:rsidR="00A04017" w:rsidRPr="00FC3B84" w:rsidRDefault="00A04017" w:rsidP="00083ABD">
      <w:pPr>
        <w:jc w:val="center"/>
        <w:rPr>
          <w:rFonts w:asciiTheme="majorHAnsi" w:hAnsiTheme="majorHAnsi" w:cstheme="minorHAnsi"/>
          <w:b/>
          <w:sz w:val="24"/>
          <w:szCs w:val="24"/>
        </w:rPr>
      </w:pPr>
    </w:p>
    <w:p w14:paraId="34B378EF" w14:textId="23EF637E" w:rsidR="001B7947" w:rsidRPr="00A54EA5" w:rsidRDefault="001B7947" w:rsidP="001B7947">
      <w:pPr>
        <w:rPr>
          <w:rFonts w:asciiTheme="majorHAnsi" w:hAnsiTheme="majorHAnsi" w:cstheme="minorHAnsi"/>
          <w:b/>
          <w:sz w:val="24"/>
          <w:szCs w:val="24"/>
        </w:rPr>
      </w:pPr>
      <w:r w:rsidRPr="00A54EA5">
        <w:rPr>
          <w:rFonts w:asciiTheme="majorHAnsi" w:hAnsiTheme="majorHAnsi" w:cstheme="minorHAnsi"/>
          <w:b/>
          <w:sz w:val="24"/>
          <w:szCs w:val="24"/>
        </w:rPr>
        <w:t>Credit Hours:</w:t>
      </w:r>
      <w:r w:rsidRPr="00A54EA5">
        <w:rPr>
          <w:rFonts w:asciiTheme="majorHAnsi" w:hAnsiTheme="majorHAnsi" w:cstheme="minorHAnsi"/>
          <w:b/>
          <w:sz w:val="24"/>
          <w:szCs w:val="24"/>
        </w:rPr>
        <w:tab/>
      </w:r>
      <w:r w:rsidRPr="00A54EA5">
        <w:rPr>
          <w:rFonts w:asciiTheme="majorHAnsi" w:hAnsiTheme="majorHAnsi" w:cstheme="minorHAnsi"/>
          <w:b/>
          <w:sz w:val="24"/>
          <w:szCs w:val="24"/>
        </w:rPr>
        <w:tab/>
      </w:r>
      <w:r w:rsidR="00B67753" w:rsidRPr="00707ACA">
        <w:rPr>
          <w:rFonts w:asciiTheme="majorHAnsi" w:hAnsiTheme="majorHAnsi" w:cstheme="minorHAnsi"/>
          <w:sz w:val="24"/>
          <w:szCs w:val="24"/>
          <w:highlight w:val="yellow"/>
        </w:rPr>
        <w:t>#</w:t>
      </w:r>
      <w:r w:rsidR="00F863BE" w:rsidRPr="00707ACA">
        <w:rPr>
          <w:rFonts w:asciiTheme="majorHAnsi" w:hAnsiTheme="majorHAnsi" w:cstheme="minorHAnsi"/>
          <w:sz w:val="24"/>
          <w:szCs w:val="24"/>
          <w:highlight w:val="yellow"/>
        </w:rPr>
        <w:t xml:space="preserve"> Semester H</w:t>
      </w:r>
      <w:r w:rsidR="00593717" w:rsidRPr="00707ACA">
        <w:rPr>
          <w:rFonts w:asciiTheme="majorHAnsi" w:hAnsiTheme="majorHAnsi" w:cstheme="minorHAnsi"/>
          <w:sz w:val="24"/>
          <w:szCs w:val="24"/>
          <w:highlight w:val="yellow"/>
        </w:rPr>
        <w:t>our</w:t>
      </w:r>
      <w:r w:rsidRPr="00707ACA">
        <w:rPr>
          <w:rFonts w:asciiTheme="majorHAnsi" w:hAnsiTheme="majorHAnsi" w:cstheme="minorHAnsi"/>
          <w:sz w:val="24"/>
          <w:szCs w:val="24"/>
          <w:highlight w:val="yellow"/>
        </w:rPr>
        <w:t>s</w:t>
      </w:r>
    </w:p>
    <w:p w14:paraId="6433382C" w14:textId="28FCCDAC" w:rsidR="001B7947" w:rsidRPr="00A54EA5" w:rsidRDefault="001B7947" w:rsidP="001B7947">
      <w:pPr>
        <w:rPr>
          <w:rFonts w:asciiTheme="majorHAnsi" w:hAnsiTheme="majorHAnsi" w:cstheme="minorHAnsi"/>
          <w:b/>
          <w:sz w:val="24"/>
          <w:szCs w:val="24"/>
        </w:rPr>
      </w:pPr>
      <w:r w:rsidRPr="00A54EA5">
        <w:rPr>
          <w:rFonts w:asciiTheme="majorHAnsi" w:hAnsiTheme="majorHAnsi" w:cstheme="minorHAnsi"/>
          <w:b/>
          <w:sz w:val="24"/>
          <w:szCs w:val="24"/>
        </w:rPr>
        <w:t>Course Days/Times:</w:t>
      </w:r>
      <w:r w:rsidRPr="00A54EA5">
        <w:rPr>
          <w:rFonts w:asciiTheme="majorHAnsi" w:hAnsiTheme="majorHAnsi" w:cstheme="minorHAnsi"/>
          <w:b/>
          <w:sz w:val="24"/>
          <w:szCs w:val="24"/>
        </w:rPr>
        <w:tab/>
      </w:r>
      <w:r w:rsidR="00707ACA">
        <w:rPr>
          <w:rFonts w:asciiTheme="majorHAnsi" w:hAnsiTheme="majorHAnsi" w:cstheme="minorHAnsi"/>
          <w:sz w:val="24"/>
          <w:szCs w:val="24"/>
        </w:rPr>
        <w:t>Monday-Friday, required placement school teacher hours</w:t>
      </w:r>
    </w:p>
    <w:p w14:paraId="1BFED78A" w14:textId="306987CF" w:rsidR="002153FF" w:rsidRPr="00A54EA5" w:rsidRDefault="001B7947" w:rsidP="001B7947">
      <w:pPr>
        <w:rPr>
          <w:rFonts w:asciiTheme="majorHAnsi" w:hAnsiTheme="majorHAnsi" w:cstheme="minorHAnsi"/>
          <w:b/>
          <w:sz w:val="24"/>
          <w:szCs w:val="24"/>
        </w:rPr>
      </w:pPr>
      <w:r w:rsidRPr="00A54EA5">
        <w:rPr>
          <w:rFonts w:asciiTheme="majorHAnsi" w:hAnsiTheme="majorHAnsi" w:cstheme="minorHAnsi"/>
          <w:b/>
          <w:sz w:val="24"/>
          <w:szCs w:val="24"/>
        </w:rPr>
        <w:t>Course Location:</w:t>
      </w:r>
      <w:r w:rsidRPr="00A54EA5">
        <w:rPr>
          <w:rFonts w:asciiTheme="majorHAnsi" w:hAnsiTheme="majorHAnsi" w:cstheme="minorHAnsi"/>
          <w:b/>
          <w:sz w:val="24"/>
          <w:szCs w:val="24"/>
        </w:rPr>
        <w:tab/>
      </w:r>
      <w:r w:rsidR="00F863BE" w:rsidRPr="00A54EA5">
        <w:rPr>
          <w:rFonts w:asciiTheme="majorHAnsi" w:hAnsiTheme="majorHAnsi" w:cstheme="minorHAnsi"/>
          <w:b/>
          <w:sz w:val="24"/>
          <w:szCs w:val="24"/>
        </w:rPr>
        <w:tab/>
      </w:r>
      <w:r w:rsidR="00707ACA">
        <w:rPr>
          <w:rFonts w:asciiTheme="majorHAnsi" w:hAnsiTheme="majorHAnsi" w:cstheme="minorHAnsi"/>
          <w:sz w:val="24"/>
          <w:szCs w:val="24"/>
        </w:rPr>
        <w:t>Assigned host school</w:t>
      </w:r>
    </w:p>
    <w:p w14:paraId="41A15708" w14:textId="77777777" w:rsidR="00C87B52" w:rsidRPr="00707ACA" w:rsidRDefault="00C87B52" w:rsidP="00C87B52">
      <w:pPr>
        <w:rPr>
          <w:rFonts w:asciiTheme="majorHAnsi" w:hAnsiTheme="majorHAnsi" w:cstheme="minorHAnsi"/>
          <w:sz w:val="24"/>
          <w:szCs w:val="24"/>
          <w:highlight w:val="yellow"/>
        </w:rPr>
      </w:pPr>
    </w:p>
    <w:p w14:paraId="332777BB" w14:textId="1556D035" w:rsidR="00971627" w:rsidRDefault="00457ECF" w:rsidP="00971627">
      <w:pPr>
        <w:pStyle w:val="BodyText"/>
        <w:kinsoku w:val="0"/>
        <w:overflowPunct w:val="0"/>
        <w:spacing w:line="245" w:lineRule="exact"/>
        <w:rPr>
          <w:rFonts w:asciiTheme="majorHAnsi" w:hAnsiTheme="majorHAnsi"/>
          <w:b/>
          <w:bCs/>
          <w:spacing w:val="1"/>
        </w:rPr>
      </w:pPr>
      <w:r w:rsidRPr="00F7341F">
        <w:rPr>
          <w:rFonts w:asciiTheme="majorHAnsi" w:hAnsiTheme="majorHAnsi"/>
          <w:b/>
          <w:bCs/>
        </w:rPr>
        <w:t>INTERNSHIP/</w:t>
      </w:r>
      <w:r w:rsidR="00971627" w:rsidRPr="00F7341F">
        <w:rPr>
          <w:rFonts w:asciiTheme="majorHAnsi" w:hAnsiTheme="majorHAnsi"/>
          <w:b/>
          <w:bCs/>
        </w:rPr>
        <w:t>STUDENT TEACHING</w:t>
      </w:r>
      <w:r w:rsidR="00971627" w:rsidRPr="00F7341F">
        <w:rPr>
          <w:rFonts w:asciiTheme="majorHAnsi" w:hAnsiTheme="majorHAnsi"/>
          <w:b/>
          <w:bCs/>
          <w:spacing w:val="1"/>
        </w:rPr>
        <w:t>:</w:t>
      </w:r>
    </w:p>
    <w:p w14:paraId="62059172" w14:textId="77777777" w:rsidR="00AE6638" w:rsidRPr="00F7341F" w:rsidRDefault="00AE6638" w:rsidP="00971627">
      <w:pPr>
        <w:pStyle w:val="BodyText"/>
        <w:kinsoku w:val="0"/>
        <w:overflowPunct w:val="0"/>
        <w:spacing w:line="245" w:lineRule="exact"/>
        <w:rPr>
          <w:rFonts w:asciiTheme="majorHAnsi" w:hAnsiTheme="majorHAnsi"/>
          <w:b/>
          <w:bCs/>
          <w:spacing w:val="1"/>
        </w:rPr>
      </w:pPr>
    </w:p>
    <w:p w14:paraId="1EE0A4A4" w14:textId="79F92E55" w:rsidR="00457ECF" w:rsidRDefault="00457ECF" w:rsidP="00AE6638">
      <w:pPr>
        <w:pStyle w:val="BodyText"/>
        <w:kinsoku w:val="0"/>
        <w:overflowPunct w:val="0"/>
        <w:rPr>
          <w:rFonts w:asciiTheme="majorHAnsi" w:hAnsiTheme="majorHAnsi"/>
          <w:spacing w:val="-2"/>
          <w:highlight w:val="yellow"/>
        </w:rPr>
      </w:pPr>
      <w:r w:rsidRPr="00F7341F">
        <w:rPr>
          <w:rFonts w:asciiTheme="majorHAnsi" w:hAnsiTheme="majorHAnsi"/>
          <w:spacing w:val="-2"/>
        </w:rPr>
        <w:t xml:space="preserve">Internship/Student Teaching is a one or two-semester experience depending on the licensure program.  Candidates gradually assume the responsibilities of the classroom teacher for planning, implementing, and assessing lessons, managing student behavior, and carrying out non-instructional duties.  The goal is for candidates to develop the knowledge, skills, and professional dispositions necessary for successful teaching.  Internship I is three half days for HPE majors and two full days for all other majors.  Internship II/Student Teaching is 40 hours per week following the host school calendar and continuing through the end of the WCU semester.  For undergraduates, no additional classes can be taken during the final semester without prior approval.  </w:t>
      </w:r>
      <w:r w:rsidR="00F7341F" w:rsidRPr="00F7341F">
        <w:rPr>
          <w:rFonts w:asciiTheme="majorHAnsi" w:hAnsiTheme="majorHAnsi"/>
          <w:spacing w:val="-2"/>
        </w:rPr>
        <w:t xml:space="preserve">A more comprehensive description can be found in the Clinical Practice Handbook.  It can be found on the upper left hand corner of this page: </w:t>
      </w:r>
      <w:hyperlink r:id="rId8" w:history="1">
        <w:r w:rsidR="00F7341F" w:rsidRPr="00F7341F">
          <w:rPr>
            <w:rStyle w:val="Hyperlink"/>
            <w:rFonts w:asciiTheme="majorHAnsi" w:hAnsiTheme="majorHAnsi"/>
          </w:rPr>
          <w:t>http://www.wcu.edu/academics/departments-schools-colleges/CEAP/ceap-depts/office-of-field-experiences-ofe/index.asp</w:t>
        </w:r>
      </w:hyperlink>
      <w:r w:rsidR="00F7341F" w:rsidRPr="00F7341F">
        <w:rPr>
          <w:rFonts w:asciiTheme="majorHAnsi" w:hAnsiTheme="majorHAnsi"/>
        </w:rPr>
        <w:t xml:space="preserve">.  </w:t>
      </w:r>
    </w:p>
    <w:p w14:paraId="1B925811" w14:textId="77777777" w:rsidR="00FC3B84" w:rsidRPr="00A54EA5" w:rsidRDefault="00FC3B84" w:rsidP="00C87B52">
      <w:pPr>
        <w:rPr>
          <w:rFonts w:asciiTheme="majorHAnsi" w:hAnsiTheme="majorHAnsi" w:cstheme="minorHAnsi"/>
          <w:sz w:val="24"/>
          <w:szCs w:val="24"/>
        </w:rPr>
      </w:pPr>
    </w:p>
    <w:p w14:paraId="772BAA86" w14:textId="77777777" w:rsidR="00E313BF" w:rsidRPr="00A54EA5" w:rsidRDefault="00E313BF" w:rsidP="00E313BF">
      <w:pPr>
        <w:pStyle w:val="Heading3"/>
        <w:jc w:val="left"/>
        <w:rPr>
          <w:rStyle w:val="Strong"/>
          <w:rFonts w:asciiTheme="majorHAnsi" w:hAnsiTheme="majorHAnsi"/>
          <w:b/>
          <w:caps/>
          <w:szCs w:val="24"/>
        </w:rPr>
      </w:pPr>
      <w:r w:rsidRPr="00A54EA5">
        <w:rPr>
          <w:rStyle w:val="Strong"/>
          <w:rFonts w:asciiTheme="majorHAnsi" w:hAnsiTheme="majorHAnsi"/>
          <w:b/>
          <w:caps/>
          <w:szCs w:val="24"/>
        </w:rPr>
        <w:t>Field Experience Policies and Procedures:</w:t>
      </w:r>
    </w:p>
    <w:p w14:paraId="00A82870" w14:textId="77777777" w:rsidR="00E313BF" w:rsidRPr="00A54EA5" w:rsidRDefault="00E313BF" w:rsidP="00E313BF">
      <w:pPr>
        <w:pStyle w:val="Heading3"/>
        <w:jc w:val="left"/>
        <w:rPr>
          <w:rStyle w:val="Strong"/>
          <w:rFonts w:asciiTheme="majorHAnsi" w:hAnsiTheme="majorHAnsi"/>
          <w:b/>
          <w:caps/>
          <w:sz w:val="16"/>
          <w:szCs w:val="16"/>
        </w:rPr>
      </w:pPr>
    </w:p>
    <w:p w14:paraId="5C57BCDF" w14:textId="47B352C3" w:rsidR="00E313BF" w:rsidRPr="00A54EA5" w:rsidRDefault="00E313BF" w:rsidP="00E313BF">
      <w:pPr>
        <w:pStyle w:val="Heading3"/>
        <w:jc w:val="left"/>
        <w:rPr>
          <w:rFonts w:asciiTheme="majorHAnsi" w:hAnsiTheme="majorHAnsi"/>
          <w:b w:val="0"/>
          <w:caps/>
          <w:szCs w:val="24"/>
        </w:rPr>
      </w:pPr>
      <w:r w:rsidRPr="00A54EA5">
        <w:rPr>
          <w:rFonts w:asciiTheme="majorHAnsi" w:hAnsiTheme="majorHAnsi"/>
          <w:b w:val="0"/>
          <w:szCs w:val="24"/>
        </w:rPr>
        <w:t>Professional expectations in dress, communication, and behavior are expected at all times when interacting with school personnel, students and parents.  Proper use of standard spelling and grammar is required in all written communication, including e-mail.  </w:t>
      </w:r>
      <w:r w:rsidRPr="00A54EA5">
        <w:rPr>
          <w:rStyle w:val="Strong"/>
          <w:rFonts w:asciiTheme="majorHAnsi" w:hAnsiTheme="majorHAnsi"/>
          <w:b/>
          <w:szCs w:val="24"/>
        </w:rPr>
        <w:t xml:space="preserve"> </w:t>
      </w:r>
      <w:r w:rsidR="00F7341F">
        <w:rPr>
          <w:rStyle w:val="Strong"/>
          <w:rFonts w:asciiTheme="majorHAnsi" w:hAnsiTheme="majorHAnsi"/>
          <w:szCs w:val="24"/>
        </w:rPr>
        <w:t>A</w:t>
      </w:r>
      <w:r w:rsidR="00F7341F" w:rsidRPr="00F7341F">
        <w:rPr>
          <w:rStyle w:val="Strong"/>
          <w:rFonts w:asciiTheme="majorHAnsi" w:hAnsiTheme="majorHAnsi"/>
          <w:szCs w:val="24"/>
        </w:rPr>
        <w:t xml:space="preserve"> more comprehensive description can be found in the Clinical Practice Handbook</w:t>
      </w:r>
      <w:r w:rsidR="00F7341F">
        <w:rPr>
          <w:rStyle w:val="Strong"/>
          <w:rFonts w:asciiTheme="majorHAnsi" w:hAnsiTheme="majorHAnsi"/>
          <w:szCs w:val="24"/>
        </w:rPr>
        <w:t xml:space="preserve"> (beginning on p. 5)</w:t>
      </w:r>
      <w:r w:rsidR="00F7341F" w:rsidRPr="00F7341F">
        <w:rPr>
          <w:rStyle w:val="Strong"/>
          <w:rFonts w:asciiTheme="majorHAnsi" w:hAnsiTheme="majorHAnsi"/>
          <w:szCs w:val="24"/>
        </w:rPr>
        <w:t>.</w:t>
      </w:r>
    </w:p>
    <w:p w14:paraId="040E8EF8" w14:textId="5E67C35C" w:rsidR="00E313BF" w:rsidRPr="00FC3B84" w:rsidRDefault="00E313BF" w:rsidP="00E313BF">
      <w:pPr>
        <w:pStyle w:val="NormalWeb"/>
        <w:rPr>
          <w:rFonts w:asciiTheme="majorHAnsi" w:hAnsiTheme="majorHAnsi"/>
          <w:sz w:val="24"/>
          <w:szCs w:val="24"/>
        </w:rPr>
      </w:pPr>
      <w:r w:rsidRPr="00FC3B84">
        <w:rPr>
          <w:rFonts w:asciiTheme="majorHAnsi" w:hAnsiTheme="majorHAnsi"/>
          <w:sz w:val="24"/>
          <w:szCs w:val="24"/>
        </w:rPr>
        <w:t xml:space="preserve">Participants in Field Experiences are responsible for providing their own </w:t>
      </w:r>
      <w:r w:rsidRPr="00FC3B84">
        <w:rPr>
          <w:rStyle w:val="Strong"/>
          <w:rFonts w:asciiTheme="majorHAnsi" w:hAnsiTheme="majorHAnsi"/>
          <w:b w:val="0"/>
          <w:sz w:val="24"/>
          <w:szCs w:val="24"/>
        </w:rPr>
        <w:t>transportation</w:t>
      </w:r>
      <w:r w:rsidRPr="00FC3B84">
        <w:rPr>
          <w:rFonts w:asciiTheme="majorHAnsi" w:hAnsiTheme="majorHAnsi"/>
          <w:b/>
          <w:sz w:val="24"/>
          <w:szCs w:val="24"/>
        </w:rPr>
        <w:t xml:space="preserve"> </w:t>
      </w:r>
      <w:r w:rsidRPr="00FC3B84">
        <w:rPr>
          <w:rFonts w:asciiTheme="majorHAnsi" w:hAnsiTheme="majorHAnsi"/>
          <w:sz w:val="24"/>
          <w:szCs w:val="24"/>
        </w:rPr>
        <w:t xml:space="preserve">to placement locations and for arranging carpools if necessary. Most participants are arranged in schools within a </w:t>
      </w:r>
      <w:hyperlink r:id="rId9" w:tooltip="Regional Schools" w:history="1">
        <w:r w:rsidRPr="00FC3B84">
          <w:rPr>
            <w:rStyle w:val="Hyperlink"/>
            <w:rFonts w:asciiTheme="majorHAnsi" w:hAnsiTheme="majorHAnsi"/>
            <w:b/>
            <w:bCs/>
            <w:sz w:val="24"/>
            <w:szCs w:val="24"/>
          </w:rPr>
          <w:t>specific group of school systems in our western North Carolina region</w:t>
        </w:r>
      </w:hyperlink>
      <w:r w:rsidRPr="00FC3B84">
        <w:rPr>
          <w:rFonts w:asciiTheme="majorHAnsi" w:hAnsiTheme="majorHAnsi"/>
          <w:sz w:val="24"/>
          <w:szCs w:val="24"/>
        </w:rPr>
        <w:t xml:space="preserve">.  </w:t>
      </w:r>
      <w:hyperlink r:id="rId10" w:tooltip="Liability Insurance" w:history="1">
        <w:r w:rsidRPr="00FC3B84">
          <w:rPr>
            <w:rStyle w:val="Hyperlink"/>
            <w:rFonts w:asciiTheme="majorHAnsi" w:hAnsiTheme="majorHAnsi"/>
            <w:b/>
            <w:bCs/>
            <w:sz w:val="24"/>
            <w:szCs w:val="24"/>
          </w:rPr>
          <w:t>Liability Insurance</w:t>
        </w:r>
      </w:hyperlink>
      <w:r w:rsidRPr="00FC3B84">
        <w:rPr>
          <w:rFonts w:asciiTheme="majorHAnsi" w:hAnsiTheme="majorHAnsi"/>
          <w:sz w:val="24"/>
          <w:szCs w:val="24"/>
        </w:rPr>
        <w:t xml:space="preserve"> is recommended for all participants. </w:t>
      </w:r>
    </w:p>
    <w:p w14:paraId="407D1A4D" w14:textId="4DBE93BC" w:rsidR="00E313BF" w:rsidRPr="00FC3B84" w:rsidRDefault="00E313BF" w:rsidP="00E313BF">
      <w:pPr>
        <w:pStyle w:val="NormalWeb"/>
        <w:rPr>
          <w:rFonts w:asciiTheme="majorHAnsi" w:hAnsiTheme="majorHAnsi"/>
          <w:sz w:val="24"/>
          <w:szCs w:val="24"/>
        </w:rPr>
      </w:pPr>
      <w:r w:rsidRPr="00FC3B84">
        <w:rPr>
          <w:rFonts w:asciiTheme="majorHAnsi" w:hAnsiTheme="majorHAnsi"/>
          <w:sz w:val="24"/>
          <w:szCs w:val="24"/>
        </w:rPr>
        <w:t>The Office of Field Experience monitors a</w:t>
      </w:r>
      <w:r w:rsidRPr="00FC3B84">
        <w:rPr>
          <w:rStyle w:val="Strong"/>
          <w:rFonts w:asciiTheme="majorHAnsi" w:hAnsiTheme="majorHAnsi"/>
          <w:sz w:val="24"/>
          <w:szCs w:val="24"/>
        </w:rPr>
        <w:t xml:space="preserve"> </w:t>
      </w:r>
      <w:hyperlink r:id="rId11" w:tooltip="Criminal Background Policy" w:history="1">
        <w:r w:rsidRPr="00FC3B84">
          <w:rPr>
            <w:rStyle w:val="Hyperlink"/>
            <w:rFonts w:asciiTheme="majorHAnsi" w:hAnsiTheme="majorHAnsi"/>
            <w:b/>
            <w:bCs/>
            <w:sz w:val="24"/>
            <w:szCs w:val="24"/>
          </w:rPr>
          <w:t>Criminal Background Check Policy</w:t>
        </w:r>
      </w:hyperlink>
      <w:r w:rsidRPr="00FC3B84">
        <w:rPr>
          <w:rFonts w:asciiTheme="majorHAnsi" w:hAnsiTheme="majorHAnsi"/>
          <w:sz w:val="24"/>
          <w:szCs w:val="24"/>
        </w:rPr>
        <w:t xml:space="preserve"> that includes background checks and the requirement that any arrests be reported to the Director of Field Experience with 72 hours.  The OFE monitors the </w:t>
      </w:r>
      <w:hyperlink r:id="rId12" w:tooltip="Diversity Requirement" w:history="1">
        <w:r w:rsidRPr="00FC3B84">
          <w:rPr>
            <w:rStyle w:val="Hyperlink"/>
            <w:rFonts w:asciiTheme="majorHAnsi" w:hAnsiTheme="majorHAnsi"/>
            <w:b/>
            <w:bCs/>
            <w:sz w:val="24"/>
            <w:szCs w:val="24"/>
          </w:rPr>
          <w:t>Culturally Diverse Experience</w:t>
        </w:r>
      </w:hyperlink>
      <w:r w:rsidRPr="00FC3B84">
        <w:rPr>
          <w:rFonts w:asciiTheme="majorHAnsi" w:hAnsiTheme="majorHAnsi"/>
          <w:sz w:val="24"/>
          <w:szCs w:val="24"/>
        </w:rPr>
        <w:t xml:space="preserve"> required of undergraduates in the School of Teaching and Learning. </w:t>
      </w:r>
    </w:p>
    <w:p w14:paraId="155A78C7" w14:textId="77777777" w:rsidR="00692E32" w:rsidRPr="00FC3B84" w:rsidRDefault="00692E32" w:rsidP="00692E32">
      <w:pPr>
        <w:rPr>
          <w:rFonts w:asciiTheme="majorHAnsi" w:hAnsiTheme="majorHAnsi" w:cstheme="minorHAnsi"/>
          <w:sz w:val="24"/>
          <w:szCs w:val="24"/>
        </w:rPr>
      </w:pPr>
      <w:r w:rsidRPr="00FC3B84">
        <w:rPr>
          <w:rFonts w:asciiTheme="majorHAnsi" w:hAnsiTheme="majorHAnsi"/>
          <w:sz w:val="24"/>
          <w:szCs w:val="24"/>
        </w:rPr>
        <w:t xml:space="preserve">Please contact us with any questions or concerns at 828-227-7314 or </w:t>
      </w:r>
      <w:hyperlink r:id="rId13" w:history="1">
        <w:r w:rsidRPr="00FC3B84">
          <w:rPr>
            <w:rStyle w:val="Hyperlink"/>
            <w:rFonts w:asciiTheme="majorHAnsi" w:hAnsiTheme="majorHAnsi"/>
            <w:b/>
            <w:bCs/>
            <w:sz w:val="24"/>
            <w:szCs w:val="24"/>
          </w:rPr>
          <w:t>ofe@wcu.edu</w:t>
        </w:r>
      </w:hyperlink>
      <w:r w:rsidRPr="00FC3B84">
        <w:rPr>
          <w:rFonts w:asciiTheme="majorHAnsi" w:hAnsiTheme="majorHAnsi"/>
          <w:sz w:val="24"/>
          <w:szCs w:val="24"/>
        </w:rPr>
        <w:t>.</w:t>
      </w:r>
      <w:r>
        <w:rPr>
          <w:rFonts w:asciiTheme="majorHAnsi" w:hAnsiTheme="majorHAnsi"/>
          <w:sz w:val="24"/>
          <w:szCs w:val="24"/>
        </w:rPr>
        <w:t xml:space="preserve">  </w:t>
      </w:r>
    </w:p>
    <w:p w14:paraId="4AD8288F" w14:textId="77777777" w:rsidR="00692E32" w:rsidRDefault="00692E32" w:rsidP="00E313BF">
      <w:pPr>
        <w:rPr>
          <w:rFonts w:asciiTheme="majorHAnsi" w:hAnsiTheme="majorHAnsi"/>
          <w:sz w:val="24"/>
          <w:szCs w:val="24"/>
        </w:rPr>
      </w:pPr>
    </w:p>
    <w:p w14:paraId="07D020C7" w14:textId="71E2F7ED" w:rsidR="00692E32" w:rsidRDefault="00692E32" w:rsidP="00E313BF">
      <w:pPr>
        <w:rPr>
          <w:rFonts w:asciiTheme="majorHAnsi" w:hAnsiTheme="majorHAnsi"/>
          <w:sz w:val="24"/>
          <w:szCs w:val="24"/>
        </w:rPr>
      </w:pPr>
      <w:r>
        <w:rPr>
          <w:rFonts w:asciiTheme="majorHAnsi" w:hAnsiTheme="majorHAnsi"/>
          <w:sz w:val="24"/>
          <w:szCs w:val="24"/>
        </w:rPr>
        <w:lastRenderedPageBreak/>
        <w:t xml:space="preserve">You can also stay up-to-date with OFE through their website at </w:t>
      </w:r>
      <w:hyperlink r:id="rId14" w:history="1">
        <w:r w:rsidRPr="00E1209A">
          <w:rPr>
            <w:rStyle w:val="Hyperlink"/>
            <w:rFonts w:asciiTheme="majorHAnsi" w:hAnsiTheme="majorHAnsi"/>
            <w:sz w:val="24"/>
            <w:szCs w:val="24"/>
          </w:rPr>
          <w:t>http://ofe.wcu.edu</w:t>
        </w:r>
      </w:hyperlink>
      <w:r>
        <w:rPr>
          <w:rFonts w:asciiTheme="majorHAnsi" w:hAnsiTheme="majorHAnsi"/>
          <w:sz w:val="24"/>
          <w:szCs w:val="24"/>
        </w:rPr>
        <w:t xml:space="preserve"> and by following their Facebook page at </w:t>
      </w:r>
      <w:hyperlink r:id="rId15" w:history="1">
        <w:r w:rsidRPr="00E1209A">
          <w:rPr>
            <w:rStyle w:val="Hyperlink"/>
            <w:rFonts w:asciiTheme="majorHAnsi" w:hAnsiTheme="majorHAnsi"/>
            <w:sz w:val="24"/>
            <w:szCs w:val="24"/>
          </w:rPr>
          <w:t>https://www.facebook.com/wcuofe</w:t>
        </w:r>
      </w:hyperlink>
    </w:p>
    <w:p w14:paraId="7EDD65E7" w14:textId="77777777" w:rsidR="00E313BF" w:rsidRPr="00FC3B84" w:rsidRDefault="00E313BF" w:rsidP="005B3634">
      <w:pPr>
        <w:rPr>
          <w:rFonts w:asciiTheme="majorHAnsi" w:hAnsiTheme="majorHAnsi" w:cstheme="minorHAnsi"/>
          <w:b/>
          <w:sz w:val="24"/>
          <w:szCs w:val="24"/>
        </w:rPr>
      </w:pPr>
    </w:p>
    <w:p w14:paraId="73A47C88" w14:textId="77777777" w:rsidR="005B3634" w:rsidRPr="00FC3B84" w:rsidRDefault="005B3634" w:rsidP="005B3634">
      <w:pPr>
        <w:rPr>
          <w:rFonts w:asciiTheme="majorHAnsi" w:hAnsiTheme="majorHAnsi" w:cstheme="minorHAnsi"/>
          <w:b/>
          <w:sz w:val="24"/>
          <w:szCs w:val="24"/>
        </w:rPr>
      </w:pPr>
      <w:r w:rsidRPr="00FC3B84">
        <w:rPr>
          <w:rFonts w:asciiTheme="majorHAnsi" w:hAnsiTheme="majorHAnsi" w:cstheme="minorHAnsi"/>
          <w:b/>
          <w:sz w:val="24"/>
          <w:szCs w:val="24"/>
        </w:rPr>
        <w:t xml:space="preserve">TEXT </w:t>
      </w:r>
      <w:r w:rsidR="00F251DC" w:rsidRPr="00FC3B84">
        <w:rPr>
          <w:rFonts w:asciiTheme="majorHAnsi" w:hAnsiTheme="majorHAnsi" w:cstheme="minorHAnsi"/>
          <w:b/>
          <w:sz w:val="24"/>
          <w:szCs w:val="24"/>
        </w:rPr>
        <w:t>AND</w:t>
      </w:r>
      <w:r w:rsidRPr="00FC3B84">
        <w:rPr>
          <w:rFonts w:asciiTheme="majorHAnsi" w:hAnsiTheme="majorHAnsi" w:cstheme="minorHAnsi"/>
          <w:b/>
          <w:sz w:val="24"/>
          <w:szCs w:val="24"/>
        </w:rPr>
        <w:t xml:space="preserve"> MATERIALS:</w:t>
      </w:r>
    </w:p>
    <w:p w14:paraId="660AD25A" w14:textId="77777777" w:rsidR="00330A79" w:rsidRPr="00FC3B84" w:rsidRDefault="00330A79" w:rsidP="00330A79">
      <w:pPr>
        <w:ind w:left="360"/>
        <w:rPr>
          <w:rFonts w:asciiTheme="majorHAnsi" w:hAnsiTheme="majorHAnsi" w:cstheme="minorHAnsi"/>
          <w:sz w:val="16"/>
          <w:szCs w:val="16"/>
        </w:rPr>
      </w:pPr>
    </w:p>
    <w:p w14:paraId="649A7966" w14:textId="64FF5CCF" w:rsidR="00971627" w:rsidRPr="00A54EA5" w:rsidRDefault="00971627" w:rsidP="00971627">
      <w:pPr>
        <w:numPr>
          <w:ilvl w:val="0"/>
          <w:numId w:val="3"/>
        </w:numPr>
        <w:rPr>
          <w:rFonts w:asciiTheme="majorHAnsi" w:hAnsiTheme="majorHAnsi" w:cstheme="minorHAnsi"/>
          <w:sz w:val="24"/>
          <w:szCs w:val="24"/>
        </w:rPr>
      </w:pPr>
      <w:r w:rsidRPr="00971627">
        <w:rPr>
          <w:rFonts w:asciiTheme="majorHAnsi" w:hAnsiTheme="majorHAnsi" w:cstheme="minorHAnsi"/>
          <w:sz w:val="24"/>
          <w:szCs w:val="24"/>
        </w:rPr>
        <w:t xml:space="preserve">OFE Clinical Practice </w:t>
      </w:r>
      <w:r w:rsidRPr="00A54EA5">
        <w:rPr>
          <w:rFonts w:asciiTheme="majorHAnsi" w:hAnsiTheme="majorHAnsi" w:cstheme="minorHAnsi"/>
          <w:sz w:val="24"/>
          <w:szCs w:val="24"/>
        </w:rPr>
        <w:t>Handbook</w:t>
      </w:r>
      <w:r w:rsidR="00C87B52" w:rsidRPr="00A54EA5">
        <w:rPr>
          <w:rFonts w:asciiTheme="majorHAnsi" w:hAnsiTheme="majorHAnsi" w:cstheme="minorHAnsi"/>
          <w:sz w:val="24"/>
          <w:szCs w:val="24"/>
        </w:rPr>
        <w:t xml:space="preserve">: </w:t>
      </w:r>
      <w:hyperlink r:id="rId16" w:history="1">
        <w:r w:rsidRPr="00A54EA5">
          <w:rPr>
            <w:rStyle w:val="Hyperlink"/>
            <w:rFonts w:asciiTheme="majorHAnsi" w:hAnsiTheme="majorHAnsi"/>
            <w:sz w:val="24"/>
            <w:szCs w:val="24"/>
          </w:rPr>
          <w:t>http://www.wcu.edu/WebFiles/PDFs/OFE_2015-2016ClinicalPracticeHandbook.pdf</w:t>
        </w:r>
      </w:hyperlink>
    </w:p>
    <w:p w14:paraId="377FF45A" w14:textId="15303C9D" w:rsidR="00E53BB7" w:rsidRPr="00A54EA5" w:rsidRDefault="00330A79" w:rsidP="00971627">
      <w:pPr>
        <w:numPr>
          <w:ilvl w:val="0"/>
          <w:numId w:val="3"/>
        </w:numPr>
        <w:rPr>
          <w:rFonts w:asciiTheme="majorHAnsi" w:hAnsiTheme="majorHAnsi" w:cstheme="minorHAnsi"/>
          <w:sz w:val="24"/>
          <w:szCs w:val="24"/>
        </w:rPr>
      </w:pPr>
      <w:r w:rsidRPr="00A54EA5">
        <w:rPr>
          <w:rFonts w:asciiTheme="majorHAnsi" w:hAnsiTheme="majorHAnsi" w:cstheme="minorHAnsi"/>
          <w:sz w:val="24"/>
          <w:szCs w:val="24"/>
        </w:rPr>
        <w:t>Active, Monitored Accounts: C</w:t>
      </w:r>
      <w:r w:rsidR="00E53BB7" w:rsidRPr="00A54EA5">
        <w:rPr>
          <w:rFonts w:asciiTheme="majorHAnsi" w:hAnsiTheme="majorHAnsi" w:cstheme="minorHAnsi"/>
          <w:sz w:val="24"/>
          <w:szCs w:val="24"/>
        </w:rPr>
        <w:t>atamount e</w:t>
      </w:r>
      <w:r w:rsidRPr="00A54EA5">
        <w:rPr>
          <w:rFonts w:asciiTheme="majorHAnsi" w:hAnsiTheme="majorHAnsi" w:cstheme="minorHAnsi"/>
          <w:sz w:val="24"/>
          <w:szCs w:val="24"/>
        </w:rPr>
        <w:t>mail, BlackBoard, and TaskStream</w:t>
      </w:r>
    </w:p>
    <w:p w14:paraId="036C62BA" w14:textId="77777777" w:rsidR="00FE4454" w:rsidRDefault="00FE4454" w:rsidP="002F0F72">
      <w:pPr>
        <w:numPr>
          <w:ilvl w:val="0"/>
          <w:numId w:val="3"/>
        </w:numPr>
        <w:rPr>
          <w:rFonts w:asciiTheme="majorHAnsi" w:hAnsiTheme="majorHAnsi" w:cstheme="minorHAnsi"/>
          <w:sz w:val="24"/>
          <w:szCs w:val="24"/>
        </w:rPr>
      </w:pPr>
      <w:r>
        <w:rPr>
          <w:rFonts w:asciiTheme="majorHAnsi" w:hAnsiTheme="majorHAnsi" w:cstheme="minorHAnsi"/>
          <w:sz w:val="24"/>
          <w:szCs w:val="24"/>
        </w:rPr>
        <w:t>Intern II Checklist</w:t>
      </w:r>
    </w:p>
    <w:p w14:paraId="212BC7DC" w14:textId="77777777" w:rsidR="00FE4454" w:rsidRDefault="00FE4454" w:rsidP="002F0F72">
      <w:pPr>
        <w:numPr>
          <w:ilvl w:val="0"/>
          <w:numId w:val="3"/>
        </w:numPr>
        <w:rPr>
          <w:rFonts w:asciiTheme="majorHAnsi" w:hAnsiTheme="majorHAnsi" w:cstheme="minorHAnsi"/>
          <w:sz w:val="24"/>
          <w:szCs w:val="24"/>
        </w:rPr>
      </w:pPr>
      <w:r>
        <w:rPr>
          <w:rFonts w:asciiTheme="majorHAnsi" w:hAnsiTheme="majorHAnsi" w:cstheme="minorHAnsi"/>
          <w:sz w:val="24"/>
          <w:szCs w:val="24"/>
        </w:rPr>
        <w:t xml:space="preserve">Intern II </w:t>
      </w:r>
      <w:r w:rsidR="00971627" w:rsidRPr="00A54EA5">
        <w:rPr>
          <w:rFonts w:asciiTheme="majorHAnsi" w:hAnsiTheme="majorHAnsi" w:cstheme="minorHAnsi"/>
          <w:sz w:val="24"/>
          <w:szCs w:val="24"/>
        </w:rPr>
        <w:t>Grade Sheet</w:t>
      </w:r>
    </w:p>
    <w:p w14:paraId="746A1BEB" w14:textId="35F92D17" w:rsidR="00E94759" w:rsidRPr="00AE6638" w:rsidRDefault="00FE4454" w:rsidP="002F0F72">
      <w:pPr>
        <w:numPr>
          <w:ilvl w:val="0"/>
          <w:numId w:val="3"/>
        </w:numPr>
        <w:rPr>
          <w:rStyle w:val="Hyperlink"/>
          <w:rFonts w:asciiTheme="majorHAnsi" w:hAnsiTheme="majorHAnsi" w:cstheme="minorHAnsi"/>
          <w:color w:val="auto"/>
          <w:sz w:val="24"/>
          <w:szCs w:val="24"/>
          <w:u w:val="none"/>
        </w:rPr>
      </w:pPr>
      <w:r>
        <w:rPr>
          <w:rFonts w:asciiTheme="majorHAnsi" w:hAnsiTheme="majorHAnsi" w:cstheme="minorHAnsi"/>
          <w:sz w:val="24"/>
          <w:szCs w:val="24"/>
        </w:rPr>
        <w:t xml:space="preserve">Intern II </w:t>
      </w:r>
      <w:r w:rsidR="00971627">
        <w:rPr>
          <w:rFonts w:asciiTheme="majorHAnsi" w:hAnsiTheme="majorHAnsi" w:cstheme="minorHAnsi"/>
          <w:sz w:val="24"/>
          <w:szCs w:val="24"/>
        </w:rPr>
        <w:t>Program-Specific Requirements</w:t>
      </w:r>
      <w:r w:rsidR="00F7341F">
        <w:rPr>
          <w:rFonts w:asciiTheme="majorHAnsi" w:hAnsiTheme="majorHAnsi" w:cstheme="minorHAnsi"/>
          <w:sz w:val="24"/>
          <w:szCs w:val="24"/>
        </w:rPr>
        <w:t>:</w:t>
      </w:r>
      <w:r w:rsidR="00F7341F" w:rsidRPr="00F7341F">
        <w:rPr>
          <w:rFonts w:asciiTheme="majorHAnsi" w:hAnsiTheme="majorHAnsi" w:cstheme="minorHAnsi"/>
          <w:sz w:val="24"/>
          <w:szCs w:val="24"/>
        </w:rPr>
        <w:t xml:space="preserve"> </w:t>
      </w:r>
      <w:hyperlink r:id="rId17" w:history="1">
        <w:r w:rsidR="00F7341F" w:rsidRPr="00F7341F">
          <w:rPr>
            <w:rStyle w:val="Hyperlink"/>
            <w:rFonts w:asciiTheme="majorHAnsi" w:hAnsiTheme="majorHAnsi"/>
            <w:sz w:val="24"/>
            <w:szCs w:val="24"/>
          </w:rPr>
          <w:t>http://www.wcu.edu/academics/departments-schools-colleges/CEAP/ceap-depts/office-of-field-experiences-ofe/students/internships-and-student-teaching/index.asp</w:t>
        </w:r>
      </w:hyperlink>
      <w:r w:rsidR="00F7341F">
        <w:rPr>
          <w:rStyle w:val="Hyperlink"/>
        </w:rPr>
        <w:t xml:space="preserve"> </w:t>
      </w:r>
    </w:p>
    <w:p w14:paraId="25BE0A52" w14:textId="77777777" w:rsidR="002153FF" w:rsidRPr="00FC3B84" w:rsidRDefault="002153FF">
      <w:pPr>
        <w:rPr>
          <w:rFonts w:asciiTheme="majorHAnsi" w:hAnsiTheme="majorHAnsi" w:cstheme="minorHAnsi"/>
          <w:sz w:val="24"/>
          <w:szCs w:val="24"/>
        </w:rPr>
      </w:pPr>
    </w:p>
    <w:p w14:paraId="069EC0B0" w14:textId="77777777" w:rsidR="002153FF" w:rsidRPr="00FC3B84" w:rsidRDefault="002153FF">
      <w:pPr>
        <w:rPr>
          <w:rFonts w:asciiTheme="majorHAnsi" w:hAnsiTheme="majorHAnsi" w:cstheme="minorHAnsi"/>
          <w:b/>
          <w:sz w:val="24"/>
          <w:szCs w:val="24"/>
        </w:rPr>
      </w:pPr>
      <w:r w:rsidRPr="00FC3B84">
        <w:rPr>
          <w:rFonts w:asciiTheme="majorHAnsi" w:hAnsiTheme="majorHAnsi" w:cstheme="minorHAnsi"/>
          <w:b/>
          <w:sz w:val="24"/>
          <w:szCs w:val="24"/>
        </w:rPr>
        <w:t>CONCEPTUAL FRAMEWORK:</w:t>
      </w:r>
    </w:p>
    <w:p w14:paraId="15D63059" w14:textId="77777777" w:rsidR="00534D52" w:rsidRPr="00FC3B84" w:rsidRDefault="00534D52">
      <w:pPr>
        <w:rPr>
          <w:rFonts w:asciiTheme="majorHAnsi" w:hAnsiTheme="majorHAnsi" w:cstheme="minorHAnsi"/>
          <w:b/>
          <w:sz w:val="16"/>
          <w:szCs w:val="16"/>
        </w:rPr>
      </w:pPr>
    </w:p>
    <w:p w14:paraId="1352CBB3" w14:textId="5744ABAD" w:rsidR="00E53BB7" w:rsidRPr="00FC3B84" w:rsidRDefault="00692E32" w:rsidP="00E53BB7">
      <w:pPr>
        <w:rPr>
          <w:rFonts w:asciiTheme="majorHAnsi" w:hAnsiTheme="majorHAnsi" w:cstheme="minorHAnsi"/>
          <w:color w:val="000000"/>
          <w:sz w:val="24"/>
          <w:szCs w:val="24"/>
        </w:rPr>
      </w:pPr>
      <w:r>
        <w:rPr>
          <w:rFonts w:asciiTheme="majorHAnsi" w:hAnsiTheme="majorHAnsi" w:cstheme="minorHAnsi"/>
          <w:color w:val="000000"/>
          <w:sz w:val="24"/>
          <w:szCs w:val="24"/>
        </w:rPr>
        <w:t xml:space="preserve"> </w:t>
      </w:r>
      <w:r w:rsidR="00AD4522" w:rsidRPr="00FC3B84">
        <w:rPr>
          <w:rFonts w:asciiTheme="majorHAnsi" w:hAnsiTheme="majorHAnsi" w:cstheme="minorHAnsi"/>
          <w:color w:val="000000"/>
          <w:sz w:val="24"/>
          <w:szCs w:val="24"/>
        </w:rPr>
        <w:t xml:space="preserve">The mission of the professional education programs at Western Carolina University is to prepare highly effective and ethical graduates that are </w:t>
      </w:r>
      <w:r w:rsidR="00AD4522" w:rsidRPr="00FC3B84">
        <w:rPr>
          <w:rFonts w:asciiTheme="majorHAnsi" w:hAnsiTheme="majorHAnsi" w:cstheme="minorHAnsi"/>
          <w:b/>
          <w:bCs/>
          <w:color w:val="000000"/>
          <w:sz w:val="24"/>
          <w:szCs w:val="24"/>
        </w:rPr>
        <w:t xml:space="preserve">inspired </w:t>
      </w:r>
      <w:r w:rsidR="00AD4522" w:rsidRPr="00FC3B84">
        <w:rPr>
          <w:rFonts w:asciiTheme="majorHAnsi" w:hAnsiTheme="majorHAnsi" w:cstheme="minorHAnsi"/>
          <w:color w:val="000000"/>
          <w:sz w:val="24"/>
          <w:szCs w:val="24"/>
        </w:rPr>
        <w:t xml:space="preserve">to be lifelong learners, </w:t>
      </w:r>
      <w:r w:rsidR="00AD4522" w:rsidRPr="00FC3B84">
        <w:rPr>
          <w:rFonts w:asciiTheme="majorHAnsi" w:hAnsiTheme="majorHAnsi" w:cstheme="minorHAnsi"/>
          <w:b/>
          <w:bCs/>
          <w:color w:val="000000"/>
          <w:sz w:val="24"/>
          <w:szCs w:val="24"/>
        </w:rPr>
        <w:t>engaged</w:t>
      </w:r>
      <w:r w:rsidR="00AD4522" w:rsidRPr="00FC3B84">
        <w:rPr>
          <w:rFonts w:asciiTheme="majorHAnsi" w:hAnsiTheme="majorHAnsi" w:cstheme="minorHAnsi"/>
          <w:color w:val="000000"/>
          <w:sz w:val="24"/>
          <w:szCs w:val="24"/>
        </w:rPr>
        <w:t xml:space="preserve"> in the community, and empowered to become leaders who strive to </w:t>
      </w:r>
      <w:r w:rsidR="00AD4522" w:rsidRPr="00FC3B84">
        <w:rPr>
          <w:rFonts w:asciiTheme="majorHAnsi" w:hAnsiTheme="majorHAnsi" w:cstheme="minorHAnsi"/>
          <w:b/>
          <w:bCs/>
          <w:color w:val="000000"/>
          <w:sz w:val="24"/>
          <w:szCs w:val="24"/>
        </w:rPr>
        <w:t>transform</w:t>
      </w:r>
      <w:r w:rsidR="00AD4522" w:rsidRPr="00FC3B84">
        <w:rPr>
          <w:rFonts w:asciiTheme="majorHAnsi" w:hAnsiTheme="majorHAnsi" w:cstheme="minorHAnsi"/>
          <w:color w:val="000000"/>
          <w:sz w:val="24"/>
          <w:szCs w:val="24"/>
        </w:rPr>
        <w:t xml:space="preserve"> the future.</w:t>
      </w:r>
    </w:p>
    <w:p w14:paraId="11FA3F84" w14:textId="77777777" w:rsidR="002F0F72" w:rsidRDefault="002F0F72">
      <w:pPr>
        <w:rPr>
          <w:rFonts w:asciiTheme="majorHAnsi" w:hAnsiTheme="majorHAnsi" w:cstheme="minorHAnsi"/>
          <w:b/>
          <w:sz w:val="24"/>
          <w:szCs w:val="24"/>
        </w:rPr>
      </w:pPr>
    </w:p>
    <w:p w14:paraId="0F329AC7" w14:textId="77777777" w:rsidR="002153FF" w:rsidRPr="00FC3B84" w:rsidRDefault="002153FF">
      <w:pPr>
        <w:rPr>
          <w:rFonts w:asciiTheme="majorHAnsi" w:hAnsiTheme="majorHAnsi" w:cstheme="minorHAnsi"/>
          <w:b/>
          <w:sz w:val="24"/>
          <w:szCs w:val="24"/>
        </w:rPr>
      </w:pPr>
      <w:r w:rsidRPr="00FC3B84">
        <w:rPr>
          <w:rFonts w:asciiTheme="majorHAnsi" w:hAnsiTheme="majorHAnsi" w:cstheme="minorHAnsi"/>
          <w:b/>
          <w:sz w:val="24"/>
          <w:szCs w:val="24"/>
        </w:rPr>
        <w:t>REQUIRE</w:t>
      </w:r>
      <w:r w:rsidR="00AF7C64" w:rsidRPr="00FC3B84">
        <w:rPr>
          <w:rFonts w:asciiTheme="majorHAnsi" w:hAnsiTheme="majorHAnsi" w:cstheme="minorHAnsi"/>
          <w:b/>
          <w:sz w:val="24"/>
          <w:szCs w:val="24"/>
        </w:rPr>
        <w:t>D COMPETENCIES</w:t>
      </w:r>
      <w:r w:rsidRPr="00FC3B84">
        <w:rPr>
          <w:rFonts w:asciiTheme="majorHAnsi" w:hAnsiTheme="majorHAnsi" w:cstheme="minorHAnsi"/>
          <w:b/>
          <w:sz w:val="24"/>
          <w:szCs w:val="24"/>
        </w:rPr>
        <w:t>:</w:t>
      </w:r>
    </w:p>
    <w:p w14:paraId="55098725" w14:textId="77777777" w:rsidR="00534D52" w:rsidRPr="00FC3B84" w:rsidRDefault="00534D52">
      <w:pPr>
        <w:rPr>
          <w:rFonts w:asciiTheme="majorHAnsi" w:hAnsiTheme="majorHAnsi" w:cstheme="minorHAnsi"/>
          <w:b/>
          <w:sz w:val="16"/>
          <w:szCs w:val="16"/>
        </w:rPr>
      </w:pPr>
    </w:p>
    <w:p w14:paraId="347E0D95" w14:textId="77777777" w:rsidR="004A1693" w:rsidRPr="00A54EA5" w:rsidRDefault="00E53BB7">
      <w:pPr>
        <w:rPr>
          <w:rFonts w:asciiTheme="majorHAnsi" w:hAnsiTheme="majorHAnsi" w:cstheme="minorHAnsi"/>
          <w:sz w:val="24"/>
          <w:szCs w:val="24"/>
        </w:rPr>
      </w:pPr>
      <w:r w:rsidRPr="00FC3B84">
        <w:rPr>
          <w:rFonts w:asciiTheme="majorHAnsi" w:hAnsiTheme="majorHAnsi" w:cstheme="minorHAnsi"/>
          <w:sz w:val="24"/>
          <w:szCs w:val="24"/>
        </w:rPr>
        <w:t>Teacher candidate competencies reflect proficiency in the North Carolina Professional Teaching Standards</w:t>
      </w:r>
      <w:r w:rsidR="00862995" w:rsidRPr="00FC3B84">
        <w:rPr>
          <w:rFonts w:asciiTheme="majorHAnsi" w:hAnsiTheme="majorHAnsi" w:cstheme="minorHAnsi"/>
          <w:sz w:val="24"/>
          <w:szCs w:val="24"/>
        </w:rPr>
        <w:t xml:space="preserve"> for recommendation </w:t>
      </w:r>
      <w:r w:rsidR="004A1693">
        <w:rPr>
          <w:rFonts w:asciiTheme="majorHAnsi" w:hAnsiTheme="majorHAnsi" w:cstheme="minorHAnsi"/>
          <w:sz w:val="24"/>
          <w:szCs w:val="24"/>
        </w:rPr>
        <w:t xml:space="preserve">for an initial level license: </w:t>
      </w:r>
    </w:p>
    <w:p w14:paraId="23687DB1" w14:textId="2A3E1E00" w:rsidR="00E53BB7" w:rsidRPr="00A54EA5" w:rsidRDefault="001A6F79">
      <w:pPr>
        <w:rPr>
          <w:rFonts w:asciiTheme="majorHAnsi" w:hAnsiTheme="majorHAnsi" w:cstheme="minorHAnsi"/>
          <w:sz w:val="24"/>
          <w:szCs w:val="24"/>
        </w:rPr>
      </w:pPr>
      <w:hyperlink r:id="rId18" w:history="1">
        <w:r w:rsidR="004A1693" w:rsidRPr="00A54EA5">
          <w:rPr>
            <w:rStyle w:val="Hyperlink"/>
            <w:rFonts w:asciiTheme="majorHAnsi" w:hAnsiTheme="majorHAnsi" w:cstheme="minorHAnsi"/>
            <w:sz w:val="24"/>
            <w:szCs w:val="24"/>
          </w:rPr>
          <w:t>http://www.ncpublicschools.org/docs/effectiveness-model/ncees/standards/prof-teach-standards.pdf</w:t>
        </w:r>
      </w:hyperlink>
      <w:r w:rsidR="004A1693" w:rsidRPr="00A54EA5">
        <w:rPr>
          <w:rFonts w:asciiTheme="majorHAnsi" w:hAnsiTheme="majorHAnsi" w:cstheme="minorHAnsi"/>
          <w:sz w:val="24"/>
          <w:szCs w:val="24"/>
        </w:rPr>
        <w:t xml:space="preserve">. </w:t>
      </w:r>
    </w:p>
    <w:p w14:paraId="7AAAA805" w14:textId="77777777" w:rsidR="0052053C" w:rsidRPr="00FC3B84" w:rsidRDefault="0052053C">
      <w:pPr>
        <w:rPr>
          <w:rFonts w:asciiTheme="majorHAnsi" w:hAnsiTheme="majorHAnsi" w:cstheme="minorHAnsi"/>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2053C" w:rsidRPr="00FC3B84" w14:paraId="1CB53A78" w14:textId="77777777" w:rsidTr="00330A79">
        <w:trPr>
          <w:trHeight w:val="359"/>
          <w:tblHeader/>
        </w:trPr>
        <w:tc>
          <w:tcPr>
            <w:tcW w:w="10458" w:type="dxa"/>
            <w:shd w:val="clear" w:color="auto" w:fill="B2A1C7" w:themeFill="accent4" w:themeFillTint="99"/>
            <w:vAlign w:val="center"/>
          </w:tcPr>
          <w:p w14:paraId="7FFCB4E9" w14:textId="330D9D36" w:rsidR="0052053C" w:rsidRPr="004A1693" w:rsidRDefault="004A1693" w:rsidP="00CE2A7B">
            <w:pPr>
              <w:jc w:val="center"/>
              <w:outlineLvl w:val="0"/>
              <w:rPr>
                <w:rFonts w:asciiTheme="majorHAnsi" w:hAnsiTheme="majorHAnsi" w:cstheme="minorHAnsi"/>
                <w:b/>
              </w:rPr>
            </w:pPr>
            <w:r w:rsidRPr="004A1693">
              <w:rPr>
                <w:rFonts w:asciiTheme="majorHAnsi" w:hAnsiTheme="majorHAnsi" w:cstheme="minorHAnsi"/>
                <w:b/>
              </w:rPr>
              <w:t>Standard 1: Teachers Demonstrate Leadership</w:t>
            </w:r>
          </w:p>
        </w:tc>
      </w:tr>
      <w:tr w:rsidR="004A1693" w:rsidRPr="00FC3B84" w14:paraId="3547C4BD" w14:textId="77777777" w:rsidTr="00315E06">
        <w:trPr>
          <w:trHeight w:hRule="exact" w:val="1522"/>
        </w:trPr>
        <w:tc>
          <w:tcPr>
            <w:tcW w:w="10458" w:type="dxa"/>
          </w:tcPr>
          <w:p w14:paraId="5F00DE6F" w14:textId="3E8B1C6B"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 xml:space="preserve">Teachers lead in their classrooms. </w:t>
            </w:r>
          </w:p>
          <w:p w14:paraId="3F622D2E" w14:textId="77777777"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demonstrate leadership in the school.</w:t>
            </w:r>
          </w:p>
          <w:p w14:paraId="2EDF2FC7" w14:textId="4338C43A"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lead the teaching profession.</w:t>
            </w:r>
          </w:p>
          <w:p w14:paraId="73CCC43A" w14:textId="77777777"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 xml:space="preserve">Teachers advocate for schools and students. </w:t>
            </w:r>
          </w:p>
          <w:p w14:paraId="7CE6D520" w14:textId="67EAB5C8"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demonstrate high ethical standards.</w:t>
            </w:r>
          </w:p>
          <w:p w14:paraId="3E21E47F" w14:textId="2C088C73" w:rsidR="004A1693" w:rsidRPr="00FC3B84" w:rsidRDefault="004A1693" w:rsidP="00FC136E">
            <w:pPr>
              <w:tabs>
                <w:tab w:val="left" w:pos="492"/>
              </w:tabs>
              <w:spacing w:before="60"/>
              <w:ind w:left="492" w:hanging="480"/>
              <w:outlineLvl w:val="0"/>
              <w:rPr>
                <w:rFonts w:asciiTheme="majorHAnsi" w:hAnsiTheme="majorHAnsi" w:cstheme="minorHAnsi"/>
              </w:rPr>
            </w:pPr>
          </w:p>
        </w:tc>
      </w:tr>
    </w:tbl>
    <w:p w14:paraId="20317CA0" w14:textId="77777777" w:rsidR="00CE2A7B" w:rsidRPr="00FC3B84" w:rsidRDefault="00CE2A7B">
      <w:pPr>
        <w:rPr>
          <w:rFonts w:asciiTheme="majorHAnsi" w:hAnsiTheme="majorHAnsi" w:cstheme="minorHAnsi"/>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52053C" w:rsidRPr="00FC3B84" w14:paraId="401D317E" w14:textId="77777777" w:rsidTr="00330A79">
        <w:trPr>
          <w:trHeight w:hRule="exact" w:val="460"/>
        </w:trPr>
        <w:tc>
          <w:tcPr>
            <w:tcW w:w="1045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586D16E" w14:textId="516CDF72" w:rsidR="0052053C" w:rsidRPr="00FC3B84" w:rsidRDefault="004A1693" w:rsidP="00315E06">
            <w:pPr>
              <w:tabs>
                <w:tab w:val="left" w:pos="492"/>
              </w:tabs>
              <w:spacing w:before="60"/>
              <w:jc w:val="center"/>
              <w:outlineLvl w:val="0"/>
              <w:rPr>
                <w:rFonts w:asciiTheme="majorHAnsi" w:hAnsiTheme="majorHAnsi" w:cstheme="minorHAnsi"/>
                <w:b/>
              </w:rPr>
            </w:pPr>
            <w:r>
              <w:rPr>
                <w:rFonts w:asciiTheme="majorHAnsi" w:hAnsiTheme="majorHAnsi" w:cstheme="minorHAnsi"/>
                <w:b/>
              </w:rPr>
              <w:t>Standard 2: Teachers Establish a Respectful Environment for a Diverse Population of Students</w:t>
            </w:r>
          </w:p>
        </w:tc>
      </w:tr>
      <w:tr w:rsidR="004A1693" w:rsidRPr="00FC3B84" w14:paraId="35BCBA96" w14:textId="77777777" w:rsidTr="004A1693">
        <w:trPr>
          <w:trHeight w:val="1666"/>
        </w:trPr>
        <w:tc>
          <w:tcPr>
            <w:tcW w:w="10458" w:type="dxa"/>
          </w:tcPr>
          <w:p w14:paraId="112B151F" w14:textId="5F862C4A"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provide an environment in which each child has a positive, nurturing relationship with caring adults.</w:t>
            </w:r>
          </w:p>
          <w:p w14:paraId="4E8600AB" w14:textId="16E7FE1F"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embrace diversity in the school community and in the world.</w:t>
            </w:r>
          </w:p>
          <w:p w14:paraId="44BC1401" w14:textId="1A5B8520"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treat students as individuals.</w:t>
            </w:r>
          </w:p>
          <w:p w14:paraId="1954A68D" w14:textId="77777777"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adapt their teaching for the benefit of students with special needs.</w:t>
            </w:r>
          </w:p>
          <w:p w14:paraId="5590F967" w14:textId="5D185711" w:rsidR="004A1693" w:rsidRPr="00FC3B84"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work collaboratively with the families and significant adults in the lives of their students.</w:t>
            </w:r>
          </w:p>
        </w:tc>
      </w:tr>
    </w:tbl>
    <w:p w14:paraId="2FD43A5F" w14:textId="77777777" w:rsidR="00CE2A7B" w:rsidRPr="00FC3B84" w:rsidRDefault="00CE2A7B">
      <w:pPr>
        <w:rPr>
          <w:rFonts w:asciiTheme="majorHAnsi" w:hAnsiTheme="majorHAnsi" w:cstheme="minorHAnsi"/>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CE2A7B" w:rsidRPr="00FC3B84" w14:paraId="7C74ED2F" w14:textId="77777777" w:rsidTr="00330A79">
        <w:trPr>
          <w:trHeight w:hRule="exact" w:val="442"/>
        </w:trPr>
        <w:tc>
          <w:tcPr>
            <w:tcW w:w="10458" w:type="dxa"/>
            <w:shd w:val="clear" w:color="auto" w:fill="B2A1C7" w:themeFill="accent4" w:themeFillTint="99"/>
          </w:tcPr>
          <w:p w14:paraId="7BD02DAB" w14:textId="4801AC88" w:rsidR="00CE2A7B" w:rsidRPr="00FC3B84" w:rsidRDefault="004A1693" w:rsidP="00CE2A7B">
            <w:pPr>
              <w:spacing w:before="60"/>
              <w:ind w:left="492" w:hanging="480"/>
              <w:jc w:val="center"/>
              <w:outlineLvl w:val="0"/>
              <w:rPr>
                <w:rFonts w:asciiTheme="majorHAnsi" w:hAnsiTheme="majorHAnsi" w:cstheme="minorHAnsi"/>
                <w:b/>
              </w:rPr>
            </w:pPr>
            <w:r>
              <w:rPr>
                <w:rFonts w:asciiTheme="majorHAnsi" w:hAnsiTheme="majorHAnsi" w:cstheme="minorHAnsi"/>
                <w:b/>
              </w:rPr>
              <w:t>Standard 3: Teachers Know the Content They Teach</w:t>
            </w:r>
          </w:p>
        </w:tc>
      </w:tr>
      <w:tr w:rsidR="004A1693" w:rsidRPr="00FC3B84" w14:paraId="6088D3BB" w14:textId="77777777" w:rsidTr="004A1693">
        <w:trPr>
          <w:trHeight w:val="1268"/>
        </w:trPr>
        <w:tc>
          <w:tcPr>
            <w:tcW w:w="10458" w:type="dxa"/>
          </w:tcPr>
          <w:p w14:paraId="5D350E27" w14:textId="5599C84A" w:rsidR="004A1693" w:rsidRDefault="004A1693" w:rsidP="00FC136E">
            <w:pPr>
              <w:spacing w:before="60"/>
              <w:ind w:left="489" w:hanging="475"/>
              <w:outlineLvl w:val="0"/>
              <w:rPr>
                <w:rFonts w:asciiTheme="majorHAnsi" w:hAnsiTheme="majorHAnsi" w:cstheme="minorHAnsi"/>
                <w:bCs/>
              </w:rPr>
            </w:pPr>
            <w:r>
              <w:rPr>
                <w:rFonts w:asciiTheme="majorHAnsi" w:hAnsiTheme="majorHAnsi" w:cstheme="minorHAnsi"/>
                <w:bCs/>
              </w:rPr>
              <w:t>Teachers align their instruction with the North Carolina Course of Study.</w:t>
            </w:r>
          </w:p>
          <w:p w14:paraId="0480D80C" w14:textId="76612E08" w:rsidR="004A1693" w:rsidRDefault="004A1693" w:rsidP="00FC136E">
            <w:pPr>
              <w:spacing w:before="60"/>
              <w:ind w:left="489" w:hanging="475"/>
              <w:outlineLvl w:val="0"/>
              <w:rPr>
                <w:rFonts w:asciiTheme="majorHAnsi" w:hAnsiTheme="majorHAnsi" w:cstheme="minorHAnsi"/>
                <w:bCs/>
              </w:rPr>
            </w:pPr>
            <w:r>
              <w:rPr>
                <w:rFonts w:asciiTheme="majorHAnsi" w:hAnsiTheme="majorHAnsi" w:cstheme="minorHAnsi"/>
                <w:bCs/>
              </w:rPr>
              <w:t>Teachers know the content appropriate to their teaching specialty.</w:t>
            </w:r>
          </w:p>
          <w:p w14:paraId="674B7A25" w14:textId="77777777" w:rsidR="004A1693" w:rsidRDefault="004A1693" w:rsidP="00FC136E">
            <w:pPr>
              <w:spacing w:before="60"/>
              <w:ind w:left="489" w:hanging="475"/>
              <w:outlineLvl w:val="0"/>
              <w:rPr>
                <w:rFonts w:asciiTheme="majorHAnsi" w:hAnsiTheme="majorHAnsi" w:cstheme="minorHAnsi"/>
                <w:bCs/>
              </w:rPr>
            </w:pPr>
            <w:r>
              <w:rPr>
                <w:rFonts w:asciiTheme="majorHAnsi" w:hAnsiTheme="majorHAnsi" w:cstheme="minorHAnsi"/>
                <w:bCs/>
              </w:rPr>
              <w:t>Teachers recognize the interconnectedness of content areas/disciplines.</w:t>
            </w:r>
          </w:p>
          <w:p w14:paraId="75D7529A" w14:textId="07A5997A" w:rsidR="004A1693" w:rsidRPr="00FC3B84" w:rsidRDefault="004A1693" w:rsidP="00FC136E">
            <w:pPr>
              <w:spacing w:before="60"/>
              <w:ind w:left="489" w:hanging="475"/>
              <w:outlineLvl w:val="0"/>
              <w:rPr>
                <w:rFonts w:asciiTheme="majorHAnsi" w:hAnsiTheme="majorHAnsi" w:cstheme="minorHAnsi"/>
              </w:rPr>
            </w:pPr>
            <w:r>
              <w:rPr>
                <w:rFonts w:asciiTheme="majorHAnsi" w:hAnsiTheme="majorHAnsi" w:cstheme="minorHAnsi"/>
                <w:bCs/>
              </w:rPr>
              <w:t>Teachers make instruction relevant to students.</w:t>
            </w:r>
          </w:p>
        </w:tc>
      </w:tr>
    </w:tbl>
    <w:p w14:paraId="500F51B6" w14:textId="77777777" w:rsidR="0052053C" w:rsidRPr="00FC3B84" w:rsidRDefault="0052053C">
      <w:pPr>
        <w:rPr>
          <w:rFonts w:asciiTheme="majorHAnsi" w:hAnsiTheme="majorHAnsi" w:cstheme="minorHAnsi"/>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52053C" w:rsidRPr="00FC3B84" w14:paraId="07DEDCEC" w14:textId="77777777" w:rsidTr="00330A79">
        <w:trPr>
          <w:trHeight w:hRule="exact" w:val="469"/>
        </w:trPr>
        <w:tc>
          <w:tcPr>
            <w:tcW w:w="1045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76BE9173" w14:textId="35471F03" w:rsidR="0052053C" w:rsidRPr="00FC3B84" w:rsidRDefault="004A1693" w:rsidP="00CE2A7B">
            <w:pPr>
              <w:spacing w:before="60"/>
              <w:ind w:left="492" w:hanging="480"/>
              <w:jc w:val="center"/>
              <w:outlineLvl w:val="0"/>
              <w:rPr>
                <w:rFonts w:asciiTheme="majorHAnsi" w:hAnsiTheme="majorHAnsi" w:cstheme="minorHAnsi"/>
                <w:b/>
              </w:rPr>
            </w:pPr>
            <w:r>
              <w:rPr>
                <w:rFonts w:asciiTheme="majorHAnsi" w:hAnsiTheme="majorHAnsi" w:cstheme="minorHAnsi"/>
                <w:b/>
              </w:rPr>
              <w:t>Standard 4: Teachers Facilitate Learning for Their Students</w:t>
            </w:r>
          </w:p>
        </w:tc>
      </w:tr>
      <w:tr w:rsidR="004A1693" w:rsidRPr="00FC3B84" w14:paraId="3350CF98" w14:textId="77777777" w:rsidTr="004A1693">
        <w:trPr>
          <w:trHeight w:val="2573"/>
        </w:trPr>
        <w:tc>
          <w:tcPr>
            <w:tcW w:w="10458" w:type="dxa"/>
          </w:tcPr>
          <w:p w14:paraId="27A403E9" w14:textId="4A68D13A"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know the ways in which learning takes place, and they know the appropriate levels of intellectual, physical, social, and emotional development of their students.</w:t>
            </w:r>
          </w:p>
          <w:p w14:paraId="02251D0A"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plan instruction appropriate for their students.</w:t>
            </w:r>
          </w:p>
          <w:p w14:paraId="1A124835"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use a variety of instructional methods.</w:t>
            </w:r>
          </w:p>
          <w:p w14:paraId="160F6A92"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integrate and utilize technology in their instruction.</w:t>
            </w:r>
          </w:p>
          <w:p w14:paraId="6537D2C4"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help students develop critical thinking and problem-solving skills.</w:t>
            </w:r>
          </w:p>
          <w:p w14:paraId="5A866728"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help students work in teams and develop leadership qualities.</w:t>
            </w:r>
          </w:p>
          <w:p w14:paraId="53CB203E"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communicate effectively.</w:t>
            </w:r>
          </w:p>
          <w:p w14:paraId="7460740B" w14:textId="32A0C989" w:rsidR="004A1693" w:rsidRPr="00FC3B84" w:rsidRDefault="004A1693" w:rsidP="00FC136E">
            <w:pPr>
              <w:spacing w:before="60"/>
              <w:ind w:left="492" w:hanging="480"/>
              <w:outlineLvl w:val="0"/>
              <w:rPr>
                <w:rFonts w:asciiTheme="majorHAnsi" w:hAnsiTheme="majorHAnsi" w:cstheme="minorHAnsi"/>
              </w:rPr>
            </w:pPr>
            <w:r>
              <w:rPr>
                <w:rFonts w:asciiTheme="majorHAnsi" w:hAnsiTheme="majorHAnsi" w:cstheme="minorHAnsi"/>
                <w:bCs/>
              </w:rPr>
              <w:t>Teachers use a variety of methods to assess what each student has learned.</w:t>
            </w:r>
          </w:p>
        </w:tc>
      </w:tr>
    </w:tbl>
    <w:p w14:paraId="68D6DC84" w14:textId="77777777" w:rsidR="00CE2A7B" w:rsidRPr="00FC3B84" w:rsidRDefault="00CE2A7B">
      <w:pPr>
        <w:rPr>
          <w:rFonts w:asciiTheme="majorHAnsi" w:hAnsiTheme="majorHAnsi" w:cstheme="minorHAnsi"/>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52053C" w:rsidRPr="00FC3B84" w14:paraId="677143B8" w14:textId="77777777" w:rsidTr="00330A79">
        <w:trPr>
          <w:trHeight w:hRule="exact" w:val="460"/>
        </w:trPr>
        <w:tc>
          <w:tcPr>
            <w:tcW w:w="1045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15D6AB2B" w14:textId="238C67DA" w:rsidR="0052053C" w:rsidRPr="00FC3B84" w:rsidRDefault="004A1693" w:rsidP="00CE2A7B">
            <w:pPr>
              <w:spacing w:before="60"/>
              <w:ind w:left="492" w:hanging="480"/>
              <w:jc w:val="center"/>
              <w:outlineLvl w:val="0"/>
              <w:rPr>
                <w:rFonts w:asciiTheme="majorHAnsi" w:hAnsiTheme="majorHAnsi" w:cstheme="minorHAnsi"/>
                <w:b/>
              </w:rPr>
            </w:pPr>
            <w:r>
              <w:rPr>
                <w:rFonts w:asciiTheme="majorHAnsi" w:hAnsiTheme="majorHAnsi" w:cstheme="minorHAnsi"/>
                <w:b/>
              </w:rPr>
              <w:t>Standard 5: Teachers Reflect on Their Practice</w:t>
            </w:r>
          </w:p>
        </w:tc>
      </w:tr>
      <w:tr w:rsidR="004A1693" w:rsidRPr="00FC3B84" w14:paraId="32CC3DFE" w14:textId="77777777" w:rsidTr="00315E06">
        <w:trPr>
          <w:trHeight w:val="1016"/>
        </w:trPr>
        <w:tc>
          <w:tcPr>
            <w:tcW w:w="10458" w:type="dxa"/>
          </w:tcPr>
          <w:p w14:paraId="5264ED59" w14:textId="60101615" w:rsidR="004A1693" w:rsidRDefault="004A1693" w:rsidP="00FC136E">
            <w:pPr>
              <w:spacing w:before="60"/>
              <w:ind w:left="492" w:hanging="480"/>
              <w:outlineLvl w:val="0"/>
              <w:rPr>
                <w:rFonts w:asciiTheme="majorHAnsi" w:hAnsiTheme="majorHAnsi" w:cstheme="minorHAnsi"/>
              </w:rPr>
            </w:pPr>
            <w:r>
              <w:rPr>
                <w:rFonts w:asciiTheme="majorHAnsi" w:hAnsiTheme="majorHAnsi" w:cstheme="minorHAnsi"/>
              </w:rPr>
              <w:t>Teachers analyze student learning.</w:t>
            </w:r>
          </w:p>
          <w:p w14:paraId="04F25769" w14:textId="77777777" w:rsidR="004A1693" w:rsidRDefault="004A1693" w:rsidP="00FC136E">
            <w:pPr>
              <w:spacing w:before="60"/>
              <w:ind w:left="492" w:hanging="480"/>
              <w:outlineLvl w:val="0"/>
              <w:rPr>
                <w:rFonts w:asciiTheme="majorHAnsi" w:hAnsiTheme="majorHAnsi" w:cstheme="minorHAnsi"/>
              </w:rPr>
            </w:pPr>
            <w:r>
              <w:rPr>
                <w:rFonts w:asciiTheme="majorHAnsi" w:hAnsiTheme="majorHAnsi" w:cstheme="minorHAnsi"/>
              </w:rPr>
              <w:t>Teachers link professional growth to their professional goals.</w:t>
            </w:r>
          </w:p>
          <w:p w14:paraId="07390D9F" w14:textId="0333AAF7" w:rsidR="004A1693" w:rsidRPr="00FC3B84" w:rsidRDefault="004A1693" w:rsidP="00FC136E">
            <w:pPr>
              <w:spacing w:before="60"/>
              <w:ind w:left="492" w:hanging="480"/>
              <w:outlineLvl w:val="0"/>
              <w:rPr>
                <w:rFonts w:asciiTheme="majorHAnsi" w:hAnsiTheme="majorHAnsi" w:cstheme="minorHAnsi"/>
              </w:rPr>
            </w:pPr>
            <w:r>
              <w:rPr>
                <w:rFonts w:asciiTheme="majorHAnsi" w:hAnsiTheme="majorHAnsi" w:cstheme="minorHAnsi"/>
              </w:rPr>
              <w:t>Teachers function in a complex, dynamic environment.</w:t>
            </w:r>
          </w:p>
        </w:tc>
      </w:tr>
    </w:tbl>
    <w:p w14:paraId="242E01B8" w14:textId="77777777" w:rsidR="00CD0ABE" w:rsidRDefault="00CD0ABE" w:rsidP="00B83E4F">
      <w:pPr>
        <w:ind w:left="450" w:hanging="450"/>
        <w:rPr>
          <w:rFonts w:asciiTheme="majorHAnsi" w:hAnsiTheme="majorHAnsi" w:cstheme="minorHAnsi"/>
          <w:sz w:val="24"/>
          <w:szCs w:val="24"/>
        </w:rPr>
      </w:pPr>
    </w:p>
    <w:tbl>
      <w:tblPr>
        <w:tblStyle w:val="TableGrid"/>
        <w:tblW w:w="0" w:type="auto"/>
        <w:tblInd w:w="18" w:type="dxa"/>
        <w:tblLook w:val="04A0" w:firstRow="1" w:lastRow="0" w:firstColumn="1" w:lastColumn="0" w:noHBand="0" w:noVBand="1"/>
      </w:tblPr>
      <w:tblGrid>
        <w:gridCol w:w="10440"/>
      </w:tblGrid>
      <w:tr w:rsidR="00315E06" w14:paraId="5A354371" w14:textId="77777777" w:rsidTr="00315E06">
        <w:tc>
          <w:tcPr>
            <w:tcW w:w="10440" w:type="dxa"/>
            <w:shd w:val="clear" w:color="auto" w:fill="B2A1C7" w:themeFill="accent4" w:themeFillTint="99"/>
          </w:tcPr>
          <w:p w14:paraId="257307CD" w14:textId="77777777" w:rsidR="00315E06" w:rsidRDefault="00315E06" w:rsidP="00315E06">
            <w:pPr>
              <w:jc w:val="center"/>
              <w:rPr>
                <w:rFonts w:asciiTheme="majorHAnsi" w:hAnsiTheme="majorHAnsi" w:cstheme="minorHAnsi"/>
                <w:b/>
              </w:rPr>
            </w:pPr>
            <w:r w:rsidRPr="00315E06">
              <w:rPr>
                <w:rFonts w:asciiTheme="majorHAnsi" w:hAnsiTheme="majorHAnsi" w:cstheme="minorHAnsi"/>
                <w:b/>
              </w:rPr>
              <w:t>Standard 6: Teachers Contribute to the Academic Success of Students</w:t>
            </w:r>
          </w:p>
          <w:p w14:paraId="0A6B8761" w14:textId="73BFF04F" w:rsidR="00315E06" w:rsidRPr="00315E06" w:rsidRDefault="00315E06" w:rsidP="00315E06">
            <w:pPr>
              <w:jc w:val="center"/>
              <w:rPr>
                <w:rFonts w:asciiTheme="majorHAnsi" w:hAnsiTheme="majorHAnsi" w:cstheme="minorHAnsi"/>
                <w:b/>
              </w:rPr>
            </w:pPr>
          </w:p>
        </w:tc>
      </w:tr>
      <w:tr w:rsidR="00315E06" w14:paraId="067762CB" w14:textId="77777777" w:rsidTr="00315E06">
        <w:trPr>
          <w:trHeight w:val="485"/>
        </w:trPr>
        <w:tc>
          <w:tcPr>
            <w:tcW w:w="10440" w:type="dxa"/>
          </w:tcPr>
          <w:p w14:paraId="7809132A" w14:textId="77777777" w:rsidR="00315E06" w:rsidRDefault="00315E06" w:rsidP="00B83E4F">
            <w:pPr>
              <w:rPr>
                <w:rFonts w:asciiTheme="majorHAnsi" w:hAnsiTheme="majorHAnsi" w:cstheme="minorHAnsi"/>
              </w:rPr>
            </w:pPr>
            <w:r w:rsidRPr="00315E06">
              <w:rPr>
                <w:rFonts w:asciiTheme="majorHAnsi" w:hAnsiTheme="majorHAnsi" w:cstheme="minorHAnsi"/>
              </w:rPr>
              <w:t xml:space="preserve">The work of the teacher results in acceptable, measurable progress for students based on established performance </w:t>
            </w:r>
          </w:p>
          <w:p w14:paraId="48693086" w14:textId="52CA6F48" w:rsidR="00315E06" w:rsidRPr="00315E06" w:rsidRDefault="00315E06" w:rsidP="00B83E4F">
            <w:pPr>
              <w:rPr>
                <w:rFonts w:asciiTheme="majorHAnsi" w:hAnsiTheme="majorHAnsi" w:cstheme="minorHAnsi"/>
              </w:rPr>
            </w:pPr>
            <w:r>
              <w:rPr>
                <w:rFonts w:asciiTheme="majorHAnsi" w:hAnsiTheme="majorHAnsi" w:cstheme="minorHAnsi"/>
              </w:rPr>
              <w:t xml:space="preserve">          </w:t>
            </w:r>
            <w:r w:rsidRPr="00315E06">
              <w:rPr>
                <w:rFonts w:asciiTheme="majorHAnsi" w:hAnsiTheme="majorHAnsi" w:cstheme="minorHAnsi"/>
              </w:rPr>
              <w:t>expectations using appropriate data to demonstrate growth.</w:t>
            </w:r>
          </w:p>
        </w:tc>
      </w:tr>
    </w:tbl>
    <w:p w14:paraId="51668DC3" w14:textId="77777777" w:rsidR="00315E06" w:rsidRPr="00FC3B84" w:rsidRDefault="00315E06" w:rsidP="00B83E4F">
      <w:pPr>
        <w:ind w:left="450" w:hanging="450"/>
        <w:rPr>
          <w:rFonts w:asciiTheme="majorHAnsi" w:hAnsiTheme="majorHAnsi" w:cstheme="minorHAnsi"/>
          <w:sz w:val="24"/>
          <w:szCs w:val="24"/>
        </w:rPr>
      </w:pPr>
    </w:p>
    <w:p w14:paraId="48637150" w14:textId="77777777" w:rsidR="002F0F72" w:rsidRDefault="002F0F72" w:rsidP="00AC3E07">
      <w:pPr>
        <w:rPr>
          <w:rFonts w:asciiTheme="majorHAnsi" w:hAnsiTheme="majorHAnsi" w:cstheme="minorHAnsi"/>
          <w:b/>
          <w:sz w:val="24"/>
          <w:szCs w:val="24"/>
        </w:rPr>
      </w:pPr>
    </w:p>
    <w:p w14:paraId="61E929ED" w14:textId="58318A8F" w:rsidR="00AC3E07" w:rsidRDefault="00AC3E07" w:rsidP="00AC3E07">
      <w:pPr>
        <w:rPr>
          <w:rFonts w:asciiTheme="majorHAnsi" w:hAnsiTheme="majorHAnsi" w:cstheme="minorHAnsi"/>
          <w:b/>
          <w:sz w:val="24"/>
          <w:szCs w:val="24"/>
        </w:rPr>
      </w:pPr>
      <w:r w:rsidRPr="00AC3E07">
        <w:rPr>
          <w:rFonts w:asciiTheme="majorHAnsi" w:hAnsiTheme="majorHAnsi" w:cstheme="minorHAnsi"/>
          <w:b/>
          <w:sz w:val="24"/>
          <w:szCs w:val="24"/>
        </w:rPr>
        <w:t>TEACHING REQUIREMENTS (Program Specific):</w:t>
      </w:r>
    </w:p>
    <w:p w14:paraId="29FED30B" w14:textId="77777777" w:rsidR="002F0F72" w:rsidRPr="00AC3E07" w:rsidRDefault="002F0F72" w:rsidP="00AC3E07">
      <w:pPr>
        <w:rPr>
          <w:rFonts w:asciiTheme="majorHAnsi" w:hAnsiTheme="majorHAnsi" w:cstheme="minorHAnsi"/>
          <w:b/>
          <w:sz w:val="24"/>
          <w:szCs w:val="24"/>
        </w:rPr>
      </w:pPr>
    </w:p>
    <w:p w14:paraId="51901361" w14:textId="5C245961" w:rsidR="00AC3E07" w:rsidRDefault="00DE6DAE" w:rsidP="00AC3E07">
      <w:pPr>
        <w:pStyle w:val="ListParagraph"/>
        <w:numPr>
          <w:ilvl w:val="0"/>
          <w:numId w:val="3"/>
        </w:numPr>
        <w:rPr>
          <w:rFonts w:asciiTheme="majorHAnsi" w:hAnsiTheme="majorHAnsi" w:cstheme="minorHAnsi"/>
          <w:sz w:val="24"/>
          <w:szCs w:val="24"/>
        </w:rPr>
      </w:pPr>
      <w:r>
        <w:rPr>
          <w:rFonts w:asciiTheme="majorHAnsi" w:hAnsiTheme="majorHAnsi" w:cstheme="minorHAnsi"/>
          <w:sz w:val="24"/>
          <w:szCs w:val="24"/>
        </w:rPr>
        <w:t>The n</w:t>
      </w:r>
      <w:r w:rsidR="00AC3E07">
        <w:rPr>
          <w:rFonts w:asciiTheme="majorHAnsi" w:hAnsiTheme="majorHAnsi" w:cstheme="minorHAnsi"/>
          <w:sz w:val="24"/>
          <w:szCs w:val="24"/>
        </w:rPr>
        <w:t xml:space="preserve">umber of weeks </w:t>
      </w:r>
      <w:r>
        <w:rPr>
          <w:rFonts w:asciiTheme="majorHAnsi" w:hAnsiTheme="majorHAnsi" w:cstheme="minorHAnsi"/>
          <w:sz w:val="24"/>
          <w:szCs w:val="24"/>
        </w:rPr>
        <w:t xml:space="preserve">is </w:t>
      </w:r>
      <w:r w:rsidR="00AC3E07">
        <w:rPr>
          <w:rFonts w:asciiTheme="majorHAnsi" w:hAnsiTheme="majorHAnsi" w:cstheme="minorHAnsi"/>
          <w:sz w:val="24"/>
          <w:szCs w:val="24"/>
        </w:rPr>
        <w:t>determined by individual programs</w:t>
      </w:r>
      <w:r w:rsidR="00AE6638">
        <w:rPr>
          <w:rFonts w:asciiTheme="majorHAnsi" w:hAnsiTheme="majorHAnsi" w:cstheme="minorHAnsi"/>
          <w:sz w:val="24"/>
          <w:szCs w:val="24"/>
        </w:rPr>
        <w:t>. (S</w:t>
      </w:r>
      <w:r w:rsidR="00AC3E07">
        <w:rPr>
          <w:rFonts w:asciiTheme="majorHAnsi" w:hAnsiTheme="majorHAnsi" w:cstheme="minorHAnsi"/>
          <w:sz w:val="24"/>
          <w:szCs w:val="24"/>
        </w:rPr>
        <w:t>ee program specific requirements</w:t>
      </w:r>
      <w:r w:rsidR="00D06E0B">
        <w:rPr>
          <w:rFonts w:asciiTheme="majorHAnsi" w:hAnsiTheme="majorHAnsi" w:cstheme="minorHAnsi"/>
          <w:sz w:val="24"/>
          <w:szCs w:val="24"/>
        </w:rPr>
        <w:t xml:space="preserve"> </w:t>
      </w:r>
      <w:hyperlink r:id="rId19" w:history="1">
        <w:r w:rsidR="00AE6638" w:rsidRPr="00F7341F">
          <w:rPr>
            <w:rStyle w:val="Hyperlink"/>
            <w:rFonts w:asciiTheme="majorHAnsi" w:hAnsiTheme="majorHAnsi"/>
            <w:sz w:val="24"/>
            <w:szCs w:val="24"/>
          </w:rPr>
          <w:t>http://www.wcu.edu/academics/departments-schools-colleges/CEAP/ceap-depts/office-of-field-experiences-ofe/students/internships-and-student-teaching/index.asp</w:t>
        </w:r>
      </w:hyperlink>
      <w:r w:rsidR="00AE6638">
        <w:rPr>
          <w:rStyle w:val="Hyperlink"/>
          <w:rFonts w:asciiTheme="majorHAnsi" w:hAnsiTheme="majorHAnsi"/>
          <w:sz w:val="24"/>
          <w:szCs w:val="24"/>
        </w:rPr>
        <w:t>.</w:t>
      </w:r>
      <w:r w:rsidR="00AC3E07">
        <w:rPr>
          <w:rFonts w:asciiTheme="majorHAnsi" w:hAnsiTheme="majorHAnsi" w:cstheme="minorHAnsi"/>
          <w:sz w:val="24"/>
          <w:szCs w:val="24"/>
        </w:rPr>
        <w:t>)</w:t>
      </w:r>
    </w:p>
    <w:p w14:paraId="48FA5D3C" w14:textId="73C31B9B" w:rsidR="00AC3E07" w:rsidRPr="00AC3E07" w:rsidRDefault="00AC3E07" w:rsidP="00AC3E07">
      <w:pPr>
        <w:pStyle w:val="ListParagraph"/>
        <w:numPr>
          <w:ilvl w:val="0"/>
          <w:numId w:val="3"/>
        </w:numPr>
        <w:rPr>
          <w:rFonts w:asciiTheme="majorHAnsi" w:hAnsiTheme="majorHAnsi" w:cstheme="minorHAnsi"/>
          <w:sz w:val="24"/>
          <w:szCs w:val="24"/>
        </w:rPr>
      </w:pPr>
      <w:r w:rsidRPr="00AC3E07">
        <w:rPr>
          <w:rFonts w:asciiTheme="majorHAnsi" w:hAnsiTheme="majorHAnsi" w:cstheme="minorHAnsi"/>
          <w:sz w:val="24"/>
          <w:szCs w:val="24"/>
        </w:rPr>
        <w:t>Allow for phase-in and phase-out periods</w:t>
      </w:r>
      <w:r w:rsidR="00DE6DAE">
        <w:rPr>
          <w:rFonts w:asciiTheme="majorHAnsi" w:hAnsiTheme="majorHAnsi" w:cstheme="minorHAnsi"/>
          <w:sz w:val="24"/>
          <w:szCs w:val="24"/>
        </w:rPr>
        <w:t>.</w:t>
      </w:r>
    </w:p>
    <w:p w14:paraId="47D7B577" w14:textId="2500D875" w:rsidR="00AC3E07" w:rsidRPr="00AC3E07" w:rsidRDefault="00AC3E07" w:rsidP="00AC3E07">
      <w:pPr>
        <w:pStyle w:val="ListParagraph"/>
        <w:numPr>
          <w:ilvl w:val="0"/>
          <w:numId w:val="3"/>
        </w:numPr>
        <w:rPr>
          <w:rFonts w:asciiTheme="majorHAnsi" w:hAnsiTheme="majorHAnsi" w:cstheme="minorHAnsi"/>
          <w:sz w:val="24"/>
          <w:szCs w:val="24"/>
        </w:rPr>
      </w:pPr>
      <w:r w:rsidRPr="00AC3E07">
        <w:rPr>
          <w:rFonts w:asciiTheme="majorHAnsi" w:hAnsiTheme="majorHAnsi" w:cstheme="minorHAnsi"/>
          <w:sz w:val="24"/>
          <w:szCs w:val="24"/>
        </w:rPr>
        <w:t>Lesso</w:t>
      </w:r>
      <w:r w:rsidR="00DE6DAE">
        <w:rPr>
          <w:rFonts w:asciiTheme="majorHAnsi" w:hAnsiTheme="majorHAnsi" w:cstheme="minorHAnsi"/>
          <w:sz w:val="24"/>
          <w:szCs w:val="24"/>
        </w:rPr>
        <w:t>n Plans must be submitted to CT</w:t>
      </w:r>
      <w:r w:rsidRPr="00AC3E07">
        <w:rPr>
          <w:rFonts w:asciiTheme="majorHAnsi" w:hAnsiTheme="majorHAnsi" w:cstheme="minorHAnsi"/>
          <w:sz w:val="24"/>
          <w:szCs w:val="24"/>
        </w:rPr>
        <w:t xml:space="preserve">, US, </w:t>
      </w:r>
      <w:r w:rsidR="00DE6DAE">
        <w:rPr>
          <w:rFonts w:asciiTheme="majorHAnsi" w:hAnsiTheme="majorHAnsi" w:cstheme="minorHAnsi"/>
          <w:sz w:val="24"/>
          <w:szCs w:val="24"/>
        </w:rPr>
        <w:t xml:space="preserve">and </w:t>
      </w:r>
      <w:r w:rsidRPr="00AC3E07">
        <w:rPr>
          <w:rFonts w:asciiTheme="majorHAnsi" w:hAnsiTheme="majorHAnsi" w:cstheme="minorHAnsi"/>
          <w:sz w:val="24"/>
          <w:szCs w:val="24"/>
        </w:rPr>
        <w:t xml:space="preserve">AS </w:t>
      </w:r>
      <w:r w:rsidR="00DE6DAE">
        <w:rPr>
          <w:rFonts w:asciiTheme="majorHAnsi" w:hAnsiTheme="majorHAnsi" w:cstheme="minorHAnsi"/>
          <w:sz w:val="24"/>
          <w:szCs w:val="24"/>
        </w:rPr>
        <w:t xml:space="preserve">at least </w:t>
      </w:r>
      <w:r w:rsidRPr="00AC3E07">
        <w:rPr>
          <w:rFonts w:asciiTheme="majorHAnsi" w:hAnsiTheme="majorHAnsi" w:cstheme="minorHAnsi"/>
          <w:sz w:val="24"/>
          <w:szCs w:val="24"/>
        </w:rPr>
        <w:t>2 days prior to formal observation</w:t>
      </w:r>
      <w:r w:rsidR="00DE6DAE">
        <w:rPr>
          <w:rFonts w:asciiTheme="majorHAnsi" w:hAnsiTheme="majorHAnsi" w:cstheme="minorHAnsi"/>
          <w:sz w:val="24"/>
          <w:szCs w:val="24"/>
        </w:rPr>
        <w:t>.</w:t>
      </w:r>
    </w:p>
    <w:p w14:paraId="39597AEF" w14:textId="576FCB8C" w:rsidR="00AC3E07" w:rsidRDefault="00AC3E07" w:rsidP="00AC3E07">
      <w:pPr>
        <w:pStyle w:val="ListParagraph"/>
        <w:numPr>
          <w:ilvl w:val="0"/>
          <w:numId w:val="3"/>
        </w:numPr>
        <w:rPr>
          <w:rFonts w:asciiTheme="majorHAnsi" w:hAnsiTheme="majorHAnsi" w:cstheme="minorHAnsi"/>
          <w:sz w:val="24"/>
          <w:szCs w:val="24"/>
        </w:rPr>
      </w:pPr>
      <w:r w:rsidRPr="00AC3E07">
        <w:rPr>
          <w:rFonts w:asciiTheme="majorHAnsi" w:hAnsiTheme="majorHAnsi" w:cstheme="minorHAnsi"/>
          <w:sz w:val="24"/>
          <w:szCs w:val="24"/>
        </w:rPr>
        <w:t>Make sure you understand</w:t>
      </w:r>
      <w:r w:rsidR="00DE6DAE">
        <w:rPr>
          <w:rFonts w:asciiTheme="majorHAnsi" w:hAnsiTheme="majorHAnsi" w:cstheme="minorHAnsi"/>
          <w:sz w:val="24"/>
          <w:szCs w:val="24"/>
        </w:rPr>
        <w:t xml:space="preserve"> and use the </w:t>
      </w:r>
      <w:r w:rsidRPr="00AC3E07">
        <w:rPr>
          <w:rFonts w:asciiTheme="majorHAnsi" w:hAnsiTheme="majorHAnsi" w:cstheme="minorHAnsi"/>
          <w:sz w:val="24"/>
          <w:szCs w:val="24"/>
        </w:rPr>
        <w:t>lesson plan format required by your department/academic supervisor/seminar instructor</w:t>
      </w:r>
      <w:r w:rsidR="00DE6DAE">
        <w:rPr>
          <w:rFonts w:asciiTheme="majorHAnsi" w:hAnsiTheme="majorHAnsi" w:cstheme="minorHAnsi"/>
          <w:sz w:val="24"/>
          <w:szCs w:val="24"/>
        </w:rPr>
        <w:t>.</w:t>
      </w:r>
    </w:p>
    <w:p w14:paraId="2E77393D" w14:textId="3FA7BEE7" w:rsidR="00AC3E07" w:rsidRPr="00AC3E07" w:rsidRDefault="00AC3E07" w:rsidP="00AC3E07">
      <w:pPr>
        <w:pStyle w:val="ListParagraph"/>
        <w:numPr>
          <w:ilvl w:val="0"/>
          <w:numId w:val="3"/>
        </w:numPr>
        <w:rPr>
          <w:rFonts w:asciiTheme="majorHAnsi" w:hAnsiTheme="majorHAnsi" w:cstheme="minorHAnsi"/>
          <w:sz w:val="24"/>
          <w:szCs w:val="24"/>
        </w:rPr>
      </w:pPr>
      <w:r w:rsidRPr="00AC3E07">
        <w:rPr>
          <w:rFonts w:asciiTheme="majorHAnsi" w:hAnsiTheme="majorHAnsi" w:cstheme="minorHAnsi"/>
          <w:sz w:val="24"/>
          <w:szCs w:val="24"/>
        </w:rPr>
        <w:t xml:space="preserve">Discuss with your </w:t>
      </w:r>
      <w:r w:rsidR="00FE3942">
        <w:rPr>
          <w:rFonts w:asciiTheme="majorHAnsi" w:hAnsiTheme="majorHAnsi" w:cstheme="minorHAnsi"/>
          <w:sz w:val="24"/>
          <w:szCs w:val="24"/>
        </w:rPr>
        <w:t>US</w:t>
      </w:r>
      <w:r w:rsidR="00692E32">
        <w:rPr>
          <w:rFonts w:asciiTheme="majorHAnsi" w:hAnsiTheme="majorHAnsi" w:cstheme="minorHAnsi"/>
          <w:sz w:val="24"/>
          <w:szCs w:val="24"/>
        </w:rPr>
        <w:t xml:space="preserve">, AS, </w:t>
      </w:r>
      <w:r w:rsidR="00FE3942">
        <w:rPr>
          <w:rFonts w:asciiTheme="majorHAnsi" w:hAnsiTheme="majorHAnsi" w:cstheme="minorHAnsi"/>
          <w:sz w:val="24"/>
          <w:szCs w:val="24"/>
        </w:rPr>
        <w:t xml:space="preserve">and </w:t>
      </w:r>
      <w:r w:rsidRPr="00AC3E07">
        <w:rPr>
          <w:rFonts w:asciiTheme="majorHAnsi" w:hAnsiTheme="majorHAnsi" w:cstheme="minorHAnsi"/>
          <w:sz w:val="24"/>
          <w:szCs w:val="24"/>
        </w:rPr>
        <w:t>CT the “comfort” levels</w:t>
      </w:r>
      <w:r w:rsidR="00DE6DAE">
        <w:rPr>
          <w:rFonts w:asciiTheme="majorHAnsi" w:hAnsiTheme="majorHAnsi" w:cstheme="minorHAnsi"/>
          <w:sz w:val="24"/>
          <w:szCs w:val="24"/>
        </w:rPr>
        <w:t xml:space="preserve"> with Co-Teaching</w:t>
      </w:r>
      <w:r w:rsidRPr="00AC3E07">
        <w:rPr>
          <w:rFonts w:asciiTheme="majorHAnsi" w:hAnsiTheme="majorHAnsi" w:cstheme="minorHAnsi"/>
          <w:sz w:val="24"/>
          <w:szCs w:val="24"/>
        </w:rPr>
        <w:t xml:space="preserve"> and decide what the best approach will be.</w:t>
      </w:r>
    </w:p>
    <w:p w14:paraId="5C9B371B" w14:textId="77777777" w:rsidR="00AC3E07" w:rsidRDefault="00AC3E07" w:rsidP="00AC3E07">
      <w:pPr>
        <w:rPr>
          <w:rFonts w:asciiTheme="majorHAnsi" w:hAnsiTheme="majorHAnsi" w:cstheme="minorHAnsi"/>
          <w:b/>
          <w:sz w:val="24"/>
          <w:szCs w:val="24"/>
        </w:rPr>
      </w:pPr>
    </w:p>
    <w:p w14:paraId="21BFF827" w14:textId="77777777" w:rsidR="00AC3E07" w:rsidRPr="00FC3B84" w:rsidRDefault="00AC3E07" w:rsidP="00AC3E07">
      <w:pPr>
        <w:ind w:left="450" w:hanging="450"/>
        <w:rPr>
          <w:rFonts w:asciiTheme="majorHAnsi" w:hAnsiTheme="majorHAnsi" w:cstheme="minorHAnsi"/>
          <w:b/>
          <w:sz w:val="24"/>
          <w:szCs w:val="24"/>
        </w:rPr>
      </w:pPr>
      <w:r w:rsidRPr="00FC3B84">
        <w:rPr>
          <w:rFonts w:asciiTheme="majorHAnsi" w:hAnsiTheme="majorHAnsi" w:cstheme="minorHAnsi"/>
          <w:b/>
          <w:sz w:val="24"/>
          <w:szCs w:val="24"/>
        </w:rPr>
        <w:t>ATTENDANCE:</w:t>
      </w:r>
    </w:p>
    <w:p w14:paraId="5C9FBD0B" w14:textId="77777777" w:rsidR="00AC3E07" w:rsidRPr="00FC3B84" w:rsidRDefault="00AC3E07" w:rsidP="00AC3E07">
      <w:pPr>
        <w:ind w:left="450" w:hanging="450"/>
        <w:rPr>
          <w:rFonts w:asciiTheme="majorHAnsi" w:hAnsiTheme="majorHAnsi" w:cstheme="minorHAnsi"/>
          <w:sz w:val="16"/>
          <w:szCs w:val="16"/>
        </w:rPr>
      </w:pPr>
    </w:p>
    <w:p w14:paraId="772436C5" w14:textId="05E6E2AC" w:rsidR="00AC3E07" w:rsidRDefault="00AC3E07" w:rsidP="00AC3E07">
      <w:pPr>
        <w:rPr>
          <w:rFonts w:asciiTheme="majorHAnsi" w:hAnsiTheme="majorHAnsi" w:cstheme="minorHAnsi"/>
          <w:sz w:val="24"/>
          <w:szCs w:val="24"/>
        </w:rPr>
      </w:pPr>
      <w:r w:rsidRPr="00FC3B84">
        <w:rPr>
          <w:rFonts w:asciiTheme="majorHAnsi" w:hAnsiTheme="majorHAnsi" w:cstheme="minorHAnsi"/>
          <w:sz w:val="24"/>
          <w:szCs w:val="24"/>
        </w:rPr>
        <w:t>Candidates are expected to be at their assigned school daily and on time</w:t>
      </w:r>
      <w:r w:rsidR="00DE6DAE">
        <w:rPr>
          <w:rFonts w:asciiTheme="majorHAnsi" w:hAnsiTheme="majorHAnsi" w:cstheme="minorHAnsi"/>
          <w:sz w:val="24"/>
          <w:szCs w:val="24"/>
        </w:rPr>
        <w:t xml:space="preserve">, </w:t>
      </w:r>
      <w:r w:rsidR="00DE6DAE" w:rsidRPr="00DE6DAE">
        <w:rPr>
          <w:rFonts w:asciiTheme="majorHAnsi" w:hAnsiTheme="majorHAnsi" w:cstheme="minorHAnsi"/>
          <w:sz w:val="24"/>
          <w:szCs w:val="24"/>
          <w:u w:val="single"/>
        </w:rPr>
        <w:t>following the host school calendar until the last day of classes at WCU</w:t>
      </w:r>
      <w:r w:rsidRPr="00FC3B84">
        <w:rPr>
          <w:rFonts w:asciiTheme="majorHAnsi" w:hAnsiTheme="majorHAnsi" w:cstheme="minorHAnsi"/>
          <w:sz w:val="24"/>
          <w:szCs w:val="24"/>
        </w:rPr>
        <w:t xml:space="preserve">.  </w:t>
      </w:r>
      <w:r w:rsidRPr="00FC3B84">
        <w:rPr>
          <w:rFonts w:asciiTheme="majorHAnsi" w:hAnsiTheme="majorHAnsi" w:cstheme="minorHAnsi"/>
          <w:sz w:val="24"/>
          <w:szCs w:val="24"/>
          <w:u w:val="single"/>
        </w:rPr>
        <w:t>Unexcused absences will not</w:t>
      </w:r>
      <w:r>
        <w:rPr>
          <w:rFonts w:asciiTheme="majorHAnsi" w:hAnsiTheme="majorHAnsi" w:cstheme="minorHAnsi"/>
          <w:sz w:val="24"/>
          <w:szCs w:val="24"/>
          <w:u w:val="single"/>
        </w:rPr>
        <w:t xml:space="preserve"> </w:t>
      </w:r>
      <w:r w:rsidRPr="00FC3B84">
        <w:rPr>
          <w:rFonts w:asciiTheme="majorHAnsi" w:hAnsiTheme="majorHAnsi" w:cstheme="minorHAnsi"/>
          <w:sz w:val="24"/>
          <w:szCs w:val="24"/>
          <w:u w:val="single"/>
        </w:rPr>
        <w:t>be tolerated and will result in the removal of the candidate from the internship</w:t>
      </w:r>
      <w:r w:rsidRPr="00FC3B84">
        <w:rPr>
          <w:rFonts w:asciiTheme="majorHAnsi" w:hAnsiTheme="majorHAnsi" w:cstheme="minorHAnsi"/>
          <w:sz w:val="24"/>
          <w:szCs w:val="24"/>
        </w:rPr>
        <w:t>!  If a candidate must be</w:t>
      </w:r>
      <w:r>
        <w:rPr>
          <w:rFonts w:asciiTheme="majorHAnsi" w:hAnsiTheme="majorHAnsi" w:cstheme="minorHAnsi"/>
          <w:sz w:val="24"/>
          <w:szCs w:val="24"/>
        </w:rPr>
        <w:t xml:space="preserve"> </w:t>
      </w:r>
      <w:r w:rsidRPr="00FC3B84">
        <w:rPr>
          <w:rFonts w:asciiTheme="majorHAnsi" w:hAnsiTheme="majorHAnsi" w:cstheme="minorHAnsi"/>
          <w:sz w:val="24"/>
          <w:szCs w:val="24"/>
        </w:rPr>
        <w:t xml:space="preserve">absent, it must be cleared first with the cooperating teacher and then with the university supervisor. </w:t>
      </w:r>
      <w:r>
        <w:rPr>
          <w:rFonts w:asciiTheme="majorHAnsi" w:hAnsiTheme="majorHAnsi" w:cstheme="minorHAnsi"/>
          <w:sz w:val="24"/>
          <w:szCs w:val="24"/>
        </w:rPr>
        <w:t xml:space="preserve"> </w:t>
      </w:r>
      <w:r w:rsidRPr="00FC3B84">
        <w:rPr>
          <w:rFonts w:asciiTheme="majorHAnsi" w:hAnsiTheme="majorHAnsi" w:cstheme="minorHAnsi"/>
          <w:sz w:val="24"/>
          <w:szCs w:val="24"/>
        </w:rPr>
        <w:t>In the instance that an excused absence is granted on a day when the candidate was expected to teach,</w:t>
      </w:r>
      <w:r>
        <w:rPr>
          <w:rFonts w:asciiTheme="majorHAnsi" w:hAnsiTheme="majorHAnsi" w:cstheme="minorHAnsi"/>
          <w:sz w:val="24"/>
          <w:szCs w:val="24"/>
        </w:rPr>
        <w:t xml:space="preserve"> </w:t>
      </w:r>
      <w:r w:rsidRPr="00FC3B84">
        <w:rPr>
          <w:rFonts w:asciiTheme="majorHAnsi" w:hAnsiTheme="majorHAnsi" w:cstheme="minorHAnsi"/>
          <w:sz w:val="24"/>
          <w:szCs w:val="24"/>
        </w:rPr>
        <w:t>all lesson plans must be left for the</w:t>
      </w:r>
      <w:r w:rsidRPr="00FC3B84">
        <w:rPr>
          <w:rFonts w:asciiTheme="majorHAnsi" w:hAnsiTheme="majorHAnsi" w:cstheme="minorHAnsi"/>
          <w:sz w:val="24"/>
          <w:szCs w:val="24"/>
          <w:u w:val="single"/>
        </w:rPr>
        <w:t xml:space="preserve"> </w:t>
      </w:r>
      <w:r w:rsidRPr="00FC3B84">
        <w:rPr>
          <w:rFonts w:asciiTheme="majorHAnsi" w:hAnsiTheme="majorHAnsi" w:cstheme="minorHAnsi"/>
          <w:sz w:val="24"/>
          <w:szCs w:val="24"/>
        </w:rPr>
        <w:t>cooperating teacher to conduct the class in place of the candidate.</w:t>
      </w:r>
      <w:r>
        <w:rPr>
          <w:rFonts w:asciiTheme="majorHAnsi" w:hAnsiTheme="majorHAnsi" w:cstheme="minorHAnsi"/>
          <w:sz w:val="24"/>
          <w:szCs w:val="24"/>
        </w:rPr>
        <w:t xml:space="preserve"> </w:t>
      </w:r>
      <w:r w:rsidRPr="00FC3B84">
        <w:rPr>
          <w:rFonts w:asciiTheme="majorHAnsi" w:hAnsiTheme="majorHAnsi" w:cstheme="minorHAnsi"/>
          <w:sz w:val="24"/>
          <w:szCs w:val="24"/>
        </w:rPr>
        <w:t>All missed hours/days must be</w:t>
      </w:r>
      <w:r w:rsidRPr="00FC3B84">
        <w:rPr>
          <w:rFonts w:asciiTheme="majorHAnsi" w:hAnsiTheme="majorHAnsi" w:cstheme="minorHAnsi"/>
          <w:sz w:val="24"/>
          <w:szCs w:val="24"/>
          <w:u w:val="single"/>
        </w:rPr>
        <w:t xml:space="preserve"> </w:t>
      </w:r>
      <w:r w:rsidRPr="00FC3B84">
        <w:rPr>
          <w:rFonts w:asciiTheme="majorHAnsi" w:hAnsiTheme="majorHAnsi" w:cstheme="minorHAnsi"/>
          <w:sz w:val="24"/>
          <w:szCs w:val="24"/>
        </w:rPr>
        <w:t xml:space="preserve">made up prior to the end of the semester.  </w:t>
      </w:r>
      <w:r>
        <w:rPr>
          <w:rFonts w:asciiTheme="majorHAnsi" w:hAnsiTheme="majorHAnsi" w:cstheme="minorHAnsi"/>
          <w:sz w:val="24"/>
          <w:szCs w:val="24"/>
        </w:rPr>
        <w:t>See Clinical Practice Handbook for additional information.</w:t>
      </w:r>
    </w:p>
    <w:p w14:paraId="2FF323B0" w14:textId="77777777" w:rsidR="002F0F72" w:rsidRPr="00A54EA5" w:rsidRDefault="002F0F72" w:rsidP="00AC3E07">
      <w:pPr>
        <w:rPr>
          <w:rFonts w:asciiTheme="majorHAnsi" w:hAnsiTheme="majorHAnsi" w:cstheme="minorHAnsi"/>
          <w:sz w:val="24"/>
          <w:szCs w:val="24"/>
          <w:u w:val="single"/>
        </w:rPr>
      </w:pPr>
    </w:p>
    <w:p w14:paraId="34ACBF44" w14:textId="77777777" w:rsidR="00AC3E07" w:rsidRDefault="00AC3E07" w:rsidP="00AC3E07">
      <w:pPr>
        <w:pStyle w:val="ListParagraph"/>
        <w:numPr>
          <w:ilvl w:val="0"/>
          <w:numId w:val="3"/>
        </w:numPr>
        <w:rPr>
          <w:rFonts w:asciiTheme="majorHAnsi" w:hAnsiTheme="majorHAnsi" w:cstheme="minorHAnsi"/>
          <w:b/>
          <w:sz w:val="24"/>
          <w:szCs w:val="24"/>
        </w:rPr>
      </w:pPr>
      <w:r>
        <w:rPr>
          <w:rFonts w:asciiTheme="majorHAnsi" w:hAnsiTheme="majorHAnsi" w:cstheme="minorHAnsi"/>
          <w:b/>
          <w:sz w:val="24"/>
          <w:szCs w:val="24"/>
        </w:rPr>
        <w:t>Inclement Weather:</w:t>
      </w:r>
    </w:p>
    <w:p w14:paraId="19945088" w14:textId="0BB38588" w:rsidR="0068348D" w:rsidRPr="0068348D" w:rsidRDefault="00AC3E07" w:rsidP="0068348D">
      <w:pPr>
        <w:pStyle w:val="ListParagraph"/>
        <w:numPr>
          <w:ilvl w:val="1"/>
          <w:numId w:val="3"/>
        </w:numPr>
        <w:rPr>
          <w:rFonts w:asciiTheme="majorHAnsi" w:hAnsiTheme="majorHAnsi" w:cstheme="minorHAnsi"/>
          <w:sz w:val="24"/>
          <w:szCs w:val="24"/>
        </w:rPr>
      </w:pPr>
      <w:r w:rsidRPr="0068348D">
        <w:rPr>
          <w:rFonts w:asciiTheme="majorHAnsi" w:hAnsiTheme="majorHAnsi" w:cstheme="minorHAnsi"/>
          <w:sz w:val="24"/>
          <w:szCs w:val="24"/>
        </w:rPr>
        <w:t xml:space="preserve">Follow the inclement weather policy of the school system to which </w:t>
      </w:r>
      <w:r w:rsidR="00DE6DAE">
        <w:rPr>
          <w:rFonts w:asciiTheme="majorHAnsi" w:hAnsiTheme="majorHAnsi" w:cstheme="minorHAnsi"/>
          <w:sz w:val="24"/>
          <w:szCs w:val="24"/>
        </w:rPr>
        <w:t>you</w:t>
      </w:r>
      <w:r w:rsidRPr="0068348D">
        <w:rPr>
          <w:rFonts w:asciiTheme="majorHAnsi" w:hAnsiTheme="majorHAnsi" w:cstheme="minorHAnsi"/>
          <w:sz w:val="24"/>
          <w:szCs w:val="24"/>
        </w:rPr>
        <w:t xml:space="preserve"> are assigned.</w:t>
      </w:r>
    </w:p>
    <w:p w14:paraId="6D2A8768" w14:textId="77777777" w:rsidR="0068348D" w:rsidRPr="0068348D" w:rsidRDefault="00AC3E07" w:rsidP="0068348D">
      <w:pPr>
        <w:pStyle w:val="ListParagraph"/>
        <w:numPr>
          <w:ilvl w:val="2"/>
          <w:numId w:val="3"/>
        </w:numPr>
        <w:rPr>
          <w:rFonts w:asciiTheme="majorHAnsi" w:hAnsiTheme="majorHAnsi" w:cstheme="minorHAnsi"/>
          <w:sz w:val="24"/>
          <w:szCs w:val="24"/>
        </w:rPr>
      </w:pPr>
      <w:r w:rsidRPr="0068348D">
        <w:rPr>
          <w:rFonts w:asciiTheme="majorHAnsi" w:hAnsiTheme="majorHAnsi" w:cstheme="minorHAnsi"/>
          <w:sz w:val="24"/>
          <w:szCs w:val="24"/>
        </w:rPr>
        <w:t>School is closed - interns do not report.</w:t>
      </w:r>
    </w:p>
    <w:p w14:paraId="0A3E3683" w14:textId="3343A44A" w:rsidR="00AC3E07" w:rsidRPr="00AE6638" w:rsidRDefault="00AC3E07" w:rsidP="0068348D">
      <w:pPr>
        <w:pStyle w:val="ListParagraph"/>
        <w:numPr>
          <w:ilvl w:val="2"/>
          <w:numId w:val="3"/>
        </w:numPr>
        <w:rPr>
          <w:rFonts w:asciiTheme="majorHAnsi" w:hAnsiTheme="majorHAnsi" w:cstheme="minorHAnsi"/>
          <w:sz w:val="24"/>
          <w:szCs w:val="24"/>
        </w:rPr>
      </w:pPr>
      <w:r w:rsidRPr="00AE6638">
        <w:rPr>
          <w:rFonts w:asciiTheme="majorHAnsi" w:hAnsiTheme="majorHAnsi" w:cstheme="minorHAnsi"/>
          <w:sz w:val="24"/>
          <w:szCs w:val="24"/>
        </w:rPr>
        <w:t>Optional workday the intern is expected to report to the school unless it is unsafe to do so.</w:t>
      </w:r>
    </w:p>
    <w:p w14:paraId="2A4E288C" w14:textId="5F323315" w:rsidR="0068348D" w:rsidRPr="00AE6638" w:rsidRDefault="0068348D" w:rsidP="00AE6638">
      <w:pPr>
        <w:pStyle w:val="ListParagraph"/>
        <w:numPr>
          <w:ilvl w:val="0"/>
          <w:numId w:val="3"/>
        </w:numPr>
        <w:rPr>
          <w:rFonts w:asciiTheme="majorHAnsi" w:hAnsiTheme="majorHAnsi" w:cstheme="minorHAnsi"/>
          <w:i/>
          <w:sz w:val="24"/>
          <w:szCs w:val="24"/>
        </w:rPr>
      </w:pPr>
      <w:r w:rsidRPr="00AE6638">
        <w:rPr>
          <w:rFonts w:asciiTheme="majorHAnsi" w:hAnsiTheme="majorHAnsi" w:cstheme="minorHAnsi"/>
          <w:b/>
          <w:sz w:val="24"/>
          <w:szCs w:val="24"/>
        </w:rPr>
        <w:t xml:space="preserve">WCU Professional </w:t>
      </w:r>
      <w:r w:rsidR="001378D4" w:rsidRPr="00AE6638">
        <w:rPr>
          <w:rFonts w:asciiTheme="majorHAnsi" w:hAnsiTheme="majorHAnsi" w:cstheme="minorHAnsi"/>
          <w:b/>
          <w:sz w:val="24"/>
          <w:szCs w:val="24"/>
        </w:rPr>
        <w:t xml:space="preserve">Development &amp; Career Fair Day WCU Professional Development &amp; Career Fair Day </w:t>
      </w:r>
      <w:r w:rsidR="00EA5D8F" w:rsidRPr="00AE6638">
        <w:rPr>
          <w:rFonts w:asciiTheme="majorHAnsi" w:hAnsiTheme="majorHAnsi" w:cstheme="minorHAnsi"/>
          <w:b/>
          <w:sz w:val="24"/>
          <w:szCs w:val="24"/>
        </w:rPr>
        <w:t xml:space="preserve">is </w:t>
      </w:r>
      <w:r w:rsidRPr="00AE6638">
        <w:rPr>
          <w:rFonts w:asciiTheme="majorHAnsi" w:hAnsiTheme="majorHAnsi" w:cstheme="minorHAnsi"/>
          <w:b/>
          <w:sz w:val="24"/>
          <w:szCs w:val="24"/>
        </w:rPr>
        <w:t>MANDATOR</w:t>
      </w:r>
      <w:r w:rsidR="00EA5D8F" w:rsidRPr="00AE6638">
        <w:rPr>
          <w:rFonts w:asciiTheme="majorHAnsi" w:hAnsiTheme="majorHAnsi" w:cstheme="minorHAnsi"/>
          <w:b/>
          <w:sz w:val="24"/>
          <w:szCs w:val="24"/>
        </w:rPr>
        <w:t>Y and an e</w:t>
      </w:r>
      <w:r w:rsidRPr="00AE6638">
        <w:rPr>
          <w:rFonts w:asciiTheme="majorHAnsi" w:hAnsiTheme="majorHAnsi" w:cstheme="minorHAnsi"/>
          <w:b/>
          <w:sz w:val="24"/>
          <w:szCs w:val="24"/>
        </w:rPr>
        <w:t xml:space="preserve">xcused absence from school. </w:t>
      </w:r>
      <w:r w:rsidR="00EA5D8F" w:rsidRPr="00AE6638">
        <w:rPr>
          <w:rFonts w:asciiTheme="majorHAnsi" w:hAnsiTheme="majorHAnsi" w:cstheme="minorHAnsi"/>
          <w:b/>
          <w:sz w:val="24"/>
          <w:szCs w:val="24"/>
        </w:rPr>
        <w:t xml:space="preserve"> </w:t>
      </w:r>
      <w:r w:rsidRPr="00AE6638">
        <w:rPr>
          <w:rFonts w:asciiTheme="majorHAnsi" w:hAnsiTheme="majorHAnsi" w:cstheme="minorHAnsi"/>
          <w:b/>
          <w:sz w:val="24"/>
          <w:szCs w:val="24"/>
        </w:rPr>
        <w:t xml:space="preserve">Please advise </w:t>
      </w:r>
      <w:r w:rsidR="00EA5D8F" w:rsidRPr="00AE6638">
        <w:rPr>
          <w:rFonts w:asciiTheme="majorHAnsi" w:hAnsiTheme="majorHAnsi" w:cstheme="minorHAnsi"/>
          <w:b/>
          <w:sz w:val="24"/>
          <w:szCs w:val="24"/>
        </w:rPr>
        <w:t xml:space="preserve">your </w:t>
      </w:r>
      <w:r w:rsidRPr="00AE6638">
        <w:rPr>
          <w:rFonts w:asciiTheme="majorHAnsi" w:hAnsiTheme="majorHAnsi" w:cstheme="minorHAnsi"/>
          <w:b/>
          <w:sz w:val="24"/>
          <w:szCs w:val="24"/>
        </w:rPr>
        <w:t xml:space="preserve">CT and </w:t>
      </w:r>
      <w:r w:rsidR="00EA5D8F" w:rsidRPr="00AE6638">
        <w:rPr>
          <w:rFonts w:asciiTheme="majorHAnsi" w:hAnsiTheme="majorHAnsi" w:cstheme="minorHAnsi"/>
          <w:b/>
          <w:sz w:val="24"/>
          <w:szCs w:val="24"/>
        </w:rPr>
        <w:t xml:space="preserve">school </w:t>
      </w:r>
      <w:r w:rsidRPr="00AE6638">
        <w:rPr>
          <w:rFonts w:asciiTheme="majorHAnsi" w:hAnsiTheme="majorHAnsi" w:cstheme="minorHAnsi"/>
          <w:b/>
          <w:sz w:val="24"/>
          <w:szCs w:val="24"/>
        </w:rPr>
        <w:t>administration.</w:t>
      </w:r>
      <w:r w:rsidR="00D06E0B" w:rsidRPr="00AE6638">
        <w:rPr>
          <w:rFonts w:asciiTheme="majorHAnsi" w:hAnsiTheme="majorHAnsi" w:cstheme="minorHAnsi"/>
          <w:b/>
          <w:sz w:val="24"/>
          <w:szCs w:val="24"/>
        </w:rPr>
        <w:t xml:space="preserve"> </w:t>
      </w:r>
      <w:r w:rsidR="00EA5D8F" w:rsidRPr="00AE6638">
        <w:rPr>
          <w:rFonts w:asciiTheme="majorHAnsi" w:hAnsiTheme="majorHAnsi" w:cstheme="minorHAnsi"/>
          <w:i/>
          <w:sz w:val="24"/>
          <w:szCs w:val="24"/>
          <w:highlight w:val="cyan"/>
        </w:rPr>
        <w:t>The Spring</w:t>
      </w:r>
      <w:r w:rsidR="00AE6638">
        <w:rPr>
          <w:rFonts w:asciiTheme="majorHAnsi" w:hAnsiTheme="majorHAnsi" w:cstheme="minorHAnsi"/>
          <w:i/>
          <w:sz w:val="24"/>
          <w:szCs w:val="24"/>
          <w:highlight w:val="cyan"/>
        </w:rPr>
        <w:t xml:space="preserve"> </w:t>
      </w:r>
      <w:r w:rsidR="00EA5D8F" w:rsidRPr="00AE6638">
        <w:rPr>
          <w:rFonts w:asciiTheme="majorHAnsi" w:hAnsiTheme="majorHAnsi" w:cstheme="minorHAnsi"/>
          <w:i/>
          <w:sz w:val="24"/>
          <w:szCs w:val="24"/>
          <w:highlight w:val="cyan"/>
        </w:rPr>
        <w:t>2016 Date is Thursday</w:t>
      </w:r>
      <w:r w:rsidR="00D06E0B" w:rsidRPr="00AE6638">
        <w:rPr>
          <w:rFonts w:asciiTheme="majorHAnsi" w:hAnsiTheme="majorHAnsi" w:cstheme="minorHAnsi"/>
          <w:i/>
          <w:sz w:val="24"/>
          <w:szCs w:val="24"/>
          <w:highlight w:val="cyan"/>
        </w:rPr>
        <w:t>,</w:t>
      </w:r>
      <w:r w:rsidR="00EA5D8F" w:rsidRPr="00AE6638">
        <w:rPr>
          <w:rFonts w:asciiTheme="majorHAnsi" w:hAnsiTheme="majorHAnsi" w:cstheme="minorHAnsi"/>
          <w:i/>
          <w:sz w:val="24"/>
          <w:szCs w:val="24"/>
          <w:highlight w:val="cyan"/>
        </w:rPr>
        <w:t xml:space="preserve"> March 17.</w:t>
      </w:r>
    </w:p>
    <w:p w14:paraId="1D7A459F" w14:textId="1B61075C" w:rsidR="00AC3E07" w:rsidRDefault="00AE6638" w:rsidP="00AE6638">
      <w:pPr>
        <w:tabs>
          <w:tab w:val="left" w:pos="5775"/>
        </w:tabs>
        <w:rPr>
          <w:rFonts w:asciiTheme="majorHAnsi" w:hAnsiTheme="majorHAnsi" w:cstheme="minorHAnsi"/>
          <w:sz w:val="24"/>
          <w:szCs w:val="24"/>
        </w:rPr>
      </w:pPr>
      <w:r>
        <w:rPr>
          <w:rFonts w:asciiTheme="majorHAnsi" w:hAnsiTheme="majorHAnsi" w:cstheme="minorHAnsi"/>
          <w:sz w:val="24"/>
          <w:szCs w:val="24"/>
        </w:rPr>
        <w:tab/>
      </w:r>
    </w:p>
    <w:p w14:paraId="6989E95A" w14:textId="6311325C" w:rsidR="00AC3E07" w:rsidRDefault="00AC3E07" w:rsidP="00AC3E07">
      <w:pPr>
        <w:rPr>
          <w:rFonts w:asciiTheme="majorHAnsi" w:hAnsiTheme="majorHAnsi" w:cstheme="minorHAnsi"/>
          <w:b/>
          <w:sz w:val="24"/>
          <w:szCs w:val="24"/>
        </w:rPr>
      </w:pPr>
      <w:r w:rsidRPr="00AC3E07">
        <w:rPr>
          <w:rFonts w:asciiTheme="majorHAnsi" w:hAnsiTheme="majorHAnsi" w:cstheme="minorHAnsi"/>
          <w:b/>
          <w:sz w:val="24"/>
          <w:szCs w:val="24"/>
        </w:rPr>
        <w:t>PROFESSIONALISM:</w:t>
      </w:r>
    </w:p>
    <w:p w14:paraId="0AE5B4A1" w14:textId="41533E33" w:rsidR="00EA5D8F" w:rsidRPr="00EA5D8F" w:rsidRDefault="00EA5D8F" w:rsidP="00AC3E07">
      <w:pPr>
        <w:rPr>
          <w:rFonts w:asciiTheme="majorHAnsi" w:hAnsiTheme="majorHAnsi" w:cstheme="minorHAnsi"/>
          <w:sz w:val="24"/>
          <w:szCs w:val="24"/>
        </w:rPr>
      </w:pPr>
      <w:r w:rsidRPr="00EA5D8F">
        <w:rPr>
          <w:rFonts w:asciiTheme="majorHAnsi" w:hAnsiTheme="majorHAnsi" w:cstheme="minorHAnsi"/>
          <w:sz w:val="24"/>
          <w:szCs w:val="24"/>
        </w:rPr>
        <w:t xml:space="preserve">Professionalism is of the utmost importance during your internship.  </w:t>
      </w:r>
      <w:r w:rsidR="00AE6638">
        <w:rPr>
          <w:rFonts w:asciiTheme="majorHAnsi" w:hAnsiTheme="majorHAnsi" w:cstheme="minorHAnsi"/>
          <w:sz w:val="24"/>
          <w:szCs w:val="24"/>
        </w:rPr>
        <w:t xml:space="preserve">A more comprehensive description can be found in the Clinical Practice Handbook (beginning on p. 5).  </w:t>
      </w:r>
      <w:r w:rsidRPr="00EA5D8F">
        <w:rPr>
          <w:rFonts w:asciiTheme="majorHAnsi" w:hAnsiTheme="majorHAnsi" w:cstheme="minorHAnsi"/>
          <w:sz w:val="24"/>
          <w:szCs w:val="24"/>
        </w:rPr>
        <w:t>Be sure to:</w:t>
      </w:r>
    </w:p>
    <w:p w14:paraId="0975A473" w14:textId="77777777" w:rsidR="00EA5D8F" w:rsidRDefault="00EA5D8F" w:rsidP="00EA5D8F">
      <w:pPr>
        <w:pStyle w:val="ListParagraph"/>
        <w:numPr>
          <w:ilvl w:val="0"/>
          <w:numId w:val="3"/>
        </w:numPr>
        <w:rPr>
          <w:rFonts w:asciiTheme="majorHAnsi" w:hAnsiTheme="majorHAnsi" w:cstheme="minorHAnsi"/>
          <w:sz w:val="24"/>
          <w:szCs w:val="24"/>
        </w:rPr>
      </w:pPr>
      <w:r>
        <w:rPr>
          <w:rFonts w:asciiTheme="majorHAnsi" w:hAnsiTheme="majorHAnsi" w:cstheme="minorHAnsi"/>
          <w:sz w:val="24"/>
          <w:szCs w:val="24"/>
        </w:rPr>
        <w:t>S</w:t>
      </w:r>
      <w:r w:rsidR="00AC3E07" w:rsidRPr="00EA5D8F">
        <w:rPr>
          <w:rFonts w:asciiTheme="majorHAnsi" w:hAnsiTheme="majorHAnsi" w:cstheme="minorHAnsi"/>
          <w:sz w:val="24"/>
          <w:szCs w:val="24"/>
        </w:rPr>
        <w:t xml:space="preserve">ign-in </w:t>
      </w:r>
      <w:r>
        <w:rPr>
          <w:rFonts w:asciiTheme="majorHAnsi" w:hAnsiTheme="majorHAnsi" w:cstheme="minorHAnsi"/>
          <w:sz w:val="24"/>
          <w:szCs w:val="24"/>
        </w:rPr>
        <w:t>daily.</w:t>
      </w:r>
    </w:p>
    <w:p w14:paraId="713B4078" w14:textId="034D7D34" w:rsidR="00AC3E07" w:rsidRPr="00EA5D8F" w:rsidRDefault="00EA5D8F" w:rsidP="00EA5D8F">
      <w:pPr>
        <w:pStyle w:val="ListParagraph"/>
        <w:numPr>
          <w:ilvl w:val="0"/>
          <w:numId w:val="3"/>
        </w:numPr>
        <w:rPr>
          <w:rFonts w:asciiTheme="majorHAnsi" w:hAnsiTheme="majorHAnsi" w:cstheme="minorHAnsi"/>
          <w:sz w:val="24"/>
          <w:szCs w:val="24"/>
        </w:rPr>
      </w:pPr>
      <w:r>
        <w:rPr>
          <w:rFonts w:asciiTheme="majorHAnsi" w:hAnsiTheme="majorHAnsi" w:cstheme="minorHAnsi"/>
          <w:sz w:val="24"/>
          <w:szCs w:val="24"/>
        </w:rPr>
        <w:t>F</w:t>
      </w:r>
      <w:r w:rsidR="00AC3E07" w:rsidRPr="00EA5D8F">
        <w:rPr>
          <w:rFonts w:asciiTheme="majorHAnsi" w:hAnsiTheme="majorHAnsi" w:cstheme="minorHAnsi"/>
          <w:sz w:val="24"/>
          <w:szCs w:val="24"/>
        </w:rPr>
        <w:t>ollow ALL school rules</w:t>
      </w:r>
      <w:r w:rsidR="00DE6DAE" w:rsidRPr="00EA5D8F">
        <w:rPr>
          <w:rFonts w:asciiTheme="majorHAnsi" w:hAnsiTheme="majorHAnsi" w:cstheme="minorHAnsi"/>
          <w:sz w:val="24"/>
          <w:szCs w:val="24"/>
        </w:rPr>
        <w:t>.</w:t>
      </w:r>
    </w:p>
    <w:p w14:paraId="6F916E65" w14:textId="69963A31" w:rsidR="00AC3E07" w:rsidRDefault="00AC3E07" w:rsidP="00EA5D8F">
      <w:pPr>
        <w:pStyle w:val="ListParagraph"/>
        <w:numPr>
          <w:ilvl w:val="0"/>
          <w:numId w:val="3"/>
        </w:numPr>
        <w:rPr>
          <w:rFonts w:asciiTheme="majorHAnsi" w:hAnsiTheme="majorHAnsi" w:cstheme="minorHAnsi"/>
          <w:sz w:val="24"/>
          <w:szCs w:val="24"/>
        </w:rPr>
      </w:pPr>
      <w:r w:rsidRPr="00AC3E07">
        <w:rPr>
          <w:rFonts w:asciiTheme="majorHAnsi" w:hAnsiTheme="majorHAnsi" w:cstheme="minorHAnsi"/>
          <w:sz w:val="24"/>
          <w:szCs w:val="24"/>
        </w:rPr>
        <w:t>BE RESPECTFUL TO EVERYONE</w:t>
      </w:r>
      <w:r w:rsidR="00DE6DAE">
        <w:rPr>
          <w:rFonts w:asciiTheme="majorHAnsi" w:hAnsiTheme="majorHAnsi" w:cstheme="minorHAnsi"/>
          <w:sz w:val="24"/>
          <w:szCs w:val="24"/>
        </w:rPr>
        <w:t>.</w:t>
      </w:r>
    </w:p>
    <w:p w14:paraId="6E5CEE01" w14:textId="77777777" w:rsidR="00EA5D8F" w:rsidRDefault="00EA5D8F" w:rsidP="00EA5D8F">
      <w:pPr>
        <w:pStyle w:val="ListParagraph"/>
        <w:numPr>
          <w:ilvl w:val="0"/>
          <w:numId w:val="3"/>
        </w:numPr>
        <w:rPr>
          <w:rFonts w:asciiTheme="majorHAnsi" w:hAnsiTheme="majorHAnsi" w:cstheme="minorHAnsi"/>
          <w:sz w:val="24"/>
          <w:szCs w:val="24"/>
        </w:rPr>
      </w:pPr>
      <w:r>
        <w:rPr>
          <w:rFonts w:asciiTheme="majorHAnsi" w:hAnsiTheme="majorHAnsi" w:cstheme="minorHAnsi"/>
          <w:sz w:val="24"/>
          <w:szCs w:val="24"/>
        </w:rPr>
        <w:t>Communicate professionally and respectfully.</w:t>
      </w:r>
    </w:p>
    <w:p w14:paraId="6B19997A" w14:textId="4959EAC1" w:rsidR="00AC3E07" w:rsidRPr="00EA5D8F" w:rsidRDefault="00EA5D8F" w:rsidP="00EA5D8F">
      <w:pPr>
        <w:pStyle w:val="ListParagraph"/>
        <w:numPr>
          <w:ilvl w:val="0"/>
          <w:numId w:val="3"/>
        </w:numPr>
        <w:rPr>
          <w:rFonts w:asciiTheme="majorHAnsi" w:hAnsiTheme="majorHAnsi" w:cstheme="minorHAnsi"/>
          <w:sz w:val="24"/>
          <w:szCs w:val="24"/>
        </w:rPr>
      </w:pPr>
      <w:r>
        <w:rPr>
          <w:rFonts w:asciiTheme="majorHAnsi" w:hAnsiTheme="majorHAnsi" w:cstheme="minorHAnsi"/>
          <w:sz w:val="24"/>
          <w:szCs w:val="24"/>
        </w:rPr>
        <w:t xml:space="preserve">Dress </w:t>
      </w:r>
      <w:r w:rsidRPr="00EA5D8F">
        <w:rPr>
          <w:rFonts w:asciiTheme="majorHAnsi" w:hAnsiTheme="majorHAnsi" w:cstheme="minorHAnsi"/>
          <w:sz w:val="24"/>
          <w:szCs w:val="24"/>
        </w:rPr>
        <w:t xml:space="preserve">professionally.  </w:t>
      </w:r>
    </w:p>
    <w:p w14:paraId="457F7E14" w14:textId="2B62D442" w:rsidR="00AC3E07" w:rsidRPr="00EA5D8F" w:rsidRDefault="00EA5D8F" w:rsidP="00EA5D8F">
      <w:pPr>
        <w:pStyle w:val="ListParagraph"/>
        <w:numPr>
          <w:ilvl w:val="0"/>
          <w:numId w:val="3"/>
        </w:numPr>
        <w:rPr>
          <w:rFonts w:asciiTheme="majorHAnsi" w:hAnsiTheme="majorHAnsi" w:cstheme="minorHAnsi"/>
          <w:sz w:val="24"/>
          <w:szCs w:val="24"/>
        </w:rPr>
      </w:pPr>
      <w:r w:rsidRPr="00EA5D8F">
        <w:rPr>
          <w:rFonts w:asciiTheme="majorHAnsi" w:hAnsiTheme="majorHAnsi" w:cstheme="minorHAnsi"/>
          <w:sz w:val="24"/>
          <w:szCs w:val="24"/>
        </w:rPr>
        <w:t xml:space="preserve">Wear appropriate identification.  </w:t>
      </w:r>
      <w:r w:rsidR="00AC3E07" w:rsidRPr="00EA5D8F">
        <w:rPr>
          <w:rFonts w:asciiTheme="majorHAnsi" w:hAnsiTheme="majorHAnsi" w:cstheme="minorHAnsi"/>
          <w:sz w:val="24"/>
          <w:szCs w:val="24"/>
        </w:rPr>
        <w:t>If no ID is provided by the school, wear your CATCARD on a lanyard for identification purposes.</w:t>
      </w:r>
    </w:p>
    <w:p w14:paraId="262344F5" w14:textId="77777777" w:rsidR="00AC3E07" w:rsidRDefault="00AC3E07" w:rsidP="00AC3E07">
      <w:pPr>
        <w:rPr>
          <w:rFonts w:asciiTheme="majorHAnsi" w:hAnsiTheme="majorHAnsi" w:cstheme="minorHAnsi"/>
          <w:b/>
          <w:sz w:val="24"/>
          <w:szCs w:val="24"/>
        </w:rPr>
      </w:pPr>
    </w:p>
    <w:p w14:paraId="4BB93725" w14:textId="48C77874" w:rsidR="0068348D" w:rsidRPr="0068348D" w:rsidRDefault="0068348D" w:rsidP="0068348D">
      <w:pPr>
        <w:rPr>
          <w:rFonts w:asciiTheme="majorHAnsi" w:hAnsiTheme="majorHAnsi" w:cstheme="minorHAnsi"/>
          <w:b/>
          <w:sz w:val="24"/>
          <w:szCs w:val="24"/>
        </w:rPr>
      </w:pPr>
      <w:r>
        <w:rPr>
          <w:rFonts w:asciiTheme="majorHAnsi" w:hAnsiTheme="majorHAnsi" w:cstheme="minorHAnsi"/>
          <w:b/>
          <w:sz w:val="24"/>
          <w:szCs w:val="24"/>
        </w:rPr>
        <w:t>EVALUATION &amp; GRADING:</w:t>
      </w:r>
    </w:p>
    <w:p w14:paraId="5B57A09B" w14:textId="14760DAB" w:rsidR="0068348D" w:rsidRDefault="0068348D" w:rsidP="0068348D">
      <w:pPr>
        <w:rPr>
          <w:rFonts w:asciiTheme="majorHAnsi" w:hAnsiTheme="majorHAnsi" w:cstheme="minorHAnsi"/>
          <w:sz w:val="24"/>
          <w:szCs w:val="24"/>
        </w:rPr>
      </w:pPr>
      <w:r w:rsidRPr="00FC3B84">
        <w:rPr>
          <w:rFonts w:asciiTheme="majorHAnsi" w:hAnsiTheme="majorHAnsi" w:cstheme="minorHAnsi"/>
          <w:sz w:val="24"/>
          <w:szCs w:val="24"/>
        </w:rPr>
        <w:t xml:space="preserve">Evaluation of the candidate will be based on the </w:t>
      </w:r>
      <w:r w:rsidRPr="00FC3B84">
        <w:rPr>
          <w:rFonts w:asciiTheme="majorHAnsi" w:hAnsiTheme="majorHAnsi" w:cstheme="minorHAnsi"/>
          <w:i/>
          <w:sz w:val="24"/>
          <w:szCs w:val="24"/>
        </w:rPr>
        <w:t>overall performance</w:t>
      </w:r>
      <w:r w:rsidRPr="00FC3B84">
        <w:rPr>
          <w:rFonts w:asciiTheme="majorHAnsi" w:hAnsiTheme="majorHAnsi" w:cstheme="minorHAnsi"/>
          <w:sz w:val="24"/>
          <w:szCs w:val="24"/>
        </w:rPr>
        <w:t xml:space="preserve"> as determined the university supervisor and cooperating teacher, as well satisfactory completion of all other internship requirements.  </w:t>
      </w:r>
      <w:r>
        <w:rPr>
          <w:rFonts w:asciiTheme="majorHAnsi" w:hAnsiTheme="majorHAnsi" w:cstheme="minorHAnsi"/>
          <w:sz w:val="24"/>
          <w:szCs w:val="24"/>
        </w:rPr>
        <w:t xml:space="preserve">Refer to the Intern II Grade Sheet, Checklist, and Program-Specific Requirements for additional information.  </w:t>
      </w:r>
      <w:r w:rsidRPr="001378D4">
        <w:rPr>
          <w:rFonts w:asciiTheme="majorHAnsi" w:hAnsiTheme="majorHAnsi" w:cstheme="minorHAnsi"/>
          <w:b/>
          <w:sz w:val="24"/>
          <w:szCs w:val="24"/>
          <w:highlight w:val="cyan"/>
        </w:rPr>
        <w:t xml:space="preserve">[Note: Adjustments made by PROGRAMs and </w:t>
      </w:r>
      <w:r w:rsidRPr="001378D4">
        <w:rPr>
          <w:rFonts w:asciiTheme="majorHAnsi" w:hAnsiTheme="majorHAnsi" w:cstheme="minorHAnsi"/>
          <w:b/>
          <w:sz w:val="24"/>
          <w:szCs w:val="24"/>
          <w:highlight w:val="cyan"/>
          <w:u w:val="single"/>
        </w:rPr>
        <w:t>not</w:t>
      </w:r>
      <w:r w:rsidRPr="001378D4">
        <w:rPr>
          <w:rFonts w:asciiTheme="majorHAnsi" w:hAnsiTheme="majorHAnsi" w:cstheme="minorHAnsi"/>
          <w:b/>
          <w:sz w:val="24"/>
          <w:szCs w:val="24"/>
          <w:highlight w:val="cyan"/>
        </w:rPr>
        <w:t xml:space="preserve"> individual sections.]</w:t>
      </w:r>
    </w:p>
    <w:p w14:paraId="4AD4A8AC" w14:textId="77777777" w:rsidR="0068348D" w:rsidRDefault="0068348D" w:rsidP="00AC3E07">
      <w:pPr>
        <w:rPr>
          <w:rFonts w:asciiTheme="majorHAnsi" w:hAnsiTheme="majorHAnsi" w:cstheme="minorHAnsi"/>
          <w:b/>
          <w:sz w:val="24"/>
          <w:szCs w:val="24"/>
        </w:rPr>
      </w:pPr>
    </w:p>
    <w:p w14:paraId="0CBE3FB3" w14:textId="345C2B5C" w:rsidR="00AC3E07" w:rsidRPr="00AC3E07" w:rsidRDefault="006F710C" w:rsidP="00AC3E07">
      <w:pPr>
        <w:rPr>
          <w:rFonts w:asciiTheme="majorHAnsi" w:hAnsiTheme="majorHAnsi" w:cstheme="minorHAnsi"/>
          <w:b/>
          <w:sz w:val="24"/>
          <w:szCs w:val="24"/>
        </w:rPr>
      </w:pPr>
      <w:r>
        <w:rPr>
          <w:rFonts w:asciiTheme="majorHAnsi" w:hAnsiTheme="majorHAnsi" w:cstheme="minorHAnsi"/>
          <w:b/>
          <w:sz w:val="24"/>
          <w:szCs w:val="24"/>
        </w:rPr>
        <w:t>PORTFOLIO/</w:t>
      </w:r>
      <w:r w:rsidR="00AC3E07" w:rsidRPr="00AC3E07">
        <w:rPr>
          <w:rFonts w:asciiTheme="majorHAnsi" w:hAnsiTheme="majorHAnsi" w:cstheme="minorHAnsi"/>
          <w:b/>
          <w:sz w:val="24"/>
          <w:szCs w:val="24"/>
        </w:rPr>
        <w:t>TASKSTREAM REQUIREMENTS:</w:t>
      </w:r>
    </w:p>
    <w:p w14:paraId="5FB1EAB3" w14:textId="128A7A48" w:rsidR="006F710C" w:rsidRPr="006F710C" w:rsidRDefault="006F710C" w:rsidP="006F710C">
      <w:pPr>
        <w:rPr>
          <w:rFonts w:asciiTheme="majorHAnsi" w:hAnsiTheme="majorHAnsi" w:cstheme="minorHAnsi"/>
          <w:sz w:val="24"/>
          <w:szCs w:val="24"/>
        </w:rPr>
      </w:pPr>
      <w:r w:rsidRPr="006F710C">
        <w:rPr>
          <w:rFonts w:asciiTheme="majorHAnsi" w:hAnsiTheme="majorHAnsi" w:cstheme="minorHAnsi"/>
          <w:sz w:val="24"/>
          <w:szCs w:val="24"/>
        </w:rPr>
        <w:t>An important part of the Intern II/Student Teaching semester is the completion of licensure requirements including all related TaskStream evidences.  These include:</w:t>
      </w:r>
    </w:p>
    <w:p w14:paraId="799E7EEE" w14:textId="3C210544" w:rsidR="00AC3E07" w:rsidRPr="00AC3E07" w:rsidRDefault="00AC3E07" w:rsidP="00AC3E07">
      <w:pPr>
        <w:pStyle w:val="ListParagraph"/>
        <w:numPr>
          <w:ilvl w:val="0"/>
          <w:numId w:val="3"/>
        </w:numPr>
        <w:rPr>
          <w:rFonts w:asciiTheme="majorHAnsi" w:hAnsiTheme="majorHAnsi" w:cstheme="minorHAnsi"/>
          <w:sz w:val="24"/>
          <w:szCs w:val="24"/>
        </w:rPr>
      </w:pPr>
      <w:r w:rsidRPr="00AC3E07">
        <w:rPr>
          <w:rFonts w:asciiTheme="majorHAnsi" w:hAnsiTheme="majorHAnsi" w:cstheme="minorHAnsi"/>
          <w:sz w:val="24"/>
          <w:szCs w:val="24"/>
        </w:rPr>
        <w:t>edTPA portfolio</w:t>
      </w:r>
      <w:r w:rsidR="006F710C">
        <w:rPr>
          <w:rFonts w:asciiTheme="majorHAnsi" w:hAnsiTheme="majorHAnsi" w:cstheme="minorHAnsi"/>
          <w:sz w:val="24"/>
          <w:szCs w:val="24"/>
        </w:rPr>
        <w:t xml:space="preserve">: Submitted by </w:t>
      </w:r>
      <w:r w:rsidR="002F0F72">
        <w:rPr>
          <w:rFonts w:asciiTheme="majorHAnsi" w:hAnsiTheme="majorHAnsi" w:cstheme="minorHAnsi"/>
          <w:sz w:val="24"/>
          <w:szCs w:val="24"/>
        </w:rPr>
        <w:t>candidate</w:t>
      </w:r>
      <w:r w:rsidR="006F710C">
        <w:rPr>
          <w:rFonts w:asciiTheme="majorHAnsi" w:hAnsiTheme="majorHAnsi" w:cstheme="minorHAnsi"/>
          <w:sz w:val="24"/>
          <w:szCs w:val="24"/>
        </w:rPr>
        <w:t xml:space="preserve"> on TaskStream.  </w:t>
      </w:r>
      <w:r w:rsidR="00AD4522">
        <w:rPr>
          <w:rFonts w:asciiTheme="majorHAnsi" w:hAnsiTheme="majorHAnsi" w:cstheme="minorHAnsi"/>
          <w:sz w:val="24"/>
          <w:szCs w:val="24"/>
        </w:rPr>
        <w:t xml:space="preserve">See </w:t>
      </w:r>
      <w:hyperlink r:id="rId20" w:history="1">
        <w:r w:rsidR="00AD4522" w:rsidRPr="00E1209A">
          <w:rPr>
            <w:rStyle w:val="Hyperlink"/>
            <w:rFonts w:asciiTheme="majorHAnsi" w:hAnsiTheme="majorHAnsi" w:cstheme="minorHAnsi"/>
            <w:sz w:val="24"/>
            <w:szCs w:val="24"/>
          </w:rPr>
          <w:t>http://edpta.wcu.edu</w:t>
        </w:r>
      </w:hyperlink>
      <w:r w:rsidR="00AD4522">
        <w:rPr>
          <w:rFonts w:asciiTheme="majorHAnsi" w:hAnsiTheme="majorHAnsi" w:cstheme="minorHAnsi"/>
          <w:sz w:val="24"/>
          <w:szCs w:val="24"/>
        </w:rPr>
        <w:t xml:space="preserve">. </w:t>
      </w:r>
    </w:p>
    <w:p w14:paraId="3CD143A4" w14:textId="6DE62CA8" w:rsidR="006F710C" w:rsidRDefault="006F710C" w:rsidP="006F710C">
      <w:pPr>
        <w:pStyle w:val="ListParagraph"/>
        <w:numPr>
          <w:ilvl w:val="0"/>
          <w:numId w:val="3"/>
        </w:numPr>
        <w:rPr>
          <w:rFonts w:asciiTheme="majorHAnsi" w:hAnsiTheme="majorHAnsi" w:cstheme="minorHAnsi"/>
          <w:sz w:val="24"/>
          <w:szCs w:val="24"/>
        </w:rPr>
      </w:pPr>
      <w:r>
        <w:rPr>
          <w:rFonts w:asciiTheme="majorHAnsi" w:hAnsiTheme="majorHAnsi" w:cstheme="minorHAnsi"/>
          <w:sz w:val="24"/>
          <w:szCs w:val="24"/>
        </w:rPr>
        <w:t xml:space="preserve">EE4: Certificate of Teaching Capacity.  Completed by US with CT, AS, and </w:t>
      </w:r>
      <w:r w:rsidR="002F0F72">
        <w:rPr>
          <w:rFonts w:asciiTheme="majorHAnsi" w:hAnsiTheme="majorHAnsi" w:cstheme="minorHAnsi"/>
          <w:sz w:val="24"/>
          <w:szCs w:val="24"/>
        </w:rPr>
        <w:t>candidate</w:t>
      </w:r>
      <w:r>
        <w:rPr>
          <w:rFonts w:asciiTheme="majorHAnsi" w:hAnsiTheme="majorHAnsi" w:cstheme="minorHAnsi"/>
          <w:sz w:val="24"/>
          <w:szCs w:val="24"/>
        </w:rPr>
        <w:t xml:space="preserve"> at final conference.  Signatures are required.  The student must earn at least a 3 on every standard to be recommended for licensure.</w:t>
      </w:r>
    </w:p>
    <w:p w14:paraId="3602ECE4" w14:textId="068F8EF2" w:rsidR="00AC3E07" w:rsidRPr="006F710C" w:rsidRDefault="00AC3E07" w:rsidP="006F710C">
      <w:pPr>
        <w:pStyle w:val="ListParagraph"/>
        <w:numPr>
          <w:ilvl w:val="0"/>
          <w:numId w:val="3"/>
        </w:numPr>
        <w:rPr>
          <w:rFonts w:asciiTheme="majorHAnsi" w:hAnsiTheme="majorHAnsi" w:cstheme="minorHAnsi"/>
          <w:sz w:val="24"/>
          <w:szCs w:val="24"/>
        </w:rPr>
      </w:pPr>
      <w:r w:rsidRPr="00AC3E07">
        <w:rPr>
          <w:rFonts w:asciiTheme="majorHAnsi" w:hAnsiTheme="majorHAnsi" w:cstheme="minorHAnsi"/>
          <w:sz w:val="24"/>
          <w:szCs w:val="24"/>
        </w:rPr>
        <w:t>EE6: Teacher as Leader Essay:</w:t>
      </w:r>
      <w:r w:rsidR="006F710C">
        <w:rPr>
          <w:rFonts w:asciiTheme="majorHAnsi" w:hAnsiTheme="majorHAnsi" w:cstheme="minorHAnsi"/>
          <w:sz w:val="24"/>
          <w:szCs w:val="24"/>
        </w:rPr>
        <w:t xml:space="preserve"> Submitted by </w:t>
      </w:r>
      <w:r w:rsidR="002F0F72">
        <w:rPr>
          <w:rFonts w:asciiTheme="majorHAnsi" w:hAnsiTheme="majorHAnsi" w:cstheme="minorHAnsi"/>
          <w:sz w:val="24"/>
          <w:szCs w:val="24"/>
        </w:rPr>
        <w:t>candidate</w:t>
      </w:r>
      <w:r w:rsidR="006F710C">
        <w:rPr>
          <w:rFonts w:asciiTheme="majorHAnsi" w:hAnsiTheme="majorHAnsi" w:cstheme="minorHAnsi"/>
          <w:sz w:val="24"/>
          <w:szCs w:val="24"/>
        </w:rPr>
        <w:t xml:space="preserve"> on TaskStream.  Assessed by seminar instructor.  </w:t>
      </w:r>
      <w:r w:rsidRPr="006F710C">
        <w:rPr>
          <w:rFonts w:asciiTheme="majorHAnsi" w:hAnsiTheme="majorHAnsi" w:cstheme="minorHAnsi"/>
          <w:sz w:val="24"/>
          <w:szCs w:val="24"/>
        </w:rPr>
        <w:t>US, AS, and CT can work with the intern on completing this requirement as needed.</w:t>
      </w:r>
    </w:p>
    <w:p w14:paraId="176BF38D" w14:textId="1F7A510E" w:rsidR="00AC3E07" w:rsidRDefault="00AC3E07" w:rsidP="006F710C">
      <w:pPr>
        <w:pStyle w:val="ListParagraph"/>
        <w:numPr>
          <w:ilvl w:val="0"/>
          <w:numId w:val="3"/>
        </w:numPr>
        <w:rPr>
          <w:rFonts w:asciiTheme="majorHAnsi" w:hAnsiTheme="majorHAnsi" w:cstheme="minorHAnsi"/>
          <w:sz w:val="24"/>
          <w:szCs w:val="24"/>
        </w:rPr>
      </w:pPr>
      <w:r w:rsidRPr="00AC3E07">
        <w:rPr>
          <w:rFonts w:asciiTheme="majorHAnsi" w:hAnsiTheme="majorHAnsi" w:cstheme="minorHAnsi"/>
          <w:sz w:val="24"/>
          <w:szCs w:val="24"/>
        </w:rPr>
        <w:t>Individual Growth Plan</w:t>
      </w:r>
      <w:r w:rsidR="00AE6638">
        <w:rPr>
          <w:rFonts w:asciiTheme="majorHAnsi" w:hAnsiTheme="majorHAnsi" w:cstheme="minorHAnsi"/>
          <w:sz w:val="24"/>
          <w:szCs w:val="24"/>
        </w:rPr>
        <w:t xml:space="preserve">: </w:t>
      </w:r>
      <w:r w:rsidR="002F0F72">
        <w:rPr>
          <w:rFonts w:asciiTheme="majorHAnsi" w:hAnsiTheme="majorHAnsi" w:cstheme="minorHAnsi"/>
          <w:sz w:val="24"/>
          <w:szCs w:val="24"/>
        </w:rPr>
        <w:t xml:space="preserve">Submitted by candidate on TaskStream.  </w:t>
      </w:r>
      <w:r w:rsidRPr="006F710C">
        <w:rPr>
          <w:rFonts w:asciiTheme="majorHAnsi" w:hAnsiTheme="majorHAnsi" w:cstheme="minorHAnsi"/>
          <w:sz w:val="24"/>
          <w:szCs w:val="24"/>
        </w:rPr>
        <w:t>Assessed by seminar instructor. US, AS, and CT can work with the intern on completing this requirement as needed.</w:t>
      </w:r>
    </w:p>
    <w:p w14:paraId="169ADD0E" w14:textId="5B9626C7" w:rsidR="006F710C" w:rsidRPr="006F710C" w:rsidRDefault="006F710C" w:rsidP="006F710C">
      <w:pPr>
        <w:pStyle w:val="ListParagraph"/>
        <w:numPr>
          <w:ilvl w:val="0"/>
          <w:numId w:val="3"/>
        </w:numPr>
        <w:rPr>
          <w:rFonts w:asciiTheme="majorHAnsi" w:hAnsiTheme="majorHAnsi" w:cstheme="minorHAnsi"/>
          <w:sz w:val="24"/>
          <w:szCs w:val="24"/>
        </w:rPr>
      </w:pPr>
      <w:r>
        <w:rPr>
          <w:rFonts w:asciiTheme="majorHAnsi" w:hAnsiTheme="majorHAnsi" w:cstheme="minorHAnsi"/>
          <w:sz w:val="24"/>
          <w:szCs w:val="24"/>
        </w:rPr>
        <w:t>Final Dispositions Assessment: Completed by US at the end of internship/student teaching.</w:t>
      </w:r>
    </w:p>
    <w:p w14:paraId="3CBD2C7B" w14:textId="77777777" w:rsidR="0068348D" w:rsidRDefault="0068348D" w:rsidP="00AC3E07">
      <w:pPr>
        <w:rPr>
          <w:rFonts w:asciiTheme="majorHAnsi" w:hAnsiTheme="majorHAnsi" w:cstheme="minorHAnsi"/>
          <w:b/>
          <w:sz w:val="24"/>
          <w:szCs w:val="24"/>
        </w:rPr>
      </w:pPr>
    </w:p>
    <w:p w14:paraId="4DEA5E99" w14:textId="22D2669A" w:rsidR="0068348D" w:rsidRPr="0068348D" w:rsidRDefault="0068348D" w:rsidP="0068348D">
      <w:pPr>
        <w:rPr>
          <w:rFonts w:asciiTheme="majorHAnsi" w:hAnsiTheme="majorHAnsi" w:cstheme="minorHAnsi"/>
          <w:b/>
          <w:sz w:val="24"/>
          <w:szCs w:val="24"/>
        </w:rPr>
      </w:pPr>
      <w:r>
        <w:rPr>
          <w:rFonts w:asciiTheme="majorHAnsi" w:hAnsiTheme="majorHAnsi" w:cstheme="minorHAnsi"/>
          <w:b/>
          <w:sz w:val="24"/>
          <w:szCs w:val="24"/>
        </w:rPr>
        <w:t>ed</w:t>
      </w:r>
      <w:r w:rsidRPr="00AC3E07">
        <w:rPr>
          <w:rFonts w:asciiTheme="majorHAnsi" w:hAnsiTheme="majorHAnsi" w:cstheme="minorHAnsi"/>
          <w:b/>
          <w:sz w:val="24"/>
          <w:szCs w:val="24"/>
        </w:rPr>
        <w:t>TPA SUPPORT</w:t>
      </w:r>
      <w:r>
        <w:rPr>
          <w:rFonts w:asciiTheme="majorHAnsi" w:hAnsiTheme="majorHAnsi" w:cstheme="minorHAnsi"/>
          <w:b/>
          <w:sz w:val="24"/>
          <w:szCs w:val="24"/>
        </w:rPr>
        <w:t>:</w:t>
      </w:r>
    </w:p>
    <w:p w14:paraId="3740AE1E" w14:textId="5D12FCC9" w:rsidR="00AC3E07" w:rsidRPr="0068348D" w:rsidRDefault="00AC3E07" w:rsidP="0068348D">
      <w:pPr>
        <w:rPr>
          <w:rFonts w:asciiTheme="majorHAnsi" w:hAnsiTheme="majorHAnsi" w:cstheme="minorHAnsi"/>
          <w:sz w:val="24"/>
          <w:szCs w:val="24"/>
        </w:rPr>
      </w:pPr>
      <w:r w:rsidRPr="0068348D">
        <w:rPr>
          <w:rFonts w:asciiTheme="majorHAnsi" w:hAnsiTheme="majorHAnsi" w:cstheme="minorHAnsi"/>
          <w:sz w:val="24"/>
          <w:szCs w:val="24"/>
        </w:rPr>
        <w:t>Formative support may be offered during academic terms prior to the completion of edTPA in a clinical experience or may extend early in the term edTPA is formally developed and submitted.</w:t>
      </w:r>
    </w:p>
    <w:p w14:paraId="476497E1" w14:textId="59012741" w:rsidR="00AC3E07" w:rsidRPr="0068348D" w:rsidRDefault="00AC3E07" w:rsidP="0068348D">
      <w:pPr>
        <w:pStyle w:val="ListParagraph"/>
        <w:ind w:left="360"/>
        <w:rPr>
          <w:rFonts w:asciiTheme="majorHAnsi" w:hAnsiTheme="majorHAnsi" w:cstheme="minorHAnsi"/>
          <w:b/>
          <w:i/>
          <w:sz w:val="24"/>
          <w:szCs w:val="24"/>
        </w:rPr>
      </w:pPr>
      <w:r w:rsidRPr="0068348D">
        <w:rPr>
          <w:rFonts w:asciiTheme="majorHAnsi" w:hAnsiTheme="majorHAnsi" w:cstheme="minorHAnsi"/>
          <w:b/>
          <w:i/>
          <w:sz w:val="24"/>
          <w:szCs w:val="24"/>
        </w:rPr>
        <w:t>Acceptable forms of formative support include:</w:t>
      </w:r>
    </w:p>
    <w:p w14:paraId="79236A8D" w14:textId="308EC3AE" w:rsidR="00AC3E07" w:rsidRPr="0068348D" w:rsidRDefault="00AC3E07" w:rsidP="0068348D">
      <w:pPr>
        <w:pStyle w:val="ListParagraph"/>
        <w:numPr>
          <w:ilvl w:val="1"/>
          <w:numId w:val="3"/>
        </w:numPr>
        <w:rPr>
          <w:rFonts w:asciiTheme="majorHAnsi" w:hAnsiTheme="majorHAnsi" w:cstheme="minorHAnsi"/>
          <w:sz w:val="24"/>
          <w:szCs w:val="24"/>
        </w:rPr>
      </w:pPr>
      <w:r w:rsidRPr="0068348D">
        <w:rPr>
          <w:rFonts w:asciiTheme="majorHAnsi" w:hAnsiTheme="majorHAnsi" w:cstheme="minorHAnsi"/>
          <w:sz w:val="24"/>
          <w:szCs w:val="24"/>
        </w:rPr>
        <w:t>Providing explanations of terminology and concepts covered by edTPA</w:t>
      </w:r>
    </w:p>
    <w:p w14:paraId="5EBB9EED" w14:textId="631108F2" w:rsidR="00AC3E07" w:rsidRPr="0068348D" w:rsidRDefault="00AC3E07" w:rsidP="0068348D">
      <w:pPr>
        <w:pStyle w:val="ListParagraph"/>
        <w:numPr>
          <w:ilvl w:val="1"/>
          <w:numId w:val="3"/>
        </w:numPr>
        <w:rPr>
          <w:rFonts w:asciiTheme="majorHAnsi" w:hAnsiTheme="majorHAnsi" w:cstheme="minorHAnsi"/>
          <w:sz w:val="24"/>
          <w:szCs w:val="24"/>
        </w:rPr>
      </w:pPr>
      <w:r w:rsidRPr="0068348D">
        <w:rPr>
          <w:rFonts w:asciiTheme="majorHAnsi" w:hAnsiTheme="majorHAnsi" w:cstheme="minorHAnsi"/>
          <w:sz w:val="24"/>
          <w:szCs w:val="24"/>
        </w:rPr>
        <w:t>Identifying connections between assignments completed during coursework and tasks in edTPA</w:t>
      </w:r>
    </w:p>
    <w:p w14:paraId="5ECCE61A" w14:textId="346F3B07" w:rsidR="00AC3E07" w:rsidRPr="0068348D" w:rsidRDefault="00AC3E07" w:rsidP="0068348D">
      <w:pPr>
        <w:pStyle w:val="ListParagraph"/>
        <w:numPr>
          <w:ilvl w:val="1"/>
          <w:numId w:val="3"/>
        </w:numPr>
        <w:rPr>
          <w:rFonts w:asciiTheme="majorHAnsi" w:hAnsiTheme="majorHAnsi" w:cstheme="minorHAnsi"/>
          <w:sz w:val="24"/>
          <w:szCs w:val="24"/>
        </w:rPr>
      </w:pPr>
      <w:r w:rsidRPr="0068348D">
        <w:rPr>
          <w:rFonts w:asciiTheme="majorHAnsi" w:hAnsiTheme="majorHAnsi" w:cstheme="minorHAnsi"/>
          <w:sz w:val="24"/>
          <w:szCs w:val="24"/>
        </w:rPr>
        <w:t>Assigning parallel tasks during coursework, e.g., analyzing a videotape of teaching and learning, constructing a unit of instruction, assessing student work.</w:t>
      </w:r>
    </w:p>
    <w:p w14:paraId="75A464E2" w14:textId="38CEA395" w:rsidR="00AC3E07" w:rsidRPr="0068348D" w:rsidRDefault="00AC3E07" w:rsidP="0068348D">
      <w:pPr>
        <w:pStyle w:val="ListParagraph"/>
        <w:numPr>
          <w:ilvl w:val="1"/>
          <w:numId w:val="3"/>
        </w:numPr>
        <w:rPr>
          <w:rFonts w:asciiTheme="majorHAnsi" w:hAnsiTheme="majorHAnsi" w:cstheme="minorHAnsi"/>
          <w:sz w:val="24"/>
          <w:szCs w:val="24"/>
        </w:rPr>
      </w:pPr>
      <w:r w:rsidRPr="0068348D">
        <w:rPr>
          <w:rFonts w:asciiTheme="majorHAnsi" w:hAnsiTheme="majorHAnsi" w:cstheme="minorHAnsi"/>
          <w:sz w:val="24"/>
          <w:szCs w:val="24"/>
        </w:rPr>
        <w:t>Distributing edTPA support documents such as Making Good Choices</w:t>
      </w:r>
      <w:r w:rsidR="001378D4">
        <w:rPr>
          <w:rFonts w:asciiTheme="majorHAnsi" w:hAnsiTheme="majorHAnsi" w:cstheme="minorHAnsi"/>
          <w:sz w:val="24"/>
          <w:szCs w:val="24"/>
        </w:rPr>
        <w:t>.</w:t>
      </w:r>
    </w:p>
    <w:p w14:paraId="3EBF3274" w14:textId="6A665707" w:rsidR="00AC3E07" w:rsidRPr="0068348D" w:rsidRDefault="00AC3E07" w:rsidP="0068348D">
      <w:pPr>
        <w:pStyle w:val="ListParagraph"/>
        <w:numPr>
          <w:ilvl w:val="1"/>
          <w:numId w:val="3"/>
        </w:numPr>
        <w:rPr>
          <w:rFonts w:asciiTheme="majorHAnsi" w:hAnsiTheme="majorHAnsi" w:cstheme="minorHAnsi"/>
          <w:sz w:val="24"/>
          <w:szCs w:val="24"/>
        </w:rPr>
      </w:pPr>
      <w:r w:rsidRPr="0068348D">
        <w:rPr>
          <w:rFonts w:asciiTheme="majorHAnsi" w:hAnsiTheme="majorHAnsi" w:cstheme="minorHAnsi"/>
          <w:sz w:val="24"/>
          <w:szCs w:val="24"/>
        </w:rPr>
        <w:t>Arranging technical and logistical support for video recording and uploading documents into electronic platforms</w:t>
      </w:r>
      <w:r w:rsidR="001378D4">
        <w:rPr>
          <w:rFonts w:asciiTheme="majorHAnsi" w:hAnsiTheme="majorHAnsi" w:cstheme="minorHAnsi"/>
          <w:sz w:val="24"/>
          <w:szCs w:val="24"/>
        </w:rPr>
        <w:t>.</w:t>
      </w:r>
    </w:p>
    <w:p w14:paraId="47FF6BD3" w14:textId="1DBB8BFF" w:rsidR="00AC3E07" w:rsidRPr="0068348D" w:rsidRDefault="00AC3E07" w:rsidP="0068348D">
      <w:pPr>
        <w:pStyle w:val="ListParagraph"/>
        <w:numPr>
          <w:ilvl w:val="1"/>
          <w:numId w:val="3"/>
        </w:numPr>
        <w:rPr>
          <w:rFonts w:asciiTheme="majorHAnsi" w:hAnsiTheme="majorHAnsi" w:cstheme="minorHAnsi"/>
          <w:sz w:val="24"/>
          <w:szCs w:val="24"/>
        </w:rPr>
      </w:pPr>
      <w:r w:rsidRPr="0068348D">
        <w:rPr>
          <w:rFonts w:asciiTheme="majorHAnsi" w:hAnsiTheme="majorHAnsi" w:cstheme="minorHAnsi"/>
          <w:sz w:val="24"/>
          <w:szCs w:val="24"/>
        </w:rPr>
        <w:t>Providing and discussing samples of previously completed edTPA portfolio materials (with appropriate permissions granted).</w:t>
      </w:r>
    </w:p>
    <w:p w14:paraId="2CD855C5" w14:textId="7325A7D1" w:rsidR="00AC3E07" w:rsidRPr="0068348D" w:rsidRDefault="00AC3E07" w:rsidP="0068348D">
      <w:pPr>
        <w:pStyle w:val="ListParagraph"/>
        <w:numPr>
          <w:ilvl w:val="1"/>
          <w:numId w:val="3"/>
        </w:numPr>
        <w:rPr>
          <w:rFonts w:asciiTheme="majorHAnsi" w:hAnsiTheme="majorHAnsi" w:cstheme="minorHAnsi"/>
          <w:sz w:val="24"/>
          <w:szCs w:val="24"/>
        </w:rPr>
      </w:pPr>
      <w:r w:rsidRPr="0068348D">
        <w:rPr>
          <w:rFonts w:asciiTheme="majorHAnsi" w:hAnsiTheme="majorHAnsi" w:cstheme="minorHAnsi"/>
          <w:sz w:val="24"/>
          <w:szCs w:val="24"/>
        </w:rPr>
        <w:t>Using the rubrics for evaluating embedded signature assessments, course assignments or other formative assessments in the program prior to final edTPA completion</w:t>
      </w:r>
      <w:r w:rsidR="001378D4">
        <w:rPr>
          <w:rFonts w:asciiTheme="majorHAnsi" w:hAnsiTheme="majorHAnsi" w:cstheme="minorHAnsi"/>
          <w:sz w:val="24"/>
          <w:szCs w:val="24"/>
        </w:rPr>
        <w:t>.</w:t>
      </w:r>
    </w:p>
    <w:p w14:paraId="025F316D" w14:textId="06A3FBEF" w:rsidR="00AC3E07" w:rsidRPr="0068348D" w:rsidRDefault="00AC3E07" w:rsidP="0068348D">
      <w:pPr>
        <w:pStyle w:val="ListParagraph"/>
        <w:numPr>
          <w:ilvl w:val="1"/>
          <w:numId w:val="3"/>
        </w:numPr>
        <w:rPr>
          <w:rFonts w:asciiTheme="majorHAnsi" w:hAnsiTheme="majorHAnsi" w:cstheme="minorHAnsi"/>
          <w:sz w:val="24"/>
          <w:szCs w:val="24"/>
        </w:rPr>
      </w:pPr>
      <w:r w:rsidRPr="0068348D">
        <w:rPr>
          <w:rFonts w:asciiTheme="majorHAnsi" w:hAnsiTheme="majorHAnsi" w:cstheme="minorHAnsi"/>
          <w:sz w:val="24"/>
          <w:szCs w:val="24"/>
        </w:rPr>
        <w:t>Using rubric constructs or rubric language to debrief observations made by field supervisors or cooperating teachers as part of the clinical supervision process</w:t>
      </w:r>
      <w:r w:rsidR="001378D4">
        <w:rPr>
          <w:rFonts w:asciiTheme="majorHAnsi" w:hAnsiTheme="majorHAnsi" w:cstheme="minorHAnsi"/>
          <w:sz w:val="24"/>
          <w:szCs w:val="24"/>
        </w:rPr>
        <w:t>.</w:t>
      </w:r>
    </w:p>
    <w:p w14:paraId="18F7C152" w14:textId="5C04AECE" w:rsidR="00AC3E07" w:rsidRPr="0068348D" w:rsidRDefault="00AC3E07" w:rsidP="0068348D">
      <w:pPr>
        <w:pStyle w:val="ListParagraph"/>
        <w:numPr>
          <w:ilvl w:val="1"/>
          <w:numId w:val="3"/>
        </w:numPr>
        <w:rPr>
          <w:rFonts w:asciiTheme="majorHAnsi" w:hAnsiTheme="majorHAnsi" w:cstheme="minorHAnsi"/>
          <w:sz w:val="24"/>
          <w:szCs w:val="24"/>
        </w:rPr>
      </w:pPr>
      <w:r w:rsidRPr="0068348D">
        <w:rPr>
          <w:rFonts w:asciiTheme="majorHAnsi" w:hAnsiTheme="majorHAnsi" w:cstheme="minorHAnsi"/>
          <w:sz w:val="24"/>
          <w:szCs w:val="24"/>
        </w:rPr>
        <w:t>Offering candidate seminars focusing on the skills and abilities identified in the edTPA, such as an Academic Language seminar</w:t>
      </w:r>
      <w:r w:rsidR="001378D4">
        <w:rPr>
          <w:rFonts w:asciiTheme="majorHAnsi" w:hAnsiTheme="majorHAnsi" w:cstheme="minorHAnsi"/>
          <w:sz w:val="24"/>
          <w:szCs w:val="24"/>
        </w:rPr>
        <w:t>.</w:t>
      </w:r>
    </w:p>
    <w:p w14:paraId="73C02C66" w14:textId="1CE4113B" w:rsidR="00AC3E07" w:rsidRPr="0068348D" w:rsidRDefault="00AC3E07" w:rsidP="0068348D">
      <w:pPr>
        <w:pStyle w:val="ListParagraph"/>
        <w:numPr>
          <w:ilvl w:val="1"/>
          <w:numId w:val="3"/>
        </w:numPr>
        <w:rPr>
          <w:rFonts w:asciiTheme="majorHAnsi" w:hAnsiTheme="majorHAnsi" w:cstheme="minorHAnsi"/>
          <w:sz w:val="24"/>
          <w:szCs w:val="24"/>
        </w:rPr>
      </w:pPr>
      <w:r w:rsidRPr="0068348D">
        <w:rPr>
          <w:rFonts w:asciiTheme="majorHAnsi" w:hAnsiTheme="majorHAnsi" w:cstheme="minorHAnsi"/>
          <w:sz w:val="24"/>
          <w:szCs w:val="24"/>
        </w:rPr>
        <w:t>Offering the above types of assistance through clinical teaching seminars or through a separate course (methods, foundations, or other modules focused on edTPA components).</w:t>
      </w:r>
    </w:p>
    <w:p w14:paraId="5C50F88E" w14:textId="77777777" w:rsidR="004C735A" w:rsidRDefault="004C735A" w:rsidP="0068348D">
      <w:pPr>
        <w:rPr>
          <w:rFonts w:asciiTheme="majorHAnsi" w:hAnsiTheme="majorHAnsi" w:cs="Tahoma"/>
          <w:b/>
          <w:bCs/>
          <w:caps/>
          <w:sz w:val="24"/>
          <w:szCs w:val="24"/>
        </w:rPr>
      </w:pPr>
    </w:p>
    <w:p w14:paraId="2148519E" w14:textId="74C0D0FA" w:rsidR="006F710C" w:rsidRPr="00AC3E07" w:rsidRDefault="006F710C" w:rsidP="006F710C">
      <w:pPr>
        <w:rPr>
          <w:rFonts w:asciiTheme="majorHAnsi" w:hAnsiTheme="majorHAnsi" w:cstheme="minorHAnsi"/>
          <w:b/>
          <w:sz w:val="24"/>
          <w:szCs w:val="24"/>
        </w:rPr>
      </w:pPr>
      <w:r>
        <w:rPr>
          <w:rFonts w:asciiTheme="majorHAnsi" w:hAnsiTheme="majorHAnsi" w:cstheme="minorHAnsi"/>
          <w:b/>
          <w:sz w:val="24"/>
          <w:szCs w:val="24"/>
        </w:rPr>
        <w:t>S</w:t>
      </w:r>
      <w:r w:rsidR="001378D4">
        <w:rPr>
          <w:rFonts w:asciiTheme="majorHAnsi" w:hAnsiTheme="majorHAnsi" w:cstheme="minorHAnsi"/>
          <w:b/>
          <w:sz w:val="24"/>
          <w:szCs w:val="24"/>
        </w:rPr>
        <w:t>UBSTITUTE TEACHING</w:t>
      </w:r>
      <w:r w:rsidRPr="00AC3E07">
        <w:rPr>
          <w:rFonts w:asciiTheme="majorHAnsi" w:hAnsiTheme="majorHAnsi" w:cstheme="minorHAnsi"/>
          <w:b/>
          <w:sz w:val="24"/>
          <w:szCs w:val="24"/>
        </w:rPr>
        <w:t>:</w:t>
      </w:r>
    </w:p>
    <w:p w14:paraId="6E6FD72A" w14:textId="593770AB" w:rsidR="006F710C" w:rsidRPr="0068348D" w:rsidRDefault="00FE4454" w:rsidP="006F710C">
      <w:pPr>
        <w:pStyle w:val="ListParagraph"/>
        <w:numPr>
          <w:ilvl w:val="0"/>
          <w:numId w:val="3"/>
        </w:numPr>
        <w:rPr>
          <w:rFonts w:asciiTheme="majorHAnsi" w:hAnsiTheme="majorHAnsi" w:cstheme="minorHAnsi"/>
          <w:sz w:val="24"/>
          <w:szCs w:val="24"/>
        </w:rPr>
      </w:pPr>
      <w:r>
        <w:rPr>
          <w:rFonts w:asciiTheme="majorHAnsi" w:hAnsiTheme="majorHAnsi" w:cstheme="minorHAnsi"/>
          <w:sz w:val="24"/>
          <w:szCs w:val="24"/>
        </w:rPr>
        <w:t>Candidates</w:t>
      </w:r>
      <w:r w:rsidR="006F710C" w:rsidRPr="0068348D">
        <w:rPr>
          <w:rFonts w:asciiTheme="majorHAnsi" w:hAnsiTheme="majorHAnsi" w:cstheme="minorHAnsi"/>
          <w:sz w:val="24"/>
          <w:szCs w:val="24"/>
        </w:rPr>
        <w:t xml:space="preserve"> may substitute </w:t>
      </w:r>
      <w:r w:rsidR="006F710C">
        <w:rPr>
          <w:rFonts w:asciiTheme="majorHAnsi" w:hAnsiTheme="majorHAnsi" w:cstheme="minorHAnsi"/>
          <w:sz w:val="24"/>
          <w:szCs w:val="24"/>
        </w:rPr>
        <w:t>ONLY in</w:t>
      </w:r>
      <w:r w:rsidR="006F710C" w:rsidRPr="0068348D">
        <w:rPr>
          <w:rFonts w:asciiTheme="majorHAnsi" w:hAnsiTheme="majorHAnsi" w:cstheme="minorHAnsi"/>
          <w:sz w:val="24"/>
          <w:szCs w:val="24"/>
        </w:rPr>
        <w:t xml:space="preserve"> CT</w:t>
      </w:r>
      <w:r w:rsidR="006F710C">
        <w:rPr>
          <w:rFonts w:asciiTheme="majorHAnsi" w:hAnsiTheme="majorHAnsi" w:cstheme="minorHAnsi"/>
          <w:sz w:val="24"/>
          <w:szCs w:val="24"/>
        </w:rPr>
        <w:t>’s</w:t>
      </w:r>
      <w:r w:rsidR="006F710C" w:rsidRPr="0068348D">
        <w:rPr>
          <w:rFonts w:asciiTheme="majorHAnsi" w:hAnsiTheme="majorHAnsi" w:cstheme="minorHAnsi"/>
          <w:sz w:val="24"/>
          <w:szCs w:val="24"/>
        </w:rPr>
        <w:t xml:space="preserve"> classroom/classes</w:t>
      </w:r>
      <w:r w:rsidR="006F710C">
        <w:rPr>
          <w:rFonts w:asciiTheme="majorHAnsi" w:hAnsiTheme="majorHAnsi" w:cstheme="minorHAnsi"/>
          <w:sz w:val="24"/>
          <w:szCs w:val="24"/>
        </w:rPr>
        <w:t xml:space="preserve"> for a </w:t>
      </w:r>
      <w:r w:rsidR="006F710C" w:rsidRPr="0068348D">
        <w:rPr>
          <w:rFonts w:asciiTheme="majorHAnsi" w:hAnsiTheme="majorHAnsi" w:cstheme="minorHAnsi"/>
          <w:sz w:val="24"/>
          <w:szCs w:val="24"/>
          <w:u w:val="single"/>
        </w:rPr>
        <w:t>MAXIMUM</w:t>
      </w:r>
      <w:r w:rsidR="006F710C">
        <w:rPr>
          <w:rFonts w:asciiTheme="majorHAnsi" w:hAnsiTheme="majorHAnsi" w:cstheme="minorHAnsi"/>
          <w:sz w:val="24"/>
          <w:szCs w:val="24"/>
        </w:rPr>
        <w:t xml:space="preserve"> of 5 days.</w:t>
      </w:r>
    </w:p>
    <w:p w14:paraId="539E4C02" w14:textId="0B1762E5" w:rsidR="006F710C" w:rsidRPr="0068348D" w:rsidRDefault="00FE4454" w:rsidP="006F710C">
      <w:pPr>
        <w:pStyle w:val="ListParagraph"/>
        <w:numPr>
          <w:ilvl w:val="0"/>
          <w:numId w:val="3"/>
        </w:numPr>
        <w:rPr>
          <w:rFonts w:asciiTheme="majorHAnsi" w:hAnsiTheme="majorHAnsi" w:cstheme="minorHAnsi"/>
          <w:b/>
          <w:sz w:val="24"/>
          <w:szCs w:val="24"/>
        </w:rPr>
      </w:pPr>
      <w:r>
        <w:rPr>
          <w:rFonts w:asciiTheme="majorHAnsi" w:hAnsiTheme="majorHAnsi" w:cstheme="minorHAnsi"/>
          <w:sz w:val="24"/>
          <w:szCs w:val="24"/>
        </w:rPr>
        <w:t>During the l</w:t>
      </w:r>
      <w:r w:rsidR="006F710C" w:rsidRPr="0068348D">
        <w:rPr>
          <w:rFonts w:asciiTheme="majorHAnsi" w:hAnsiTheme="majorHAnsi" w:cstheme="minorHAnsi"/>
          <w:sz w:val="24"/>
          <w:szCs w:val="24"/>
        </w:rPr>
        <w:t xml:space="preserve">ast TWO WEEKS (if time requirements have been successfully fulfilled) </w:t>
      </w:r>
      <w:r>
        <w:rPr>
          <w:rFonts w:asciiTheme="majorHAnsi" w:hAnsiTheme="majorHAnsi" w:cstheme="minorHAnsi"/>
          <w:sz w:val="24"/>
          <w:szCs w:val="24"/>
        </w:rPr>
        <w:t>the candidate</w:t>
      </w:r>
      <w:r w:rsidR="006F710C" w:rsidRPr="0068348D">
        <w:rPr>
          <w:rFonts w:asciiTheme="majorHAnsi" w:hAnsiTheme="majorHAnsi" w:cstheme="minorHAnsi"/>
          <w:sz w:val="24"/>
          <w:szCs w:val="24"/>
        </w:rPr>
        <w:t xml:space="preserve"> can substitute in any class, but only at Host School with CT permission</w:t>
      </w:r>
      <w:r w:rsidR="006F710C" w:rsidRPr="0068348D">
        <w:rPr>
          <w:rFonts w:asciiTheme="majorHAnsi" w:hAnsiTheme="majorHAnsi" w:cstheme="minorHAnsi"/>
          <w:b/>
          <w:sz w:val="24"/>
          <w:szCs w:val="24"/>
        </w:rPr>
        <w:t>.</w:t>
      </w:r>
    </w:p>
    <w:p w14:paraId="7AD6DC56" w14:textId="77777777" w:rsidR="006F710C" w:rsidRDefault="006F710C" w:rsidP="001928A7">
      <w:pPr>
        <w:ind w:left="450" w:hanging="450"/>
        <w:rPr>
          <w:rFonts w:asciiTheme="majorHAnsi" w:hAnsiTheme="majorHAnsi" w:cs="Tahoma"/>
          <w:b/>
          <w:bCs/>
          <w:caps/>
          <w:sz w:val="24"/>
          <w:szCs w:val="24"/>
        </w:rPr>
      </w:pPr>
    </w:p>
    <w:p w14:paraId="1A3118F7" w14:textId="77777777" w:rsidR="00B505D8" w:rsidRPr="00FC3B84" w:rsidRDefault="00B505D8" w:rsidP="001928A7">
      <w:pPr>
        <w:ind w:left="450" w:hanging="450"/>
        <w:rPr>
          <w:rFonts w:asciiTheme="majorHAnsi" w:hAnsiTheme="majorHAnsi" w:cs="Tahoma"/>
          <w:b/>
          <w:bCs/>
          <w:caps/>
          <w:sz w:val="24"/>
          <w:szCs w:val="24"/>
        </w:rPr>
      </w:pPr>
      <w:r w:rsidRPr="00FC3B84">
        <w:rPr>
          <w:rFonts w:asciiTheme="majorHAnsi" w:hAnsiTheme="majorHAnsi" w:cs="Tahoma"/>
          <w:b/>
          <w:bCs/>
          <w:caps/>
          <w:sz w:val="24"/>
          <w:szCs w:val="24"/>
        </w:rPr>
        <w:t xml:space="preserve">Accommodations for Students with Disabilities: </w:t>
      </w:r>
    </w:p>
    <w:p w14:paraId="5E63E80F" w14:textId="77777777" w:rsidR="00B505D8" w:rsidRPr="00FC3B84" w:rsidRDefault="00B505D8" w:rsidP="00B505D8">
      <w:pPr>
        <w:ind w:left="450" w:hanging="450"/>
        <w:rPr>
          <w:rFonts w:asciiTheme="majorHAnsi" w:hAnsiTheme="majorHAnsi" w:cs="Tahoma"/>
          <w:sz w:val="16"/>
          <w:szCs w:val="16"/>
        </w:rPr>
      </w:pPr>
    </w:p>
    <w:p w14:paraId="5F23AAAE" w14:textId="599E7170" w:rsidR="00B505D8" w:rsidRPr="00FC3B84" w:rsidRDefault="00B505D8" w:rsidP="00A54EA5">
      <w:pPr>
        <w:rPr>
          <w:rFonts w:asciiTheme="majorHAnsi" w:hAnsiTheme="majorHAnsi" w:cs="Tahoma"/>
          <w:sz w:val="24"/>
          <w:szCs w:val="24"/>
        </w:rPr>
      </w:pPr>
      <w:r w:rsidRPr="00FC3B84">
        <w:rPr>
          <w:rFonts w:asciiTheme="majorHAnsi" w:hAnsiTheme="majorHAnsi" w:cs="Tahoma"/>
          <w:sz w:val="24"/>
          <w:szCs w:val="24"/>
        </w:rPr>
        <w:t>Western Carolina University is committed to providing equal educational opportunities for students</w:t>
      </w:r>
      <w:r w:rsidR="004C735A">
        <w:rPr>
          <w:rFonts w:asciiTheme="majorHAnsi" w:hAnsiTheme="majorHAnsi" w:cs="Tahoma"/>
          <w:sz w:val="24"/>
          <w:szCs w:val="24"/>
        </w:rPr>
        <w:t xml:space="preserve"> </w:t>
      </w:r>
      <w:r w:rsidRPr="00FC3B84">
        <w:rPr>
          <w:rFonts w:asciiTheme="majorHAnsi" w:hAnsiTheme="majorHAnsi" w:cs="Tahoma"/>
          <w:sz w:val="24"/>
          <w:szCs w:val="24"/>
        </w:rPr>
        <w:t>with documented disabilities and/or medical conditions. </w:t>
      </w:r>
      <w:r w:rsidR="004C735A">
        <w:rPr>
          <w:rFonts w:asciiTheme="majorHAnsi" w:hAnsiTheme="majorHAnsi" w:cs="Tahoma"/>
          <w:sz w:val="24"/>
          <w:szCs w:val="24"/>
        </w:rPr>
        <w:t xml:space="preserve"> Students who require reasonable </w:t>
      </w:r>
      <w:r w:rsidRPr="00FC3B84">
        <w:rPr>
          <w:rFonts w:asciiTheme="majorHAnsi" w:hAnsiTheme="majorHAnsi" w:cs="Tahoma"/>
          <w:sz w:val="24"/>
          <w:szCs w:val="24"/>
        </w:rPr>
        <w:t>accommodations must identify themselves as having a disability and/or medical condition and</w:t>
      </w:r>
      <w:r w:rsidR="004C735A">
        <w:rPr>
          <w:rFonts w:asciiTheme="majorHAnsi" w:hAnsiTheme="majorHAnsi" w:cs="Tahoma"/>
          <w:sz w:val="24"/>
          <w:szCs w:val="24"/>
        </w:rPr>
        <w:t xml:space="preserve"> </w:t>
      </w:r>
      <w:r w:rsidRPr="00FC3B84">
        <w:rPr>
          <w:rFonts w:asciiTheme="majorHAnsi" w:hAnsiTheme="majorHAnsi" w:cs="Tahoma"/>
          <w:sz w:val="24"/>
          <w:szCs w:val="24"/>
        </w:rPr>
        <w:t>provide current diagnostic documentation to Disability Services.  All information is</w:t>
      </w:r>
      <w:r w:rsidR="004C735A">
        <w:rPr>
          <w:rFonts w:asciiTheme="majorHAnsi" w:hAnsiTheme="majorHAnsi" w:cs="Tahoma"/>
          <w:sz w:val="24"/>
          <w:szCs w:val="24"/>
        </w:rPr>
        <w:t xml:space="preserve"> </w:t>
      </w:r>
      <w:r w:rsidRPr="00FC3B84">
        <w:rPr>
          <w:rFonts w:asciiTheme="majorHAnsi" w:hAnsiTheme="majorHAnsi" w:cs="Tahoma"/>
          <w:sz w:val="24"/>
          <w:szCs w:val="24"/>
        </w:rPr>
        <w:t>confidential.  Please contact the Office of Disability Services for more information at (828) 227-3886.</w:t>
      </w:r>
    </w:p>
    <w:p w14:paraId="206A8055" w14:textId="77777777" w:rsidR="008D08C7" w:rsidRPr="00FC3B84" w:rsidRDefault="008D08C7" w:rsidP="00EE3286">
      <w:pPr>
        <w:pStyle w:val="BodyText"/>
        <w:rPr>
          <w:rFonts w:asciiTheme="majorHAnsi" w:hAnsiTheme="majorHAnsi" w:cstheme="minorHAnsi"/>
          <w:b/>
          <w:szCs w:val="24"/>
        </w:rPr>
      </w:pPr>
    </w:p>
    <w:p w14:paraId="4A4EE0D7" w14:textId="77777777" w:rsidR="00534D52" w:rsidRPr="00FC3B84" w:rsidRDefault="00534D52" w:rsidP="00534D52">
      <w:pPr>
        <w:rPr>
          <w:rFonts w:asciiTheme="majorHAnsi" w:hAnsiTheme="majorHAnsi" w:cstheme="minorHAnsi"/>
          <w:b/>
          <w:bCs/>
          <w:caps/>
          <w:sz w:val="24"/>
          <w:szCs w:val="24"/>
        </w:rPr>
      </w:pPr>
      <w:r w:rsidRPr="00FC3B84">
        <w:rPr>
          <w:rFonts w:asciiTheme="majorHAnsi" w:hAnsiTheme="majorHAnsi" w:cstheme="minorHAnsi"/>
          <w:b/>
          <w:bCs/>
          <w:caps/>
          <w:sz w:val="24"/>
          <w:szCs w:val="24"/>
        </w:rPr>
        <w:t>Academic Integrity Policy:</w:t>
      </w:r>
    </w:p>
    <w:p w14:paraId="5CE8B3A8" w14:textId="77777777" w:rsidR="00534D52" w:rsidRPr="00FC3B84" w:rsidRDefault="00534D52" w:rsidP="00534D52">
      <w:pPr>
        <w:rPr>
          <w:rFonts w:asciiTheme="majorHAnsi" w:hAnsiTheme="majorHAnsi" w:cstheme="minorHAnsi"/>
          <w:b/>
          <w:sz w:val="16"/>
          <w:szCs w:val="16"/>
        </w:rPr>
      </w:pPr>
    </w:p>
    <w:p w14:paraId="7FB45FB3" w14:textId="26B8AA65" w:rsidR="00534D52" w:rsidRPr="00FC3B84" w:rsidRDefault="00534D52" w:rsidP="004069B4">
      <w:pPr>
        <w:rPr>
          <w:rFonts w:asciiTheme="majorHAnsi" w:hAnsiTheme="majorHAnsi" w:cstheme="minorHAnsi"/>
          <w:sz w:val="24"/>
          <w:szCs w:val="24"/>
        </w:rPr>
      </w:pPr>
      <w:r w:rsidRPr="00FC3B84">
        <w:rPr>
          <w:rFonts w:asciiTheme="majorHAnsi" w:hAnsiTheme="majorHAnsi" w:cstheme="minorHAnsi"/>
          <w:color w:val="000000"/>
          <w:sz w:val="24"/>
          <w:szCs w:val="24"/>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ArticleVII.B.1.a.). If the charge occurs close to the end of an academic semester or term or in the event of the reasonable need of either party for additional time to gather information timelines may be extended at the discretion of the Department of Student Community Ethics (DSCE).</w:t>
      </w:r>
      <w:r w:rsidR="004069B4" w:rsidRPr="00FC3B84">
        <w:rPr>
          <w:rFonts w:asciiTheme="majorHAnsi" w:hAnsiTheme="majorHAnsi" w:cstheme="minorHAnsi"/>
          <w:sz w:val="24"/>
          <w:szCs w:val="24"/>
        </w:rPr>
        <w:t xml:space="preserve"> </w:t>
      </w:r>
      <w:r w:rsidRPr="00FC3B84">
        <w:rPr>
          <w:rFonts w:asciiTheme="majorHAnsi" w:hAnsiTheme="majorHAnsi" w:cstheme="minorHAnsi"/>
          <w:color w:val="000000"/>
          <w:sz w:val="24"/>
          <w:szCs w:val="24"/>
        </w:rPr>
        <w:t>Violations of the Academic Integrity Policy include:</w:t>
      </w:r>
    </w:p>
    <w:p w14:paraId="45C847FE" w14:textId="77777777" w:rsidR="00534D52" w:rsidRPr="00FC3B84" w:rsidRDefault="00534D52" w:rsidP="00534D52">
      <w:pPr>
        <w:ind w:left="360"/>
        <w:rPr>
          <w:rFonts w:asciiTheme="majorHAnsi" w:hAnsiTheme="majorHAnsi" w:cstheme="minorHAnsi"/>
          <w:color w:val="000000"/>
          <w:sz w:val="24"/>
          <w:szCs w:val="24"/>
        </w:rPr>
      </w:pPr>
    </w:p>
    <w:p w14:paraId="2F7EBFC1" w14:textId="77777777" w:rsidR="00534D52" w:rsidRPr="00FC3B84" w:rsidRDefault="00534D52" w:rsidP="004069B4">
      <w:pPr>
        <w:rPr>
          <w:rFonts w:asciiTheme="majorHAnsi" w:hAnsiTheme="majorHAnsi" w:cstheme="minorHAnsi"/>
          <w:color w:val="000000"/>
          <w:sz w:val="24"/>
          <w:szCs w:val="24"/>
        </w:rPr>
      </w:pPr>
      <w:r w:rsidRPr="00FC3B84">
        <w:rPr>
          <w:rFonts w:asciiTheme="majorHAnsi" w:hAnsiTheme="majorHAnsi" w:cstheme="minorHAnsi"/>
          <w:b/>
          <w:bCs/>
          <w:color w:val="000000"/>
          <w:sz w:val="24"/>
          <w:szCs w:val="24"/>
        </w:rPr>
        <w:t xml:space="preserve">Cheating - </w:t>
      </w:r>
      <w:r w:rsidRPr="00FC3B84">
        <w:rPr>
          <w:rFonts w:asciiTheme="majorHAnsi" w:hAnsiTheme="majorHAnsi" w:cstheme="minorHAnsi"/>
          <w:color w:val="000000"/>
          <w:sz w:val="24"/>
          <w:szCs w:val="24"/>
        </w:rPr>
        <w:t>Using or attempting to use unauthorized materials, information, or study aids in any academic exercise.</w:t>
      </w:r>
    </w:p>
    <w:p w14:paraId="2C8F18D8" w14:textId="77777777" w:rsidR="00534D52" w:rsidRPr="004C735A" w:rsidRDefault="00534D52" w:rsidP="004069B4">
      <w:pPr>
        <w:rPr>
          <w:rFonts w:asciiTheme="majorHAnsi" w:hAnsiTheme="majorHAnsi" w:cstheme="minorHAnsi"/>
          <w:color w:val="000000"/>
          <w:sz w:val="16"/>
          <w:szCs w:val="16"/>
        </w:rPr>
      </w:pPr>
    </w:p>
    <w:p w14:paraId="08B8E61F" w14:textId="77777777" w:rsidR="00534D52" w:rsidRPr="00FC3B84" w:rsidRDefault="00534D52" w:rsidP="004069B4">
      <w:pPr>
        <w:rPr>
          <w:rFonts w:asciiTheme="majorHAnsi" w:hAnsiTheme="majorHAnsi" w:cstheme="minorHAnsi"/>
          <w:color w:val="000000"/>
          <w:sz w:val="24"/>
          <w:szCs w:val="24"/>
        </w:rPr>
      </w:pPr>
      <w:r w:rsidRPr="00FC3B84">
        <w:rPr>
          <w:rFonts w:asciiTheme="majorHAnsi" w:hAnsiTheme="majorHAnsi" w:cstheme="minorHAnsi"/>
          <w:b/>
          <w:bCs/>
          <w:color w:val="000000"/>
          <w:sz w:val="24"/>
          <w:szCs w:val="24"/>
        </w:rPr>
        <w:t xml:space="preserve">Fabrication – </w:t>
      </w:r>
      <w:r w:rsidRPr="00FC3B84">
        <w:rPr>
          <w:rFonts w:asciiTheme="majorHAnsi" w:hAnsiTheme="majorHAnsi" w:cstheme="minorHAnsi"/>
          <w:color w:val="000000"/>
          <w:sz w:val="24"/>
          <w:szCs w:val="24"/>
        </w:rPr>
        <w:t>Creating and/or falsifying information or citation in any academ</w:t>
      </w:r>
      <w:r w:rsidRPr="00FC3B84">
        <w:rPr>
          <w:rFonts w:asciiTheme="majorHAnsi" w:hAnsiTheme="majorHAnsi" w:cstheme="minorHAnsi"/>
          <w:color w:val="000000"/>
          <w:sz w:val="24"/>
          <w:szCs w:val="24"/>
        </w:rPr>
        <w:softHyphen/>
        <w:t>ic exercise.</w:t>
      </w:r>
    </w:p>
    <w:p w14:paraId="3860E9F6" w14:textId="77777777" w:rsidR="00534D52" w:rsidRPr="004C735A" w:rsidRDefault="00534D52" w:rsidP="004069B4">
      <w:pPr>
        <w:rPr>
          <w:rFonts w:asciiTheme="majorHAnsi" w:hAnsiTheme="majorHAnsi" w:cstheme="minorHAnsi"/>
          <w:color w:val="000000"/>
          <w:sz w:val="16"/>
          <w:szCs w:val="16"/>
        </w:rPr>
      </w:pPr>
    </w:p>
    <w:p w14:paraId="78FC4CC5" w14:textId="77777777" w:rsidR="00534D52" w:rsidRPr="00FC3B84" w:rsidRDefault="00534D52" w:rsidP="004069B4">
      <w:pPr>
        <w:rPr>
          <w:rFonts w:asciiTheme="majorHAnsi" w:hAnsiTheme="majorHAnsi" w:cstheme="minorHAnsi"/>
          <w:color w:val="000000"/>
          <w:sz w:val="24"/>
          <w:szCs w:val="24"/>
        </w:rPr>
      </w:pPr>
      <w:r w:rsidRPr="00FC3B84">
        <w:rPr>
          <w:rFonts w:asciiTheme="majorHAnsi" w:hAnsiTheme="majorHAnsi" w:cstheme="minorHAnsi"/>
          <w:b/>
          <w:bCs/>
          <w:color w:val="000000"/>
          <w:sz w:val="24"/>
          <w:szCs w:val="24"/>
        </w:rPr>
        <w:t xml:space="preserve">Plagiarism - </w:t>
      </w:r>
      <w:r w:rsidRPr="00FC3B84">
        <w:rPr>
          <w:rFonts w:asciiTheme="majorHAnsi" w:hAnsiTheme="majorHAnsi" w:cstheme="minorHAnsi"/>
          <w:color w:val="000000"/>
          <w:sz w:val="24"/>
          <w:szCs w:val="24"/>
        </w:rPr>
        <w:t>Representing the words or ideas of someone else as one’s own in any academic exercise.</w:t>
      </w:r>
    </w:p>
    <w:p w14:paraId="021A0992" w14:textId="77777777" w:rsidR="00534D52" w:rsidRPr="004C735A" w:rsidRDefault="00534D52" w:rsidP="00534D52">
      <w:pPr>
        <w:ind w:left="720"/>
        <w:rPr>
          <w:rFonts w:asciiTheme="majorHAnsi" w:hAnsiTheme="majorHAnsi" w:cstheme="minorHAnsi"/>
          <w:color w:val="000000"/>
          <w:sz w:val="16"/>
          <w:szCs w:val="16"/>
        </w:rPr>
      </w:pPr>
    </w:p>
    <w:p w14:paraId="3BEDDE03" w14:textId="77777777" w:rsidR="00534D52" w:rsidRPr="00FC3B84" w:rsidRDefault="00534D52" w:rsidP="004069B4">
      <w:pPr>
        <w:rPr>
          <w:rFonts w:asciiTheme="majorHAnsi" w:hAnsiTheme="majorHAnsi" w:cstheme="minorHAnsi"/>
          <w:color w:val="000000"/>
          <w:sz w:val="24"/>
          <w:szCs w:val="24"/>
        </w:rPr>
      </w:pPr>
      <w:r w:rsidRPr="00FC3B84">
        <w:rPr>
          <w:rFonts w:asciiTheme="majorHAnsi" w:hAnsiTheme="majorHAnsi" w:cstheme="minorHAnsi"/>
          <w:b/>
          <w:bCs/>
          <w:color w:val="000000"/>
          <w:sz w:val="24"/>
          <w:szCs w:val="24"/>
        </w:rPr>
        <w:t xml:space="preserve">Facilitation </w:t>
      </w:r>
      <w:r w:rsidRPr="00FC3B84">
        <w:rPr>
          <w:rFonts w:asciiTheme="majorHAnsi" w:hAnsiTheme="majorHAnsi" w:cstheme="minorHAnsi"/>
          <w:color w:val="000000"/>
          <w:sz w:val="24"/>
          <w:szCs w:val="24"/>
        </w:rPr>
        <w:t>- Helping or attempting to help someone to commit a violation of the Academic Integrity Policy in any academic exercise (e.g. allowing another to copy information during an examination)</w:t>
      </w:r>
    </w:p>
    <w:p w14:paraId="2F6AE6DE" w14:textId="77777777" w:rsidR="00534D52" w:rsidRPr="004C735A" w:rsidRDefault="00534D52" w:rsidP="00534D52">
      <w:pPr>
        <w:ind w:left="360"/>
        <w:rPr>
          <w:rFonts w:asciiTheme="majorHAnsi" w:hAnsiTheme="majorHAnsi" w:cstheme="minorHAnsi"/>
          <w:sz w:val="16"/>
          <w:szCs w:val="16"/>
        </w:rPr>
      </w:pPr>
    </w:p>
    <w:p w14:paraId="3327B1F5" w14:textId="42C60734" w:rsidR="00534D52" w:rsidRPr="00A54EA5" w:rsidRDefault="00534D52" w:rsidP="004069B4">
      <w:pPr>
        <w:rPr>
          <w:rFonts w:asciiTheme="majorHAnsi" w:hAnsiTheme="majorHAnsi" w:cstheme="minorHAnsi"/>
          <w:sz w:val="24"/>
          <w:szCs w:val="24"/>
        </w:rPr>
      </w:pPr>
      <w:r w:rsidRPr="00FC3B84">
        <w:rPr>
          <w:rFonts w:asciiTheme="majorHAnsi" w:hAnsiTheme="majorHAnsi" w:cstheme="minorHAnsi"/>
          <w:sz w:val="24"/>
          <w:szCs w:val="24"/>
        </w:rPr>
        <w:t xml:space="preserve">The full University Academic Integrity Policy is </w:t>
      </w:r>
      <w:r w:rsidRPr="00A54EA5">
        <w:rPr>
          <w:rFonts w:asciiTheme="majorHAnsi" w:hAnsiTheme="majorHAnsi" w:cstheme="minorHAnsi"/>
          <w:sz w:val="24"/>
          <w:szCs w:val="24"/>
        </w:rPr>
        <w:t xml:space="preserve">located at: </w:t>
      </w:r>
      <w:hyperlink r:id="rId21" w:anchor="honestypolicy" w:history="1">
        <w:r w:rsidR="00A54EA5" w:rsidRPr="00A54EA5">
          <w:rPr>
            <w:rStyle w:val="Hyperlink"/>
            <w:rFonts w:asciiTheme="majorHAnsi" w:hAnsiTheme="majorHAnsi"/>
            <w:sz w:val="24"/>
            <w:szCs w:val="24"/>
          </w:rPr>
          <w:t>http://catalog.wcu.edu/content.php?catoid=36&amp;navoid=1194#honestypolicy</w:t>
        </w:r>
      </w:hyperlink>
      <w:r w:rsidR="00A54EA5" w:rsidRPr="00A54EA5">
        <w:rPr>
          <w:rFonts w:asciiTheme="majorHAnsi" w:hAnsiTheme="majorHAnsi"/>
          <w:sz w:val="24"/>
          <w:szCs w:val="24"/>
        </w:rPr>
        <w:t xml:space="preserve"> </w:t>
      </w:r>
    </w:p>
    <w:p w14:paraId="14E2DFA5" w14:textId="77777777" w:rsidR="00534D52" w:rsidRPr="00FC3B84" w:rsidRDefault="00534D52" w:rsidP="00534D52">
      <w:pPr>
        <w:rPr>
          <w:rFonts w:asciiTheme="majorHAnsi" w:hAnsiTheme="majorHAnsi" w:cstheme="minorHAnsi"/>
          <w:sz w:val="24"/>
          <w:szCs w:val="24"/>
        </w:rPr>
      </w:pPr>
    </w:p>
    <w:p w14:paraId="57628FC3" w14:textId="77777777" w:rsidR="00952F3A" w:rsidRDefault="00952F3A" w:rsidP="00952F3A">
      <w:pPr>
        <w:ind w:right="-720"/>
        <w:rPr>
          <w:rFonts w:asciiTheme="majorHAnsi" w:hAnsiTheme="majorHAnsi" w:cstheme="minorHAnsi"/>
          <w:b/>
          <w:bCs/>
          <w:caps/>
          <w:sz w:val="24"/>
          <w:szCs w:val="24"/>
        </w:rPr>
      </w:pPr>
    </w:p>
    <w:p w14:paraId="7B320F0B" w14:textId="77777777" w:rsidR="00952F3A" w:rsidRDefault="00952F3A" w:rsidP="00952F3A">
      <w:pPr>
        <w:ind w:right="-720"/>
        <w:rPr>
          <w:rFonts w:asciiTheme="majorHAnsi" w:hAnsiTheme="majorHAnsi" w:cstheme="minorHAnsi"/>
          <w:b/>
          <w:bCs/>
          <w:caps/>
          <w:sz w:val="24"/>
          <w:szCs w:val="24"/>
        </w:rPr>
      </w:pPr>
    </w:p>
    <w:p w14:paraId="4A7805B7" w14:textId="77777777" w:rsidR="00952F3A" w:rsidRDefault="00952F3A" w:rsidP="00952F3A">
      <w:pPr>
        <w:ind w:right="-720"/>
        <w:rPr>
          <w:rFonts w:asciiTheme="majorHAnsi" w:hAnsiTheme="majorHAnsi" w:cstheme="minorHAnsi"/>
          <w:b/>
          <w:bCs/>
          <w:caps/>
          <w:sz w:val="24"/>
          <w:szCs w:val="24"/>
        </w:rPr>
      </w:pPr>
    </w:p>
    <w:p w14:paraId="2F165BAB" w14:textId="708F69AD" w:rsidR="00AA5B24" w:rsidRDefault="00534D52" w:rsidP="00952F3A">
      <w:pPr>
        <w:ind w:right="-720"/>
        <w:rPr>
          <w:rFonts w:asciiTheme="majorHAnsi" w:hAnsiTheme="majorHAnsi" w:cstheme="minorHAnsi"/>
          <w:bCs/>
          <w:caps/>
          <w:sz w:val="24"/>
          <w:szCs w:val="24"/>
        </w:rPr>
      </w:pPr>
      <w:r w:rsidRPr="00FC3B84">
        <w:rPr>
          <w:rFonts w:asciiTheme="majorHAnsi" w:hAnsiTheme="majorHAnsi" w:cstheme="minorHAnsi"/>
          <w:b/>
          <w:bCs/>
          <w:caps/>
          <w:sz w:val="24"/>
          <w:szCs w:val="24"/>
        </w:rPr>
        <w:t>Code of Student Conduct</w:t>
      </w:r>
      <w:r w:rsidR="004069B4" w:rsidRPr="00FC3B84">
        <w:rPr>
          <w:rFonts w:asciiTheme="majorHAnsi" w:hAnsiTheme="majorHAnsi" w:cstheme="minorHAnsi"/>
          <w:b/>
          <w:bCs/>
          <w:caps/>
          <w:sz w:val="24"/>
          <w:szCs w:val="24"/>
        </w:rPr>
        <w:t>:</w:t>
      </w:r>
    </w:p>
    <w:p w14:paraId="48D6114D" w14:textId="77777777" w:rsidR="00952F3A" w:rsidRPr="00952F3A" w:rsidRDefault="00952F3A" w:rsidP="00952F3A">
      <w:pPr>
        <w:ind w:right="-720"/>
        <w:rPr>
          <w:rFonts w:asciiTheme="majorHAnsi" w:hAnsiTheme="majorHAnsi" w:cstheme="minorHAnsi"/>
          <w:bCs/>
          <w:caps/>
          <w:sz w:val="24"/>
          <w:szCs w:val="24"/>
        </w:rPr>
      </w:pPr>
    </w:p>
    <w:p w14:paraId="4C7F20D8" w14:textId="0AE2B51E" w:rsidR="00534D52" w:rsidRPr="00FC3B84" w:rsidRDefault="00AA5B24" w:rsidP="00AA5B24">
      <w:pPr>
        <w:rPr>
          <w:rFonts w:asciiTheme="majorHAnsi" w:hAnsiTheme="majorHAnsi"/>
          <w:sz w:val="24"/>
          <w:szCs w:val="24"/>
        </w:rPr>
      </w:pPr>
      <w:r w:rsidRPr="00FC3B84">
        <w:rPr>
          <w:rFonts w:asciiTheme="majorHAnsi" w:hAnsiTheme="majorHAnsi"/>
          <w:sz w:val="24"/>
          <w:szCs w:val="24"/>
        </w:rPr>
        <w:t xml:space="preserve">This Western Carolina University Code of Student Conduct exercises the duty of the Chancellor to regulate matters of student conduct in the University community. All WCU students are expected to be familiar with the Code of Student Conduct and to conduct themselves in accord with these requirements. The Code is located at: </w:t>
      </w:r>
      <w:hyperlink r:id="rId22" w:history="1">
        <w:r w:rsidR="00A54EA5" w:rsidRPr="00041EAD">
          <w:rPr>
            <w:rStyle w:val="Hyperlink"/>
            <w:rFonts w:asciiTheme="majorHAnsi" w:hAnsiTheme="majorHAnsi"/>
            <w:sz w:val="24"/>
            <w:szCs w:val="24"/>
          </w:rPr>
          <w:t>http://www.wcu.edu/student-life/division-of-student-affairs/departments/student-community-ethics/code-of-student-conduct.asp</w:t>
        </w:r>
      </w:hyperlink>
    </w:p>
    <w:p w14:paraId="207F5C15" w14:textId="77777777" w:rsidR="00AA5B24" w:rsidRPr="00FC3B84" w:rsidRDefault="00AA5B24" w:rsidP="00534D52">
      <w:pPr>
        <w:ind w:left="360"/>
        <w:rPr>
          <w:rFonts w:asciiTheme="majorHAnsi" w:hAnsiTheme="majorHAnsi" w:cstheme="minorHAnsi"/>
          <w:sz w:val="24"/>
          <w:szCs w:val="24"/>
        </w:rPr>
      </w:pPr>
    </w:p>
    <w:p w14:paraId="227F440E" w14:textId="77777777" w:rsidR="004069B4" w:rsidRPr="00FC3B84" w:rsidRDefault="00534D52" w:rsidP="004069B4">
      <w:pPr>
        <w:rPr>
          <w:rFonts w:asciiTheme="majorHAnsi" w:hAnsiTheme="majorHAnsi" w:cstheme="minorHAnsi"/>
          <w:b/>
          <w:bCs/>
          <w:caps/>
          <w:sz w:val="24"/>
          <w:szCs w:val="24"/>
        </w:rPr>
      </w:pPr>
      <w:r w:rsidRPr="00FC3B84">
        <w:rPr>
          <w:rFonts w:asciiTheme="majorHAnsi" w:hAnsiTheme="majorHAnsi" w:cstheme="minorHAnsi"/>
          <w:b/>
          <w:bCs/>
          <w:caps/>
          <w:sz w:val="24"/>
          <w:szCs w:val="24"/>
        </w:rPr>
        <w:t>Course Evaluations</w:t>
      </w:r>
      <w:r w:rsidR="004069B4" w:rsidRPr="00FC3B84">
        <w:rPr>
          <w:rFonts w:asciiTheme="majorHAnsi" w:hAnsiTheme="majorHAnsi" w:cstheme="minorHAnsi"/>
          <w:b/>
          <w:bCs/>
          <w:caps/>
          <w:sz w:val="24"/>
          <w:szCs w:val="24"/>
        </w:rPr>
        <w:t>:</w:t>
      </w:r>
    </w:p>
    <w:p w14:paraId="6B12CD27" w14:textId="77777777" w:rsidR="004069B4" w:rsidRPr="00FC3B84" w:rsidRDefault="004069B4" w:rsidP="004069B4">
      <w:pPr>
        <w:rPr>
          <w:rFonts w:asciiTheme="majorHAnsi" w:hAnsiTheme="majorHAnsi" w:cstheme="minorHAnsi"/>
          <w:b/>
          <w:sz w:val="16"/>
          <w:szCs w:val="16"/>
        </w:rPr>
      </w:pPr>
    </w:p>
    <w:p w14:paraId="51977C61" w14:textId="3BE512F0" w:rsidR="00B4700A" w:rsidRDefault="00534D52" w:rsidP="001378D4">
      <w:pPr>
        <w:rPr>
          <w:rFonts w:asciiTheme="majorHAnsi" w:hAnsiTheme="majorHAnsi" w:cstheme="minorHAnsi"/>
          <w:sz w:val="24"/>
          <w:szCs w:val="24"/>
        </w:rPr>
      </w:pPr>
      <w:r w:rsidRPr="00FC3B84">
        <w:rPr>
          <w:rFonts w:asciiTheme="majorHAnsi" w:hAnsiTheme="majorHAnsi" w:cstheme="minorHAnsi"/>
          <w:sz w:val="24"/>
          <w:szCs w:val="24"/>
        </w:rPr>
        <w:t>All students are expected to complete the course evalua</w:t>
      </w:r>
      <w:r w:rsidR="005017ED">
        <w:rPr>
          <w:rFonts w:asciiTheme="majorHAnsi" w:hAnsiTheme="majorHAnsi" w:cstheme="minorHAnsi"/>
          <w:sz w:val="24"/>
          <w:szCs w:val="24"/>
        </w:rPr>
        <w:t xml:space="preserve">tion via the CoursEval system.  </w:t>
      </w:r>
      <w:r w:rsidRPr="00FC3B84">
        <w:rPr>
          <w:rFonts w:asciiTheme="majorHAnsi" w:hAnsiTheme="majorHAnsi" w:cstheme="minorHAnsi"/>
          <w:sz w:val="24"/>
          <w:szCs w:val="24"/>
        </w:rPr>
        <w:t xml:space="preserve">Information for log in is located </w:t>
      </w:r>
      <w:r w:rsidRPr="00A54EA5">
        <w:rPr>
          <w:rFonts w:asciiTheme="majorHAnsi" w:hAnsiTheme="majorHAnsi" w:cstheme="minorHAnsi"/>
          <w:sz w:val="24"/>
          <w:szCs w:val="24"/>
        </w:rPr>
        <w:t>at:</w:t>
      </w:r>
      <w:r w:rsidR="00A54EA5" w:rsidRPr="00A54EA5">
        <w:rPr>
          <w:rFonts w:asciiTheme="majorHAnsi" w:hAnsiTheme="majorHAnsi"/>
          <w:sz w:val="24"/>
          <w:szCs w:val="24"/>
        </w:rPr>
        <w:t xml:space="preserve"> </w:t>
      </w:r>
      <w:hyperlink r:id="rId23" w:history="1">
        <w:r w:rsidR="00A54EA5" w:rsidRPr="00A54EA5">
          <w:rPr>
            <w:rStyle w:val="Hyperlink"/>
            <w:rFonts w:asciiTheme="majorHAnsi" w:hAnsiTheme="majorHAnsi"/>
            <w:sz w:val="24"/>
            <w:szCs w:val="24"/>
          </w:rPr>
          <w:t>http://courseeval.wcu.edu</w:t>
        </w:r>
      </w:hyperlink>
      <w:r w:rsidR="00A54EA5" w:rsidRPr="00A54EA5">
        <w:rPr>
          <w:rFonts w:asciiTheme="majorHAnsi" w:hAnsiTheme="majorHAnsi"/>
          <w:sz w:val="24"/>
          <w:szCs w:val="24"/>
        </w:rPr>
        <w:t xml:space="preserve"> </w:t>
      </w:r>
      <w:r w:rsidRPr="00A54EA5">
        <w:rPr>
          <w:rFonts w:asciiTheme="majorHAnsi" w:hAnsiTheme="majorHAnsi" w:cstheme="minorHAnsi"/>
          <w:sz w:val="24"/>
          <w:szCs w:val="24"/>
        </w:rPr>
        <w:t>.</w:t>
      </w:r>
    </w:p>
    <w:p w14:paraId="45CD9EF9" w14:textId="77777777" w:rsidR="00B4700A" w:rsidRDefault="00B4700A">
      <w:pPr>
        <w:rPr>
          <w:rFonts w:asciiTheme="majorHAnsi" w:hAnsiTheme="majorHAnsi" w:cstheme="minorHAnsi"/>
          <w:sz w:val="24"/>
          <w:szCs w:val="24"/>
        </w:rPr>
      </w:pPr>
      <w:r>
        <w:rPr>
          <w:rFonts w:asciiTheme="majorHAnsi" w:hAnsiTheme="majorHAnsi" w:cstheme="minorHAnsi"/>
          <w:sz w:val="24"/>
          <w:szCs w:val="24"/>
        </w:rPr>
        <w:br w:type="page"/>
      </w:r>
    </w:p>
    <w:p w14:paraId="2BA056C3" w14:textId="5C0386EB" w:rsidR="00B4700A" w:rsidRDefault="00B4700A" w:rsidP="00B4700A">
      <w:pPr>
        <w:rPr>
          <w:b/>
          <w:bCs/>
          <w:sz w:val="24"/>
          <w:szCs w:val="24"/>
        </w:rPr>
      </w:pPr>
      <w:r w:rsidRPr="359938FA">
        <w:rPr>
          <w:b/>
          <w:bCs/>
          <w:sz w:val="24"/>
          <w:szCs w:val="24"/>
        </w:rPr>
        <w:t>Internship II/Student Teaching Grade Sheet</w:t>
      </w:r>
      <w:r>
        <w:rPr>
          <w:b/>
          <w:sz w:val="24"/>
          <w:szCs w:val="24"/>
        </w:rPr>
        <w:tab/>
      </w:r>
      <w:r>
        <w:rPr>
          <w:b/>
          <w:sz w:val="24"/>
          <w:szCs w:val="24"/>
        </w:rPr>
        <w:tab/>
      </w:r>
      <w:r w:rsidRPr="359938FA">
        <w:rPr>
          <w:b/>
          <w:bCs/>
          <w:sz w:val="24"/>
          <w:szCs w:val="24"/>
        </w:rPr>
        <w:t xml:space="preserve">                                   </w:t>
      </w:r>
      <w:r>
        <w:rPr>
          <w:b/>
          <w:sz w:val="24"/>
          <w:szCs w:val="24"/>
        </w:rPr>
        <w:tab/>
      </w:r>
      <w:r w:rsidRPr="359938FA">
        <w:rPr>
          <w:b/>
          <w:bCs/>
          <w:sz w:val="24"/>
          <w:szCs w:val="24"/>
        </w:rPr>
        <w:t xml:space="preserve">Final Grade: </w:t>
      </w:r>
      <w:r w:rsidR="00952F3A">
        <w:rPr>
          <w:b/>
          <w:bCs/>
          <w:sz w:val="24"/>
          <w:szCs w:val="24"/>
        </w:rPr>
        <w:t>_________</w:t>
      </w:r>
    </w:p>
    <w:p w14:paraId="45475137" w14:textId="77777777" w:rsidR="00952F3A" w:rsidRDefault="00952F3A" w:rsidP="00B4700A">
      <w:pPr>
        <w:rPr>
          <w:b/>
          <w:sz w:val="24"/>
          <w:szCs w:val="24"/>
        </w:rPr>
      </w:pPr>
    </w:p>
    <w:p w14:paraId="412D4A4F" w14:textId="77777777" w:rsidR="00B4700A" w:rsidRPr="002A6D77" w:rsidRDefault="00B4700A" w:rsidP="00B4700A">
      <w:pPr>
        <w:jc w:val="center"/>
        <w:rPr>
          <w:b/>
          <w:sz w:val="24"/>
          <w:szCs w:val="24"/>
          <w:u w:val="single"/>
        </w:rPr>
      </w:pPr>
    </w:p>
    <w:tbl>
      <w:tblPr>
        <w:tblStyle w:val="TableGrid"/>
        <w:tblW w:w="0" w:type="auto"/>
        <w:tblLook w:val="04A0" w:firstRow="1" w:lastRow="0" w:firstColumn="1" w:lastColumn="0" w:noHBand="0" w:noVBand="1"/>
      </w:tblPr>
      <w:tblGrid>
        <w:gridCol w:w="917"/>
        <w:gridCol w:w="2657"/>
        <w:gridCol w:w="808"/>
        <w:gridCol w:w="2480"/>
        <w:gridCol w:w="1072"/>
        <w:gridCol w:w="2568"/>
      </w:tblGrid>
      <w:tr w:rsidR="00B4700A" w14:paraId="768DA2B7" w14:textId="77777777" w:rsidTr="00C12221">
        <w:tc>
          <w:tcPr>
            <w:tcW w:w="918" w:type="dxa"/>
          </w:tcPr>
          <w:p w14:paraId="01889FE1" w14:textId="77777777" w:rsidR="00B4700A" w:rsidRDefault="00B4700A" w:rsidP="00C12221">
            <w:pPr>
              <w:spacing w:after="120"/>
              <w:rPr>
                <w:b/>
                <w:sz w:val="24"/>
                <w:szCs w:val="24"/>
              </w:rPr>
            </w:pPr>
            <w:r>
              <w:rPr>
                <w:b/>
                <w:sz w:val="24"/>
                <w:szCs w:val="24"/>
              </w:rPr>
              <w:t>Intern</w:t>
            </w:r>
          </w:p>
        </w:tc>
        <w:tc>
          <w:tcPr>
            <w:tcW w:w="2700" w:type="dxa"/>
          </w:tcPr>
          <w:p w14:paraId="716A32C8" w14:textId="77777777" w:rsidR="00B4700A" w:rsidRDefault="00B4700A" w:rsidP="00C12221">
            <w:pPr>
              <w:spacing w:after="120"/>
              <w:rPr>
                <w:b/>
                <w:sz w:val="24"/>
                <w:szCs w:val="24"/>
              </w:rPr>
            </w:pPr>
          </w:p>
        </w:tc>
        <w:tc>
          <w:tcPr>
            <w:tcW w:w="810" w:type="dxa"/>
          </w:tcPr>
          <w:p w14:paraId="122B1DC5" w14:textId="77777777" w:rsidR="00B4700A" w:rsidRDefault="00B4700A" w:rsidP="00C12221">
            <w:pPr>
              <w:spacing w:after="120"/>
              <w:rPr>
                <w:b/>
                <w:sz w:val="24"/>
                <w:szCs w:val="24"/>
              </w:rPr>
            </w:pPr>
            <w:r w:rsidRPr="4BC5EFFA">
              <w:rPr>
                <w:b/>
                <w:bCs/>
                <w:sz w:val="24"/>
                <w:szCs w:val="24"/>
              </w:rPr>
              <w:t xml:space="preserve">C.T. </w:t>
            </w:r>
          </w:p>
        </w:tc>
        <w:tc>
          <w:tcPr>
            <w:tcW w:w="2520" w:type="dxa"/>
          </w:tcPr>
          <w:p w14:paraId="1B21B801" w14:textId="77777777" w:rsidR="00B4700A" w:rsidRDefault="00B4700A" w:rsidP="00C12221">
            <w:pPr>
              <w:spacing w:after="120"/>
              <w:rPr>
                <w:b/>
                <w:sz w:val="24"/>
                <w:szCs w:val="24"/>
              </w:rPr>
            </w:pPr>
          </w:p>
        </w:tc>
        <w:tc>
          <w:tcPr>
            <w:tcW w:w="1080" w:type="dxa"/>
          </w:tcPr>
          <w:p w14:paraId="779CC2FF" w14:textId="77777777" w:rsidR="00B4700A" w:rsidRDefault="00B4700A" w:rsidP="00C12221">
            <w:pPr>
              <w:spacing w:after="120"/>
              <w:rPr>
                <w:b/>
                <w:sz w:val="24"/>
                <w:szCs w:val="24"/>
              </w:rPr>
            </w:pPr>
            <w:r>
              <w:rPr>
                <w:b/>
                <w:sz w:val="24"/>
                <w:szCs w:val="24"/>
              </w:rPr>
              <w:t>U.S.</w:t>
            </w:r>
          </w:p>
        </w:tc>
        <w:tc>
          <w:tcPr>
            <w:tcW w:w="2610" w:type="dxa"/>
          </w:tcPr>
          <w:p w14:paraId="53F19929" w14:textId="77777777" w:rsidR="00B4700A" w:rsidRDefault="00B4700A" w:rsidP="00C12221">
            <w:pPr>
              <w:spacing w:after="120"/>
              <w:rPr>
                <w:b/>
                <w:sz w:val="24"/>
                <w:szCs w:val="24"/>
              </w:rPr>
            </w:pPr>
          </w:p>
        </w:tc>
      </w:tr>
    </w:tbl>
    <w:p w14:paraId="32A84B1B" w14:textId="77777777" w:rsidR="00B4700A" w:rsidRDefault="00B4700A" w:rsidP="00B4700A">
      <w:pPr>
        <w:spacing w:after="120"/>
        <w:rPr>
          <w:rFonts w:cstheme="minorHAnsi"/>
          <w:b/>
          <w:u w:val="single"/>
        </w:rPr>
      </w:pPr>
    </w:p>
    <w:p w14:paraId="7D5611C3" w14:textId="77777777" w:rsidR="00B4700A" w:rsidRDefault="00B4700A" w:rsidP="00B4700A">
      <w:pPr>
        <w:rPr>
          <w:rFonts w:cstheme="minorHAnsi"/>
        </w:rPr>
      </w:pPr>
      <w:r>
        <w:rPr>
          <w:rFonts w:cstheme="minorHAnsi"/>
          <w:b/>
          <w:u w:val="single"/>
        </w:rPr>
        <w:fldChar w:fldCharType="begin">
          <w:ffData>
            <w:name w:val="Text22"/>
            <w:enabled/>
            <w:calcOnExit w:val="0"/>
            <w:textInput/>
          </w:ffData>
        </w:fldChar>
      </w:r>
      <w:bookmarkStart w:id="1" w:name="Text22"/>
      <w:r>
        <w:rPr>
          <w:rFonts w:cstheme="minorHAnsi"/>
          <w:b/>
          <w:u w:val="single"/>
        </w:rPr>
        <w:instrText xml:space="preserve"> FORMTEXT </w:instrText>
      </w:r>
      <w:r>
        <w:rPr>
          <w:rFonts w:cstheme="minorHAnsi"/>
          <w:b/>
          <w:u w:val="single"/>
        </w:rPr>
      </w:r>
      <w:r>
        <w:rPr>
          <w:rFonts w:cstheme="minorHAnsi"/>
          <w:b/>
          <w:u w:val="single"/>
        </w:rPr>
        <w:fldChar w:fldCharType="separate"/>
      </w:r>
      <w:r>
        <w:rPr>
          <w:rFonts w:cstheme="minorHAnsi"/>
          <w:b/>
          <w:noProof/>
          <w:u w:val="single"/>
        </w:rPr>
        <w:t> </w:t>
      </w:r>
      <w:r>
        <w:rPr>
          <w:rFonts w:cstheme="minorHAnsi"/>
          <w:b/>
          <w:noProof/>
          <w:u w:val="single"/>
        </w:rPr>
        <w:t> </w:t>
      </w:r>
      <w:r>
        <w:rPr>
          <w:rFonts w:cstheme="minorHAnsi"/>
          <w:b/>
          <w:noProof/>
          <w:u w:val="single"/>
        </w:rPr>
        <w:t> </w:t>
      </w:r>
      <w:r>
        <w:rPr>
          <w:rFonts w:cstheme="minorHAnsi"/>
          <w:b/>
          <w:noProof/>
          <w:u w:val="single"/>
        </w:rPr>
        <w:t> </w:t>
      </w:r>
      <w:r>
        <w:rPr>
          <w:rFonts w:cstheme="minorHAnsi"/>
          <w:b/>
          <w:noProof/>
          <w:u w:val="single"/>
        </w:rPr>
        <w:t> </w:t>
      </w:r>
      <w:r>
        <w:rPr>
          <w:rFonts w:cstheme="minorHAnsi"/>
          <w:b/>
          <w:u w:val="single"/>
        </w:rPr>
        <w:fldChar w:fldCharType="end"/>
      </w:r>
      <w:bookmarkEnd w:id="1"/>
      <w:r w:rsidRPr="001F2C5F">
        <w:rPr>
          <w:rFonts w:cstheme="minorHAnsi"/>
        </w:rPr>
        <w:tab/>
      </w:r>
      <w:r w:rsidRPr="001F2C5F">
        <w:rPr>
          <w:rFonts w:cstheme="minorHAnsi"/>
          <w:b/>
        </w:rPr>
        <w:t>(</w:t>
      </w:r>
      <w:r>
        <w:rPr>
          <w:rFonts w:cstheme="minorHAnsi"/>
          <w:b/>
        </w:rPr>
        <w:t>10</w:t>
      </w:r>
      <w:r w:rsidRPr="001F2C5F">
        <w:rPr>
          <w:rFonts w:cstheme="minorHAnsi"/>
          <w:b/>
        </w:rPr>
        <w:t>) Professionalism</w:t>
      </w:r>
    </w:p>
    <w:p w14:paraId="69F46690" w14:textId="77777777" w:rsidR="00B4700A" w:rsidRPr="001F2C5F" w:rsidRDefault="00B4700A" w:rsidP="00B4700A">
      <w:pPr>
        <w:rPr>
          <w:rFonts w:cstheme="minorHAnsi"/>
        </w:rPr>
      </w:pPr>
      <w:r>
        <w:rPr>
          <w:rFonts w:cstheme="minorHAnsi"/>
        </w:rPr>
        <w:tab/>
        <w:t>____ Attendance</w:t>
      </w:r>
      <w:r w:rsidRPr="001F2C5F">
        <w:rPr>
          <w:rFonts w:cstheme="minorHAnsi"/>
        </w:rPr>
        <w:tab/>
      </w:r>
      <w:r w:rsidRPr="001F2C5F">
        <w:rPr>
          <w:rFonts w:cstheme="minorHAnsi"/>
        </w:rPr>
        <w:tab/>
      </w:r>
      <w:r>
        <w:rPr>
          <w:rFonts w:cstheme="minorHAnsi"/>
        </w:rPr>
        <w:tab/>
      </w:r>
    </w:p>
    <w:p w14:paraId="600FA4E9" w14:textId="77777777" w:rsidR="00B4700A" w:rsidRPr="001F2C5F" w:rsidRDefault="00B4700A" w:rsidP="00B4700A">
      <w:pPr>
        <w:rPr>
          <w:rFonts w:cstheme="minorHAnsi"/>
        </w:rPr>
      </w:pPr>
      <w:r w:rsidRPr="001F2C5F">
        <w:rPr>
          <w:rFonts w:cstheme="minorHAnsi"/>
        </w:rPr>
        <w:tab/>
      </w:r>
      <w:r>
        <w:rPr>
          <w:rFonts w:cstheme="minorHAnsi"/>
        </w:rPr>
        <w:t xml:space="preserve">____ </w:t>
      </w:r>
      <w:r w:rsidRPr="001F2C5F">
        <w:rPr>
          <w:rFonts w:cstheme="minorHAnsi"/>
        </w:rPr>
        <w:t>Dress</w:t>
      </w:r>
      <w:r w:rsidRPr="001F2C5F">
        <w:rPr>
          <w:rFonts w:cstheme="minorHAnsi"/>
        </w:rPr>
        <w:tab/>
      </w:r>
      <w:r w:rsidRPr="001F2C5F">
        <w:rPr>
          <w:rFonts w:cstheme="minorHAnsi"/>
        </w:rPr>
        <w:tab/>
      </w:r>
      <w:r>
        <w:rPr>
          <w:rFonts w:cstheme="minorHAnsi"/>
        </w:rPr>
        <w:tab/>
      </w:r>
      <w:r>
        <w:rPr>
          <w:rFonts w:cstheme="minorHAnsi"/>
        </w:rPr>
        <w:tab/>
      </w:r>
      <w:r w:rsidRPr="001F2C5F">
        <w:rPr>
          <w:rFonts w:cstheme="minorHAnsi"/>
        </w:rPr>
        <w:tab/>
      </w:r>
    </w:p>
    <w:p w14:paraId="53366F7C" w14:textId="77777777" w:rsidR="00B4700A" w:rsidRPr="001F2C5F" w:rsidRDefault="00B4700A" w:rsidP="00B4700A">
      <w:pPr>
        <w:rPr>
          <w:rFonts w:cstheme="minorHAnsi"/>
        </w:rPr>
      </w:pPr>
      <w:r w:rsidRPr="001F2C5F">
        <w:rPr>
          <w:rFonts w:cstheme="minorHAnsi"/>
        </w:rPr>
        <w:tab/>
      </w:r>
      <w:r>
        <w:rPr>
          <w:rFonts w:cstheme="minorHAnsi"/>
        </w:rPr>
        <w:t xml:space="preserve">____ </w:t>
      </w:r>
      <w:r w:rsidRPr="001F2C5F">
        <w:rPr>
          <w:rFonts w:cstheme="minorHAnsi"/>
        </w:rPr>
        <w:t xml:space="preserve">Correct use of </w:t>
      </w:r>
      <w:r>
        <w:rPr>
          <w:rFonts w:cstheme="minorHAnsi"/>
        </w:rPr>
        <w:t xml:space="preserve">Standard </w:t>
      </w:r>
      <w:bookmarkStart w:id="2" w:name="Check1"/>
      <w:r>
        <w:rPr>
          <w:rFonts w:cstheme="minorHAnsi"/>
        </w:rPr>
        <w:t>English</w:t>
      </w:r>
      <w:r>
        <w:rPr>
          <w:rFonts w:cstheme="minorHAnsi"/>
        </w:rPr>
        <w:tab/>
      </w:r>
      <w:r>
        <w:rPr>
          <w:rFonts w:cstheme="minorHAnsi"/>
        </w:rPr>
        <w:tab/>
      </w:r>
      <w:r>
        <w:rPr>
          <w:rFonts w:cstheme="minorHAnsi"/>
        </w:rPr>
        <w:tab/>
      </w:r>
      <w:bookmarkEnd w:id="2"/>
    </w:p>
    <w:p w14:paraId="6A5FD703" w14:textId="77777777" w:rsidR="00B4700A" w:rsidRPr="001F2C5F" w:rsidRDefault="00B4700A" w:rsidP="00B4700A">
      <w:pPr>
        <w:rPr>
          <w:rFonts w:cstheme="minorHAnsi"/>
        </w:rPr>
      </w:pPr>
      <w:r w:rsidRPr="001F2C5F">
        <w:rPr>
          <w:rFonts w:cstheme="minorHAnsi"/>
        </w:rPr>
        <w:tab/>
      </w:r>
      <w:r>
        <w:rPr>
          <w:rFonts w:cstheme="minorHAnsi"/>
        </w:rPr>
        <w:t xml:space="preserve">____ </w:t>
      </w:r>
      <w:r w:rsidRPr="001F2C5F">
        <w:rPr>
          <w:rFonts w:cstheme="minorHAnsi"/>
        </w:rPr>
        <w:t>Integrity/Honesty</w:t>
      </w:r>
      <w:r w:rsidRPr="001F2C5F">
        <w:rPr>
          <w:rFonts w:cstheme="minorHAnsi"/>
        </w:rPr>
        <w:tab/>
      </w:r>
      <w:r w:rsidRPr="001F2C5F">
        <w:rPr>
          <w:rFonts w:cstheme="minorHAnsi"/>
        </w:rPr>
        <w:tab/>
      </w:r>
      <w:r w:rsidRPr="001F2C5F">
        <w:rPr>
          <w:rFonts w:cstheme="minorHAnsi"/>
        </w:rPr>
        <w:tab/>
      </w:r>
    </w:p>
    <w:p w14:paraId="79C88EAA" w14:textId="77777777" w:rsidR="00B4700A" w:rsidRDefault="00B4700A" w:rsidP="00B4700A">
      <w:pPr>
        <w:spacing w:after="120"/>
        <w:rPr>
          <w:rFonts w:cstheme="minorHAnsi"/>
        </w:rPr>
      </w:pPr>
      <w:r w:rsidRPr="001F2C5F">
        <w:rPr>
          <w:rFonts w:cstheme="minorHAnsi"/>
        </w:rPr>
        <w:tab/>
      </w:r>
      <w:r>
        <w:rPr>
          <w:rFonts w:cstheme="minorHAnsi"/>
        </w:rPr>
        <w:t xml:space="preserve">____ </w:t>
      </w:r>
      <w:r w:rsidRPr="001F2C5F">
        <w:rPr>
          <w:rFonts w:cstheme="minorHAnsi"/>
        </w:rPr>
        <w:t>Submitting assignments/work on time</w:t>
      </w:r>
      <w:r>
        <w:rPr>
          <w:rFonts w:cstheme="minorHAnsi"/>
        </w:rPr>
        <w:tab/>
      </w:r>
    </w:p>
    <w:p w14:paraId="0E5BBA58" w14:textId="77777777" w:rsidR="00952F3A" w:rsidRDefault="00952F3A" w:rsidP="00B4700A">
      <w:pPr>
        <w:spacing w:after="120"/>
        <w:rPr>
          <w:rFonts w:cstheme="minorHAnsi"/>
        </w:rPr>
      </w:pPr>
    </w:p>
    <w:p w14:paraId="1E160446" w14:textId="77777777" w:rsidR="00B4700A" w:rsidRDefault="00B4700A" w:rsidP="00B4700A">
      <w:pPr>
        <w:spacing w:after="120"/>
        <w:rPr>
          <w:rFonts w:cstheme="minorHAnsi"/>
          <w:b/>
        </w:rPr>
      </w:pPr>
      <w:r>
        <w:rPr>
          <w:rFonts w:cstheme="minorHAnsi"/>
          <w:b/>
          <w:u w:val="single"/>
        </w:rPr>
        <w:fldChar w:fldCharType="begin">
          <w:ffData>
            <w:name w:val="Text26"/>
            <w:enabled/>
            <w:calcOnExit w:val="0"/>
            <w:textInput/>
          </w:ffData>
        </w:fldChar>
      </w:r>
      <w:bookmarkStart w:id="3" w:name="Text26"/>
      <w:r>
        <w:rPr>
          <w:rFonts w:cstheme="minorHAnsi"/>
          <w:b/>
          <w:u w:val="single"/>
        </w:rPr>
        <w:instrText xml:space="preserve"> FORMTEXT </w:instrText>
      </w:r>
      <w:r>
        <w:rPr>
          <w:rFonts w:cstheme="minorHAnsi"/>
          <w:b/>
          <w:u w:val="single"/>
        </w:rPr>
      </w:r>
      <w:r>
        <w:rPr>
          <w:rFonts w:cstheme="minorHAnsi"/>
          <w:b/>
          <w:u w:val="single"/>
        </w:rPr>
        <w:fldChar w:fldCharType="separate"/>
      </w:r>
      <w:r>
        <w:rPr>
          <w:rFonts w:cstheme="minorHAnsi"/>
          <w:b/>
          <w:noProof/>
          <w:u w:val="single"/>
        </w:rPr>
        <w:t> </w:t>
      </w:r>
      <w:r>
        <w:rPr>
          <w:rFonts w:cstheme="minorHAnsi"/>
          <w:b/>
          <w:noProof/>
          <w:u w:val="single"/>
        </w:rPr>
        <w:t> </w:t>
      </w:r>
      <w:r>
        <w:rPr>
          <w:rFonts w:cstheme="minorHAnsi"/>
          <w:b/>
          <w:noProof/>
          <w:u w:val="single"/>
        </w:rPr>
        <w:t> </w:t>
      </w:r>
      <w:r>
        <w:rPr>
          <w:rFonts w:cstheme="minorHAnsi"/>
          <w:b/>
          <w:noProof/>
          <w:u w:val="single"/>
        </w:rPr>
        <w:t> </w:t>
      </w:r>
      <w:r>
        <w:rPr>
          <w:rFonts w:cstheme="minorHAnsi"/>
          <w:b/>
          <w:noProof/>
          <w:u w:val="single"/>
        </w:rPr>
        <w:t> </w:t>
      </w:r>
      <w:r>
        <w:rPr>
          <w:rFonts w:cstheme="minorHAnsi"/>
          <w:b/>
          <w:u w:val="single"/>
        </w:rPr>
        <w:fldChar w:fldCharType="end"/>
      </w:r>
      <w:bookmarkEnd w:id="3"/>
      <w:r>
        <w:rPr>
          <w:rFonts w:cstheme="minorHAnsi"/>
          <w:b/>
        </w:rPr>
        <w:tab/>
        <w:t>(20) Lesson Planning</w:t>
      </w:r>
    </w:p>
    <w:p w14:paraId="4DAEB64A" w14:textId="77777777" w:rsidR="00B4700A" w:rsidRPr="009C43A7" w:rsidRDefault="00B4700A" w:rsidP="00B4700A">
      <w:pPr>
        <w:rPr>
          <w:rFonts w:cstheme="minorHAnsi"/>
        </w:rPr>
      </w:pPr>
      <w:r>
        <w:rPr>
          <w:rFonts w:cstheme="minorHAnsi"/>
          <w:b/>
        </w:rPr>
        <w:tab/>
      </w:r>
      <w:r>
        <w:rPr>
          <w:rFonts w:eastAsiaTheme="minorHAnsi" w:cstheme="minorHAnsi"/>
          <w:b/>
        </w:rPr>
        <w:object w:dxaOrig="225" w:dyaOrig="225" w14:anchorId="2EE47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21pt" o:ole="">
            <v:imagedata r:id="rId24" o:title=""/>
          </v:shape>
          <w:control r:id="rId25" w:name="CheckBox15" w:shapeid="_x0000_i1031"/>
        </w:object>
      </w:r>
      <w:r>
        <w:rPr>
          <w:rFonts w:cstheme="minorHAnsi"/>
          <w:b/>
        </w:rPr>
        <w:t xml:space="preserve"> </w:t>
      </w:r>
      <w:r w:rsidRPr="009C43A7">
        <w:rPr>
          <w:rFonts w:cstheme="minorHAnsi"/>
        </w:rPr>
        <w:t xml:space="preserve"> Plans submitted </w:t>
      </w:r>
      <w:r>
        <w:rPr>
          <w:rFonts w:cstheme="minorHAnsi"/>
        </w:rPr>
        <w:t>prior to being taught, with sufficient time for CT to review them.</w:t>
      </w:r>
    </w:p>
    <w:p w14:paraId="42940BF3" w14:textId="77777777" w:rsidR="00B4700A" w:rsidRDefault="00B4700A" w:rsidP="00B4700A">
      <w:pPr>
        <w:spacing w:after="120"/>
        <w:rPr>
          <w:rFonts w:cstheme="minorHAnsi"/>
        </w:rPr>
      </w:pPr>
      <w:r>
        <w:rPr>
          <w:rFonts w:cstheme="minorHAnsi"/>
          <w:b/>
        </w:rPr>
        <w:tab/>
      </w:r>
      <w:r>
        <w:rPr>
          <w:rFonts w:eastAsiaTheme="minorHAnsi" w:cstheme="minorHAnsi"/>
          <w:b/>
        </w:rPr>
        <w:object w:dxaOrig="225" w:dyaOrig="225" w14:anchorId="0CB65EA0">
          <v:shape id="_x0000_i1033" type="#_x0000_t75" style="width:11.4pt;height:21pt" o:ole="">
            <v:imagedata r:id="rId26" o:title=""/>
          </v:shape>
          <w:control r:id="rId27" w:name="CheckBox16" w:shapeid="_x0000_i1033"/>
        </w:object>
      </w:r>
      <w:r>
        <w:rPr>
          <w:rFonts w:cstheme="minorHAnsi"/>
        </w:rPr>
        <w:t xml:space="preserve">  Plans adhere to the quality criteria set by the CT, US, and AS (if applicable).</w:t>
      </w:r>
    </w:p>
    <w:p w14:paraId="700874B1" w14:textId="77777777" w:rsidR="00952F3A" w:rsidRDefault="00952F3A" w:rsidP="00B4700A">
      <w:pPr>
        <w:spacing w:after="120"/>
        <w:rPr>
          <w:rFonts w:cstheme="minorHAnsi"/>
        </w:rPr>
      </w:pPr>
    </w:p>
    <w:p w14:paraId="449B45AA" w14:textId="77777777" w:rsidR="00B4700A" w:rsidRDefault="00B4700A" w:rsidP="00B4700A">
      <w:pPr>
        <w:spacing w:after="120"/>
        <w:rPr>
          <w:rFonts w:cstheme="minorHAnsi"/>
          <w:b/>
        </w:rPr>
      </w:pPr>
      <w:r>
        <w:rPr>
          <w:rFonts w:cstheme="minorHAnsi"/>
          <w:b/>
          <w:u w:val="single"/>
        </w:rPr>
        <w:fldChar w:fldCharType="begin">
          <w:ffData>
            <w:name w:val="Text26"/>
            <w:enabled/>
            <w:calcOnExit w:val="0"/>
            <w:textInput/>
          </w:ffData>
        </w:fldChar>
      </w:r>
      <w:r>
        <w:rPr>
          <w:rFonts w:cstheme="minorHAnsi"/>
          <w:b/>
          <w:u w:val="single"/>
        </w:rPr>
        <w:instrText xml:space="preserve"> FORMTEXT </w:instrText>
      </w:r>
      <w:r>
        <w:rPr>
          <w:rFonts w:cstheme="minorHAnsi"/>
          <w:b/>
          <w:u w:val="single"/>
        </w:rPr>
      </w:r>
      <w:r>
        <w:rPr>
          <w:rFonts w:cstheme="minorHAnsi"/>
          <w:b/>
          <w:u w:val="single"/>
        </w:rPr>
        <w:fldChar w:fldCharType="separate"/>
      </w:r>
      <w:r>
        <w:rPr>
          <w:rFonts w:cstheme="minorHAnsi"/>
          <w:b/>
          <w:noProof/>
          <w:u w:val="single"/>
        </w:rPr>
        <w:t> </w:t>
      </w:r>
      <w:r>
        <w:rPr>
          <w:rFonts w:cstheme="minorHAnsi"/>
          <w:b/>
          <w:noProof/>
          <w:u w:val="single"/>
        </w:rPr>
        <w:t> </w:t>
      </w:r>
      <w:r>
        <w:rPr>
          <w:rFonts w:cstheme="minorHAnsi"/>
          <w:b/>
          <w:noProof/>
          <w:u w:val="single"/>
        </w:rPr>
        <w:t> </w:t>
      </w:r>
      <w:r>
        <w:rPr>
          <w:rFonts w:cstheme="minorHAnsi"/>
          <w:b/>
          <w:noProof/>
          <w:u w:val="single"/>
        </w:rPr>
        <w:t> </w:t>
      </w:r>
      <w:r>
        <w:rPr>
          <w:rFonts w:cstheme="minorHAnsi"/>
          <w:b/>
          <w:noProof/>
          <w:u w:val="single"/>
        </w:rPr>
        <w:t> </w:t>
      </w:r>
      <w:r>
        <w:rPr>
          <w:rFonts w:cstheme="minorHAnsi"/>
          <w:b/>
          <w:u w:val="single"/>
        </w:rPr>
        <w:fldChar w:fldCharType="end"/>
      </w:r>
      <w:r>
        <w:rPr>
          <w:rFonts w:cstheme="minorHAnsi"/>
          <w:b/>
        </w:rPr>
        <w:tab/>
        <w:t>(10) Reflections</w:t>
      </w:r>
    </w:p>
    <w:p w14:paraId="13CC632D" w14:textId="77777777" w:rsidR="00B4700A" w:rsidRDefault="00B4700A" w:rsidP="00B4700A">
      <w:pPr>
        <w:rPr>
          <w:rFonts w:cstheme="minorHAnsi"/>
        </w:rPr>
      </w:pPr>
      <w:r>
        <w:rPr>
          <w:rFonts w:cstheme="minorHAnsi"/>
          <w:b/>
        </w:rPr>
        <w:tab/>
      </w:r>
      <w:r>
        <w:rPr>
          <w:rFonts w:eastAsiaTheme="minorHAnsi" w:cstheme="minorHAnsi"/>
          <w:b/>
        </w:rPr>
        <w:object w:dxaOrig="225" w:dyaOrig="225" w14:anchorId="4B58E043">
          <v:shape id="_x0000_i1035" type="#_x0000_t75" style="width:11.4pt;height:21pt" o:ole="">
            <v:imagedata r:id="rId28" o:title=""/>
          </v:shape>
          <w:control r:id="rId29" w:name="CheckBox151" w:shapeid="_x0000_i1035"/>
        </w:object>
      </w:r>
      <w:r>
        <w:rPr>
          <w:rFonts w:cstheme="minorHAnsi"/>
          <w:b/>
        </w:rPr>
        <w:t xml:space="preserve"> </w:t>
      </w:r>
      <w:r w:rsidRPr="009C43A7">
        <w:rPr>
          <w:rFonts w:cstheme="minorHAnsi"/>
        </w:rPr>
        <w:t xml:space="preserve"> </w:t>
      </w:r>
      <w:r>
        <w:rPr>
          <w:rFonts w:cstheme="minorHAnsi"/>
        </w:rPr>
        <w:t>Reflections completed in a timely manner and adhering to program-specific criteria.</w:t>
      </w:r>
    </w:p>
    <w:p w14:paraId="230575B7" w14:textId="77777777" w:rsidR="00B4700A" w:rsidRDefault="00B4700A" w:rsidP="00B4700A">
      <w:pPr>
        <w:spacing w:after="120"/>
        <w:rPr>
          <w:rFonts w:cstheme="minorHAnsi"/>
        </w:rPr>
      </w:pPr>
    </w:p>
    <w:p w14:paraId="2381A215" w14:textId="77777777" w:rsidR="00B4700A" w:rsidRDefault="00B4700A" w:rsidP="00B4700A">
      <w:pPr>
        <w:spacing w:after="120"/>
        <w:rPr>
          <w:rFonts w:cstheme="minorHAnsi"/>
          <w:b/>
        </w:rPr>
      </w:pPr>
      <w:r>
        <w:rPr>
          <w:rFonts w:cstheme="minorHAnsi"/>
          <w:b/>
          <w:u w:val="single"/>
        </w:rPr>
        <w:fldChar w:fldCharType="begin">
          <w:ffData>
            <w:name w:val="Text26"/>
            <w:enabled/>
            <w:calcOnExit w:val="0"/>
            <w:textInput/>
          </w:ffData>
        </w:fldChar>
      </w:r>
      <w:r>
        <w:rPr>
          <w:rFonts w:cstheme="minorHAnsi"/>
          <w:b/>
          <w:u w:val="single"/>
        </w:rPr>
        <w:instrText xml:space="preserve"> FORMTEXT </w:instrText>
      </w:r>
      <w:r>
        <w:rPr>
          <w:rFonts w:cstheme="minorHAnsi"/>
          <w:b/>
          <w:u w:val="single"/>
        </w:rPr>
      </w:r>
      <w:r>
        <w:rPr>
          <w:rFonts w:cstheme="minorHAnsi"/>
          <w:b/>
          <w:u w:val="single"/>
        </w:rPr>
        <w:fldChar w:fldCharType="separate"/>
      </w:r>
      <w:r>
        <w:rPr>
          <w:rFonts w:cstheme="minorHAnsi"/>
          <w:b/>
          <w:noProof/>
          <w:u w:val="single"/>
        </w:rPr>
        <w:t> </w:t>
      </w:r>
      <w:r>
        <w:rPr>
          <w:rFonts w:cstheme="minorHAnsi"/>
          <w:b/>
          <w:noProof/>
          <w:u w:val="single"/>
        </w:rPr>
        <w:t> </w:t>
      </w:r>
      <w:r>
        <w:rPr>
          <w:rFonts w:cstheme="minorHAnsi"/>
          <w:b/>
          <w:noProof/>
          <w:u w:val="single"/>
        </w:rPr>
        <w:t> </w:t>
      </w:r>
      <w:r>
        <w:rPr>
          <w:rFonts w:cstheme="minorHAnsi"/>
          <w:b/>
          <w:noProof/>
          <w:u w:val="single"/>
        </w:rPr>
        <w:t> </w:t>
      </w:r>
      <w:r>
        <w:rPr>
          <w:rFonts w:cstheme="minorHAnsi"/>
          <w:b/>
          <w:noProof/>
          <w:u w:val="single"/>
        </w:rPr>
        <w:t> </w:t>
      </w:r>
      <w:r>
        <w:rPr>
          <w:rFonts w:cstheme="minorHAnsi"/>
          <w:b/>
          <w:u w:val="single"/>
        </w:rPr>
        <w:fldChar w:fldCharType="end"/>
      </w:r>
      <w:r>
        <w:rPr>
          <w:rFonts w:cstheme="minorHAnsi"/>
          <w:b/>
        </w:rPr>
        <w:tab/>
        <w:t>(20) edTPA Portfolio Completed and Passed</w:t>
      </w:r>
    </w:p>
    <w:p w14:paraId="3F33C6BC" w14:textId="77777777" w:rsidR="00B4700A" w:rsidRDefault="00B4700A" w:rsidP="00B4700A">
      <w:pPr>
        <w:spacing w:after="120"/>
        <w:ind w:left="720"/>
        <w:rPr>
          <w:rFonts w:cstheme="minorHAnsi"/>
        </w:rPr>
      </w:pPr>
      <w:r w:rsidRPr="004301B5">
        <w:rPr>
          <w:rFonts w:cstheme="minorHAnsi"/>
        </w:rPr>
        <w:t>Teacher candidates earn all 20 points if passed with a score of 2 or 3.  They earn 0 points if the edTPA portfolio is not completed or earns a score of 1.</w:t>
      </w:r>
      <w:r>
        <w:rPr>
          <w:rFonts w:cstheme="minorHAnsi"/>
        </w:rPr>
        <w:t xml:space="preserve">  </w:t>
      </w:r>
    </w:p>
    <w:p w14:paraId="0F71A962" w14:textId="77777777" w:rsidR="00952F3A" w:rsidRPr="004301B5" w:rsidRDefault="00952F3A" w:rsidP="00B4700A">
      <w:pPr>
        <w:spacing w:after="120"/>
        <w:ind w:left="720"/>
        <w:rPr>
          <w:rFonts w:cstheme="minorHAnsi"/>
        </w:rPr>
      </w:pPr>
    </w:p>
    <w:p w14:paraId="405C0299" w14:textId="77777777" w:rsidR="00B4700A" w:rsidRDefault="00B4700A" w:rsidP="00B4700A">
      <w:pPr>
        <w:spacing w:after="120"/>
        <w:rPr>
          <w:rFonts w:cstheme="minorHAnsi"/>
        </w:rPr>
      </w:pPr>
      <w:r>
        <w:rPr>
          <w:rFonts w:cstheme="minorHAnsi"/>
          <w:b/>
          <w:u w:val="single"/>
        </w:rPr>
        <w:fldChar w:fldCharType="begin">
          <w:ffData>
            <w:name w:val="Text27"/>
            <w:enabled/>
            <w:calcOnExit w:val="0"/>
            <w:textInput/>
          </w:ffData>
        </w:fldChar>
      </w:r>
      <w:bookmarkStart w:id="4" w:name="Text27"/>
      <w:r>
        <w:rPr>
          <w:rFonts w:cstheme="minorHAnsi"/>
          <w:b/>
          <w:u w:val="single"/>
        </w:rPr>
        <w:instrText xml:space="preserve"> FORMTEXT </w:instrText>
      </w:r>
      <w:r>
        <w:rPr>
          <w:rFonts w:cstheme="minorHAnsi"/>
          <w:b/>
          <w:u w:val="single"/>
        </w:rPr>
      </w:r>
      <w:r>
        <w:rPr>
          <w:rFonts w:cstheme="minorHAnsi"/>
          <w:b/>
          <w:u w:val="single"/>
        </w:rPr>
        <w:fldChar w:fldCharType="separate"/>
      </w:r>
      <w:r>
        <w:rPr>
          <w:rFonts w:cstheme="minorHAnsi"/>
          <w:b/>
          <w:noProof/>
          <w:u w:val="single"/>
        </w:rPr>
        <w:t> </w:t>
      </w:r>
      <w:r>
        <w:rPr>
          <w:rFonts w:cstheme="minorHAnsi"/>
          <w:b/>
          <w:noProof/>
          <w:u w:val="single"/>
        </w:rPr>
        <w:t> </w:t>
      </w:r>
      <w:r>
        <w:rPr>
          <w:rFonts w:cstheme="minorHAnsi"/>
          <w:b/>
          <w:noProof/>
          <w:u w:val="single"/>
        </w:rPr>
        <w:t> </w:t>
      </w:r>
      <w:r>
        <w:rPr>
          <w:rFonts w:cstheme="minorHAnsi"/>
          <w:b/>
          <w:noProof/>
          <w:u w:val="single"/>
        </w:rPr>
        <w:t> </w:t>
      </w:r>
      <w:r>
        <w:rPr>
          <w:rFonts w:cstheme="minorHAnsi"/>
          <w:b/>
          <w:noProof/>
          <w:u w:val="single"/>
        </w:rPr>
        <w:t> </w:t>
      </w:r>
      <w:r>
        <w:rPr>
          <w:rFonts w:cstheme="minorHAnsi"/>
          <w:b/>
          <w:u w:val="single"/>
        </w:rPr>
        <w:fldChar w:fldCharType="end"/>
      </w:r>
      <w:bookmarkEnd w:id="4"/>
      <w:r>
        <w:rPr>
          <w:rFonts w:cstheme="minorHAnsi"/>
          <w:b/>
        </w:rPr>
        <w:tab/>
        <w:t>(40) Instructional Expertise</w:t>
      </w:r>
      <w:r>
        <w:rPr>
          <w:rFonts w:cstheme="minorHAnsi"/>
        </w:rPr>
        <w:t xml:space="preserve"> (Average taken from CT Evaluation and US Evaluation below)</w:t>
      </w:r>
    </w:p>
    <w:p w14:paraId="24DC7B6E" w14:textId="77777777" w:rsidR="00B4700A" w:rsidRDefault="00B4700A" w:rsidP="00B4700A">
      <w:pPr>
        <w:spacing w:after="120"/>
        <w:rPr>
          <w:rFonts w:cstheme="minorHAnsi"/>
        </w:rPr>
      </w:pPr>
    </w:p>
    <w:tbl>
      <w:tblPr>
        <w:tblStyle w:val="TableGrid"/>
        <w:tblW w:w="0" w:type="auto"/>
        <w:jc w:val="center"/>
        <w:tblLook w:val="04A0" w:firstRow="1" w:lastRow="0" w:firstColumn="1" w:lastColumn="0" w:noHBand="0" w:noVBand="1"/>
      </w:tblPr>
      <w:tblGrid>
        <w:gridCol w:w="1306"/>
        <w:gridCol w:w="3927"/>
        <w:gridCol w:w="1425"/>
        <w:gridCol w:w="3808"/>
      </w:tblGrid>
      <w:tr w:rsidR="00B4700A" w14:paraId="07C3127E" w14:textId="77777777" w:rsidTr="00C12221">
        <w:trPr>
          <w:trHeight w:val="309"/>
          <w:jc w:val="center"/>
        </w:trPr>
        <w:tc>
          <w:tcPr>
            <w:tcW w:w="5291" w:type="dxa"/>
            <w:gridSpan w:val="2"/>
            <w:tcBorders>
              <w:top w:val="single" w:sz="18" w:space="0" w:color="auto"/>
              <w:left w:val="single" w:sz="18" w:space="0" w:color="auto"/>
              <w:bottom w:val="single" w:sz="18" w:space="0" w:color="auto"/>
              <w:right w:val="single" w:sz="18" w:space="0" w:color="auto"/>
            </w:tcBorders>
            <w:vAlign w:val="center"/>
          </w:tcPr>
          <w:p w14:paraId="3977E841" w14:textId="77777777" w:rsidR="00B4700A" w:rsidRPr="009D3172" w:rsidRDefault="00B4700A" w:rsidP="00C12221">
            <w:pPr>
              <w:jc w:val="center"/>
              <w:rPr>
                <w:b/>
              </w:rPr>
            </w:pPr>
            <w:r w:rsidRPr="009D3172">
              <w:rPr>
                <w:b/>
              </w:rPr>
              <w:t>CT EVALUATION</w:t>
            </w:r>
          </w:p>
        </w:tc>
        <w:tc>
          <w:tcPr>
            <w:tcW w:w="5291" w:type="dxa"/>
            <w:gridSpan w:val="2"/>
            <w:tcBorders>
              <w:top w:val="single" w:sz="18" w:space="0" w:color="auto"/>
              <w:left w:val="single" w:sz="18" w:space="0" w:color="auto"/>
              <w:bottom w:val="single" w:sz="18" w:space="0" w:color="auto"/>
              <w:right w:val="single" w:sz="18" w:space="0" w:color="auto"/>
            </w:tcBorders>
            <w:vAlign w:val="center"/>
          </w:tcPr>
          <w:p w14:paraId="4815CF6B" w14:textId="77777777" w:rsidR="00B4700A" w:rsidRPr="009D3172" w:rsidRDefault="00B4700A" w:rsidP="00C12221">
            <w:pPr>
              <w:jc w:val="center"/>
              <w:rPr>
                <w:b/>
              </w:rPr>
            </w:pPr>
            <w:r w:rsidRPr="009D3172">
              <w:rPr>
                <w:b/>
              </w:rPr>
              <w:t>US EVALUATION</w:t>
            </w:r>
          </w:p>
        </w:tc>
      </w:tr>
      <w:tr w:rsidR="00B4700A" w14:paraId="1F6F7986" w14:textId="77777777" w:rsidTr="00C12221">
        <w:trPr>
          <w:trHeight w:val="309"/>
          <w:jc w:val="center"/>
        </w:trPr>
        <w:tc>
          <w:tcPr>
            <w:tcW w:w="1317" w:type="dxa"/>
            <w:tcBorders>
              <w:top w:val="single" w:sz="18" w:space="0" w:color="auto"/>
              <w:left w:val="single" w:sz="18" w:space="0" w:color="auto"/>
            </w:tcBorders>
            <w:vAlign w:val="center"/>
          </w:tcPr>
          <w:p w14:paraId="61A91E59" w14:textId="77777777" w:rsidR="00B4700A" w:rsidRDefault="00B4700A" w:rsidP="00C12221">
            <w:pPr>
              <w:jc w:val="center"/>
            </w:pPr>
            <w:r>
              <w:t>____/10</w:t>
            </w:r>
          </w:p>
        </w:tc>
        <w:tc>
          <w:tcPr>
            <w:tcW w:w="3973" w:type="dxa"/>
            <w:tcBorders>
              <w:top w:val="single" w:sz="18" w:space="0" w:color="auto"/>
              <w:right w:val="single" w:sz="18" w:space="0" w:color="auto"/>
            </w:tcBorders>
            <w:vAlign w:val="center"/>
          </w:tcPr>
          <w:p w14:paraId="2FFE2D7A" w14:textId="77777777" w:rsidR="00B4700A" w:rsidRDefault="00B4700A" w:rsidP="00C12221">
            <w:r>
              <w:t>Classroom Climate/Culture</w:t>
            </w:r>
          </w:p>
        </w:tc>
        <w:tc>
          <w:tcPr>
            <w:tcW w:w="1439" w:type="dxa"/>
            <w:tcBorders>
              <w:top w:val="single" w:sz="18" w:space="0" w:color="auto"/>
              <w:left w:val="single" w:sz="18" w:space="0" w:color="auto"/>
              <w:right w:val="single" w:sz="18" w:space="0" w:color="auto"/>
            </w:tcBorders>
            <w:vAlign w:val="center"/>
          </w:tcPr>
          <w:p w14:paraId="45235F70" w14:textId="77777777" w:rsidR="00B4700A" w:rsidRDefault="00B4700A" w:rsidP="00C12221">
            <w:pPr>
              <w:jc w:val="center"/>
            </w:pPr>
            <w:r>
              <w:t>____/10</w:t>
            </w:r>
          </w:p>
        </w:tc>
        <w:tc>
          <w:tcPr>
            <w:tcW w:w="3851" w:type="dxa"/>
            <w:tcBorders>
              <w:top w:val="single" w:sz="18" w:space="0" w:color="auto"/>
              <w:left w:val="single" w:sz="18" w:space="0" w:color="auto"/>
              <w:right w:val="single" w:sz="18" w:space="0" w:color="auto"/>
            </w:tcBorders>
            <w:vAlign w:val="center"/>
          </w:tcPr>
          <w:p w14:paraId="7911156A" w14:textId="77777777" w:rsidR="00B4700A" w:rsidRDefault="00B4700A" w:rsidP="00C12221">
            <w:r>
              <w:t>Classroom Climate/Culture</w:t>
            </w:r>
          </w:p>
        </w:tc>
      </w:tr>
      <w:tr w:rsidR="00B4700A" w14:paraId="2853D897" w14:textId="77777777" w:rsidTr="00C12221">
        <w:trPr>
          <w:trHeight w:val="309"/>
          <w:jc w:val="center"/>
        </w:trPr>
        <w:tc>
          <w:tcPr>
            <w:tcW w:w="1317" w:type="dxa"/>
            <w:tcBorders>
              <w:left w:val="single" w:sz="18" w:space="0" w:color="auto"/>
            </w:tcBorders>
            <w:vAlign w:val="center"/>
          </w:tcPr>
          <w:p w14:paraId="1295C075" w14:textId="77777777" w:rsidR="00B4700A" w:rsidRDefault="00B4700A" w:rsidP="00C12221">
            <w:pPr>
              <w:jc w:val="center"/>
            </w:pPr>
            <w:r>
              <w:t>____/10</w:t>
            </w:r>
          </w:p>
        </w:tc>
        <w:tc>
          <w:tcPr>
            <w:tcW w:w="3973" w:type="dxa"/>
            <w:tcBorders>
              <w:right w:val="single" w:sz="18" w:space="0" w:color="auto"/>
            </w:tcBorders>
            <w:vAlign w:val="center"/>
          </w:tcPr>
          <w:p w14:paraId="1604F384" w14:textId="77777777" w:rsidR="00B4700A" w:rsidRDefault="00B4700A" w:rsidP="00C12221">
            <w:r>
              <w:t>Instruction</w:t>
            </w:r>
          </w:p>
        </w:tc>
        <w:tc>
          <w:tcPr>
            <w:tcW w:w="1439" w:type="dxa"/>
            <w:tcBorders>
              <w:left w:val="single" w:sz="18" w:space="0" w:color="auto"/>
              <w:right w:val="single" w:sz="18" w:space="0" w:color="auto"/>
            </w:tcBorders>
            <w:vAlign w:val="center"/>
          </w:tcPr>
          <w:p w14:paraId="56FECC78" w14:textId="77777777" w:rsidR="00B4700A" w:rsidRDefault="00B4700A" w:rsidP="00C12221">
            <w:pPr>
              <w:jc w:val="center"/>
            </w:pPr>
            <w:r>
              <w:t>____/10</w:t>
            </w:r>
          </w:p>
        </w:tc>
        <w:tc>
          <w:tcPr>
            <w:tcW w:w="3851" w:type="dxa"/>
            <w:tcBorders>
              <w:left w:val="single" w:sz="18" w:space="0" w:color="auto"/>
              <w:right w:val="single" w:sz="18" w:space="0" w:color="auto"/>
            </w:tcBorders>
            <w:vAlign w:val="center"/>
          </w:tcPr>
          <w:p w14:paraId="07F6F64F" w14:textId="77777777" w:rsidR="00B4700A" w:rsidRDefault="00B4700A" w:rsidP="00C12221">
            <w:r>
              <w:t>Instruction</w:t>
            </w:r>
          </w:p>
        </w:tc>
      </w:tr>
      <w:tr w:rsidR="00B4700A" w14:paraId="3A0A9633" w14:textId="77777777" w:rsidTr="00C12221">
        <w:trPr>
          <w:trHeight w:val="323"/>
          <w:jc w:val="center"/>
        </w:trPr>
        <w:tc>
          <w:tcPr>
            <w:tcW w:w="1317" w:type="dxa"/>
            <w:tcBorders>
              <w:left w:val="single" w:sz="18" w:space="0" w:color="auto"/>
            </w:tcBorders>
            <w:vAlign w:val="center"/>
          </w:tcPr>
          <w:p w14:paraId="33A8F2EC" w14:textId="77777777" w:rsidR="00B4700A" w:rsidRDefault="00B4700A" w:rsidP="00C12221">
            <w:pPr>
              <w:jc w:val="center"/>
            </w:pPr>
            <w:r>
              <w:t>____/10</w:t>
            </w:r>
          </w:p>
        </w:tc>
        <w:tc>
          <w:tcPr>
            <w:tcW w:w="3973" w:type="dxa"/>
            <w:tcBorders>
              <w:right w:val="single" w:sz="18" w:space="0" w:color="auto"/>
            </w:tcBorders>
            <w:vAlign w:val="center"/>
          </w:tcPr>
          <w:p w14:paraId="737C07F2" w14:textId="77777777" w:rsidR="00B4700A" w:rsidRDefault="00B4700A" w:rsidP="00C12221">
            <w:r>
              <w:t>Evaluation/Assessment</w:t>
            </w:r>
          </w:p>
        </w:tc>
        <w:tc>
          <w:tcPr>
            <w:tcW w:w="1439" w:type="dxa"/>
            <w:tcBorders>
              <w:left w:val="single" w:sz="18" w:space="0" w:color="auto"/>
              <w:right w:val="single" w:sz="18" w:space="0" w:color="auto"/>
            </w:tcBorders>
            <w:vAlign w:val="center"/>
          </w:tcPr>
          <w:p w14:paraId="7849C24D" w14:textId="77777777" w:rsidR="00B4700A" w:rsidRDefault="00B4700A" w:rsidP="00C12221">
            <w:pPr>
              <w:jc w:val="center"/>
            </w:pPr>
            <w:r>
              <w:t>____/10</w:t>
            </w:r>
          </w:p>
        </w:tc>
        <w:tc>
          <w:tcPr>
            <w:tcW w:w="3851" w:type="dxa"/>
            <w:tcBorders>
              <w:left w:val="single" w:sz="18" w:space="0" w:color="auto"/>
              <w:right w:val="single" w:sz="18" w:space="0" w:color="auto"/>
            </w:tcBorders>
            <w:vAlign w:val="center"/>
          </w:tcPr>
          <w:p w14:paraId="40AFF9AF" w14:textId="77777777" w:rsidR="00B4700A" w:rsidRDefault="00B4700A" w:rsidP="00C12221">
            <w:r>
              <w:t>Evaluation/Assessment</w:t>
            </w:r>
          </w:p>
        </w:tc>
      </w:tr>
      <w:tr w:rsidR="00B4700A" w14:paraId="00D62E00" w14:textId="77777777" w:rsidTr="00C12221">
        <w:trPr>
          <w:trHeight w:val="295"/>
          <w:jc w:val="center"/>
        </w:trPr>
        <w:tc>
          <w:tcPr>
            <w:tcW w:w="1317" w:type="dxa"/>
            <w:tcBorders>
              <w:left w:val="single" w:sz="18" w:space="0" w:color="auto"/>
              <w:bottom w:val="single" w:sz="18" w:space="0" w:color="auto"/>
            </w:tcBorders>
            <w:vAlign w:val="center"/>
          </w:tcPr>
          <w:p w14:paraId="43310462" w14:textId="77777777" w:rsidR="00B4700A" w:rsidRDefault="00B4700A" w:rsidP="00C12221">
            <w:pPr>
              <w:jc w:val="center"/>
            </w:pPr>
            <w:r>
              <w:t>____/10</w:t>
            </w:r>
          </w:p>
        </w:tc>
        <w:tc>
          <w:tcPr>
            <w:tcW w:w="3973" w:type="dxa"/>
            <w:tcBorders>
              <w:bottom w:val="single" w:sz="18" w:space="0" w:color="auto"/>
              <w:right w:val="single" w:sz="18" w:space="0" w:color="auto"/>
            </w:tcBorders>
            <w:vAlign w:val="center"/>
          </w:tcPr>
          <w:p w14:paraId="4A8205FB" w14:textId="77777777" w:rsidR="00B4700A" w:rsidRDefault="00B4700A" w:rsidP="00C12221">
            <w:r>
              <w:t>Impact on Student Learning</w:t>
            </w:r>
          </w:p>
        </w:tc>
        <w:tc>
          <w:tcPr>
            <w:tcW w:w="1439" w:type="dxa"/>
            <w:tcBorders>
              <w:left w:val="single" w:sz="18" w:space="0" w:color="auto"/>
              <w:bottom w:val="single" w:sz="18" w:space="0" w:color="auto"/>
              <w:right w:val="single" w:sz="18" w:space="0" w:color="auto"/>
            </w:tcBorders>
            <w:vAlign w:val="center"/>
          </w:tcPr>
          <w:p w14:paraId="792C5AFA" w14:textId="77777777" w:rsidR="00B4700A" w:rsidRDefault="00B4700A" w:rsidP="00C12221">
            <w:pPr>
              <w:jc w:val="center"/>
            </w:pPr>
            <w:r>
              <w:t>____/10</w:t>
            </w:r>
          </w:p>
        </w:tc>
        <w:tc>
          <w:tcPr>
            <w:tcW w:w="3851" w:type="dxa"/>
            <w:tcBorders>
              <w:left w:val="single" w:sz="18" w:space="0" w:color="auto"/>
              <w:bottom w:val="single" w:sz="18" w:space="0" w:color="auto"/>
              <w:right w:val="single" w:sz="18" w:space="0" w:color="auto"/>
            </w:tcBorders>
            <w:vAlign w:val="center"/>
          </w:tcPr>
          <w:p w14:paraId="35AB1F22" w14:textId="77777777" w:rsidR="00B4700A" w:rsidRDefault="00B4700A" w:rsidP="00C12221">
            <w:r>
              <w:t>Impact on Student Learning</w:t>
            </w:r>
          </w:p>
        </w:tc>
      </w:tr>
      <w:tr w:rsidR="00B4700A" w14:paraId="03EA0681" w14:textId="77777777" w:rsidTr="00C12221">
        <w:trPr>
          <w:trHeight w:val="309"/>
          <w:jc w:val="center"/>
        </w:trPr>
        <w:tc>
          <w:tcPr>
            <w:tcW w:w="1317" w:type="dxa"/>
            <w:tcBorders>
              <w:top w:val="single" w:sz="18" w:space="0" w:color="auto"/>
              <w:left w:val="single" w:sz="18" w:space="0" w:color="auto"/>
              <w:bottom w:val="single" w:sz="18" w:space="0" w:color="auto"/>
            </w:tcBorders>
            <w:vAlign w:val="center"/>
          </w:tcPr>
          <w:p w14:paraId="33AF76E4" w14:textId="77777777" w:rsidR="00B4700A" w:rsidRPr="009D3172" w:rsidRDefault="00B4700A" w:rsidP="00C12221">
            <w:pPr>
              <w:jc w:val="center"/>
              <w:rPr>
                <w:b/>
              </w:rPr>
            </w:pPr>
            <w:r w:rsidRPr="009D3172">
              <w:rPr>
                <w:b/>
              </w:rPr>
              <w:t>____/40</w:t>
            </w:r>
          </w:p>
        </w:tc>
        <w:tc>
          <w:tcPr>
            <w:tcW w:w="3973" w:type="dxa"/>
            <w:tcBorders>
              <w:top w:val="single" w:sz="18" w:space="0" w:color="auto"/>
              <w:bottom w:val="single" w:sz="18" w:space="0" w:color="auto"/>
              <w:right w:val="single" w:sz="18" w:space="0" w:color="auto"/>
            </w:tcBorders>
            <w:vAlign w:val="center"/>
          </w:tcPr>
          <w:p w14:paraId="6D70C7D7" w14:textId="77777777" w:rsidR="00B4700A" w:rsidRPr="009D3172" w:rsidRDefault="00B4700A" w:rsidP="00C12221">
            <w:pPr>
              <w:rPr>
                <w:b/>
              </w:rPr>
            </w:pPr>
            <w:r w:rsidRPr="009D3172">
              <w:rPr>
                <w:b/>
              </w:rPr>
              <w:t>Total from CT Evaluation</w:t>
            </w:r>
          </w:p>
        </w:tc>
        <w:tc>
          <w:tcPr>
            <w:tcW w:w="1439" w:type="dxa"/>
            <w:tcBorders>
              <w:top w:val="single" w:sz="18" w:space="0" w:color="auto"/>
              <w:left w:val="single" w:sz="18" w:space="0" w:color="auto"/>
              <w:bottom w:val="single" w:sz="18" w:space="0" w:color="auto"/>
              <w:right w:val="single" w:sz="18" w:space="0" w:color="auto"/>
            </w:tcBorders>
            <w:vAlign w:val="center"/>
          </w:tcPr>
          <w:p w14:paraId="1AAF8598" w14:textId="77777777" w:rsidR="00B4700A" w:rsidRPr="009D3172" w:rsidRDefault="00B4700A" w:rsidP="00C12221">
            <w:pPr>
              <w:jc w:val="center"/>
              <w:rPr>
                <w:b/>
              </w:rPr>
            </w:pPr>
            <w:r w:rsidRPr="009D3172">
              <w:rPr>
                <w:b/>
              </w:rPr>
              <w:t>____/40</w:t>
            </w:r>
          </w:p>
        </w:tc>
        <w:tc>
          <w:tcPr>
            <w:tcW w:w="3851" w:type="dxa"/>
            <w:tcBorders>
              <w:top w:val="single" w:sz="18" w:space="0" w:color="auto"/>
              <w:left w:val="single" w:sz="18" w:space="0" w:color="auto"/>
              <w:bottom w:val="single" w:sz="18" w:space="0" w:color="auto"/>
              <w:right w:val="single" w:sz="18" w:space="0" w:color="auto"/>
            </w:tcBorders>
            <w:vAlign w:val="center"/>
          </w:tcPr>
          <w:p w14:paraId="5AA4EB76" w14:textId="77777777" w:rsidR="00B4700A" w:rsidRPr="009D3172" w:rsidRDefault="00B4700A" w:rsidP="00C12221">
            <w:pPr>
              <w:rPr>
                <w:b/>
              </w:rPr>
            </w:pPr>
            <w:r w:rsidRPr="009D3172">
              <w:rPr>
                <w:b/>
              </w:rPr>
              <w:t>Total from US Evaluation</w:t>
            </w:r>
          </w:p>
        </w:tc>
      </w:tr>
    </w:tbl>
    <w:p w14:paraId="44084746" w14:textId="77777777" w:rsidR="00B4700A" w:rsidRDefault="00B4700A" w:rsidP="00B4700A">
      <w:pPr>
        <w:spacing w:after="120"/>
        <w:rPr>
          <w:rFonts w:cstheme="minorHAnsi"/>
        </w:rPr>
      </w:pPr>
    </w:p>
    <w:p w14:paraId="167BCA7A" w14:textId="77777777" w:rsidR="00952F3A" w:rsidRDefault="00952F3A" w:rsidP="00B4700A">
      <w:pPr>
        <w:spacing w:after="120"/>
        <w:rPr>
          <w:rFonts w:cstheme="minorHAnsi"/>
        </w:rPr>
      </w:pPr>
    </w:p>
    <w:p w14:paraId="0CA31C0E" w14:textId="77777777" w:rsidR="00B4700A" w:rsidRPr="00BE7BBB" w:rsidRDefault="001A6F79" w:rsidP="00B4700A">
      <w:pPr>
        <w:rPr>
          <w:b/>
          <w:sz w:val="24"/>
          <w:szCs w:val="24"/>
        </w:rPr>
      </w:pPr>
      <w:sdt>
        <w:sdtPr>
          <w:rPr>
            <w:b/>
            <w:sz w:val="24"/>
            <w:szCs w:val="24"/>
            <w:u w:val="single"/>
          </w:rPr>
          <w:id w:val="25133609"/>
          <w:placeholder>
            <w:docPart w:val="21940406E0E94FF7B6A8DC3F87620005"/>
          </w:placeholder>
        </w:sdtPr>
        <w:sdtEndPr/>
        <w:sdtContent>
          <w:bookmarkStart w:id="5" w:name="Text20"/>
          <w:r w:rsidR="00B4700A" w:rsidRPr="000C287C">
            <w:rPr>
              <w:b/>
              <w:sz w:val="24"/>
              <w:szCs w:val="24"/>
              <w:u w:val="single"/>
            </w:rPr>
            <w:fldChar w:fldCharType="begin">
              <w:ffData>
                <w:name w:val="Text20"/>
                <w:enabled/>
                <w:calcOnExit w:val="0"/>
                <w:textInput/>
              </w:ffData>
            </w:fldChar>
          </w:r>
          <w:r w:rsidR="00B4700A" w:rsidRPr="000C287C">
            <w:rPr>
              <w:b/>
              <w:sz w:val="24"/>
              <w:szCs w:val="24"/>
              <w:u w:val="single"/>
            </w:rPr>
            <w:instrText xml:space="preserve"> FORMTEXT </w:instrText>
          </w:r>
          <w:r w:rsidR="00B4700A" w:rsidRPr="000C287C">
            <w:rPr>
              <w:b/>
              <w:sz w:val="24"/>
              <w:szCs w:val="24"/>
              <w:u w:val="single"/>
            </w:rPr>
          </w:r>
          <w:r w:rsidR="00B4700A" w:rsidRPr="000C287C">
            <w:rPr>
              <w:b/>
              <w:sz w:val="24"/>
              <w:szCs w:val="24"/>
              <w:u w:val="single"/>
            </w:rPr>
            <w:fldChar w:fldCharType="separate"/>
          </w:r>
          <w:r w:rsidR="00B4700A" w:rsidRPr="000C287C">
            <w:rPr>
              <w:b/>
              <w:noProof/>
              <w:sz w:val="24"/>
              <w:szCs w:val="24"/>
              <w:u w:val="single"/>
            </w:rPr>
            <w:t> </w:t>
          </w:r>
          <w:r w:rsidR="00B4700A" w:rsidRPr="000C287C">
            <w:rPr>
              <w:b/>
              <w:noProof/>
              <w:sz w:val="24"/>
              <w:szCs w:val="24"/>
              <w:u w:val="single"/>
            </w:rPr>
            <w:t> </w:t>
          </w:r>
          <w:r w:rsidR="00B4700A" w:rsidRPr="000C287C">
            <w:rPr>
              <w:b/>
              <w:noProof/>
              <w:sz w:val="24"/>
              <w:szCs w:val="24"/>
              <w:u w:val="single"/>
            </w:rPr>
            <w:t> </w:t>
          </w:r>
          <w:r w:rsidR="00B4700A" w:rsidRPr="000C287C">
            <w:rPr>
              <w:b/>
              <w:noProof/>
              <w:sz w:val="24"/>
              <w:szCs w:val="24"/>
              <w:u w:val="single"/>
            </w:rPr>
            <w:t> </w:t>
          </w:r>
          <w:r w:rsidR="00B4700A" w:rsidRPr="000C287C">
            <w:rPr>
              <w:b/>
              <w:noProof/>
              <w:sz w:val="24"/>
              <w:szCs w:val="24"/>
              <w:u w:val="single"/>
            </w:rPr>
            <w:t> </w:t>
          </w:r>
          <w:r w:rsidR="00B4700A" w:rsidRPr="000C287C">
            <w:rPr>
              <w:b/>
              <w:sz w:val="24"/>
              <w:szCs w:val="24"/>
              <w:u w:val="single"/>
            </w:rPr>
            <w:fldChar w:fldCharType="end"/>
          </w:r>
          <w:bookmarkEnd w:id="5"/>
        </w:sdtContent>
      </w:sdt>
      <w:r w:rsidR="00B4700A" w:rsidRPr="00BE7BBB">
        <w:rPr>
          <w:sz w:val="24"/>
          <w:szCs w:val="24"/>
        </w:rPr>
        <w:tab/>
      </w:r>
      <w:r w:rsidR="00B4700A" w:rsidRPr="00BE7BBB">
        <w:rPr>
          <w:b/>
          <w:sz w:val="24"/>
          <w:szCs w:val="24"/>
        </w:rPr>
        <w:t>Total Earned Points</w:t>
      </w:r>
    </w:p>
    <w:p w14:paraId="6877ED78" w14:textId="77777777" w:rsidR="00B4700A" w:rsidRDefault="00B4700A" w:rsidP="00B4700A">
      <w:pPr>
        <w:pBdr>
          <w:bottom w:val="single" w:sz="6" w:space="1" w:color="auto"/>
        </w:pBdr>
        <w:rPr>
          <w:sz w:val="16"/>
          <w:szCs w:val="16"/>
        </w:rPr>
      </w:pPr>
      <w:r>
        <w:rPr>
          <w:b/>
        </w:rPr>
        <w:tab/>
      </w:r>
      <w:r w:rsidRPr="000A6799">
        <w:rPr>
          <w:sz w:val="16"/>
          <w:szCs w:val="16"/>
        </w:rPr>
        <w:t xml:space="preserve">(A+ 99-100; </w:t>
      </w:r>
      <w:r>
        <w:rPr>
          <w:sz w:val="16"/>
          <w:szCs w:val="16"/>
        </w:rPr>
        <w:t xml:space="preserve"> </w:t>
      </w:r>
      <w:r w:rsidRPr="000A6799">
        <w:rPr>
          <w:sz w:val="16"/>
          <w:szCs w:val="16"/>
        </w:rPr>
        <w:t xml:space="preserve">A 95-98; </w:t>
      </w:r>
      <w:r>
        <w:rPr>
          <w:sz w:val="16"/>
          <w:szCs w:val="16"/>
        </w:rPr>
        <w:t xml:space="preserve"> </w:t>
      </w:r>
      <w:r w:rsidRPr="000A6799">
        <w:rPr>
          <w:sz w:val="16"/>
          <w:szCs w:val="16"/>
        </w:rPr>
        <w:t xml:space="preserve">A- 90-94; </w:t>
      </w:r>
      <w:r>
        <w:rPr>
          <w:sz w:val="16"/>
          <w:szCs w:val="16"/>
        </w:rPr>
        <w:t xml:space="preserve"> </w:t>
      </w:r>
      <w:r w:rsidRPr="000A6799">
        <w:rPr>
          <w:sz w:val="16"/>
          <w:szCs w:val="16"/>
        </w:rPr>
        <w:t xml:space="preserve">B+ 87-89; </w:t>
      </w:r>
      <w:r>
        <w:rPr>
          <w:sz w:val="16"/>
          <w:szCs w:val="16"/>
        </w:rPr>
        <w:t xml:space="preserve"> </w:t>
      </w:r>
      <w:r w:rsidRPr="000A6799">
        <w:rPr>
          <w:sz w:val="16"/>
          <w:szCs w:val="16"/>
        </w:rPr>
        <w:t xml:space="preserve">B 83-86; </w:t>
      </w:r>
      <w:r>
        <w:rPr>
          <w:sz w:val="16"/>
          <w:szCs w:val="16"/>
        </w:rPr>
        <w:t xml:space="preserve"> </w:t>
      </w:r>
      <w:r w:rsidRPr="000A6799">
        <w:rPr>
          <w:sz w:val="16"/>
          <w:szCs w:val="16"/>
        </w:rPr>
        <w:t xml:space="preserve">B- 80-82; </w:t>
      </w:r>
      <w:r>
        <w:rPr>
          <w:sz w:val="16"/>
          <w:szCs w:val="16"/>
        </w:rPr>
        <w:t xml:space="preserve"> </w:t>
      </w:r>
      <w:r w:rsidRPr="000A6799">
        <w:rPr>
          <w:sz w:val="16"/>
          <w:szCs w:val="16"/>
        </w:rPr>
        <w:t xml:space="preserve">C+ 77-79; </w:t>
      </w:r>
      <w:r>
        <w:rPr>
          <w:sz w:val="16"/>
          <w:szCs w:val="16"/>
        </w:rPr>
        <w:t xml:space="preserve"> </w:t>
      </w:r>
      <w:r w:rsidRPr="000A6799">
        <w:rPr>
          <w:sz w:val="16"/>
          <w:szCs w:val="16"/>
        </w:rPr>
        <w:t xml:space="preserve">C 73-76; </w:t>
      </w:r>
      <w:r>
        <w:rPr>
          <w:sz w:val="16"/>
          <w:szCs w:val="16"/>
        </w:rPr>
        <w:t xml:space="preserve"> </w:t>
      </w:r>
      <w:r w:rsidRPr="000A6799">
        <w:rPr>
          <w:sz w:val="16"/>
          <w:szCs w:val="16"/>
        </w:rPr>
        <w:t xml:space="preserve">C- 70-2; </w:t>
      </w:r>
      <w:r>
        <w:rPr>
          <w:sz w:val="16"/>
          <w:szCs w:val="16"/>
        </w:rPr>
        <w:t xml:space="preserve"> </w:t>
      </w:r>
      <w:r w:rsidRPr="000A6799">
        <w:rPr>
          <w:sz w:val="16"/>
          <w:szCs w:val="16"/>
        </w:rPr>
        <w:t xml:space="preserve">D+ 67-69; </w:t>
      </w:r>
      <w:r>
        <w:rPr>
          <w:sz w:val="16"/>
          <w:szCs w:val="16"/>
        </w:rPr>
        <w:t xml:space="preserve"> </w:t>
      </w:r>
      <w:r w:rsidRPr="000A6799">
        <w:rPr>
          <w:sz w:val="16"/>
          <w:szCs w:val="16"/>
        </w:rPr>
        <w:t>D 63-67; D- 60-62; F below 60</w:t>
      </w:r>
      <w:r>
        <w:rPr>
          <w:sz w:val="16"/>
          <w:szCs w:val="16"/>
        </w:rPr>
        <w:t>)</w:t>
      </w:r>
    </w:p>
    <w:p w14:paraId="365B57FD" w14:textId="77777777" w:rsidR="005017ED" w:rsidRDefault="005017ED" w:rsidP="00B4700A">
      <w:pPr>
        <w:pBdr>
          <w:bottom w:val="single" w:sz="6" w:space="1" w:color="auto"/>
        </w:pBdr>
        <w:rPr>
          <w:sz w:val="16"/>
          <w:szCs w:val="16"/>
        </w:rPr>
      </w:pPr>
    </w:p>
    <w:p w14:paraId="5BDE1120" w14:textId="77777777" w:rsidR="00B4700A" w:rsidRDefault="00B4700A" w:rsidP="00B4700A">
      <w:pPr>
        <w:pBdr>
          <w:bottom w:val="single" w:sz="6" w:space="1" w:color="auto"/>
        </w:pBdr>
        <w:rPr>
          <w:sz w:val="16"/>
          <w:szCs w:val="16"/>
        </w:rPr>
      </w:pPr>
    </w:p>
    <w:p w14:paraId="7143CE1E" w14:textId="77777777" w:rsidR="00B4700A" w:rsidRDefault="00B4700A" w:rsidP="00B4700A">
      <w:pPr>
        <w:rPr>
          <w:sz w:val="16"/>
          <w:szCs w:val="16"/>
        </w:rPr>
      </w:pPr>
    </w:p>
    <w:p w14:paraId="344BA9A6" w14:textId="694B63C4" w:rsidR="00B4700A" w:rsidRPr="003E2A8A" w:rsidRDefault="00B4700A" w:rsidP="00B4700A">
      <w:pPr>
        <w:rPr>
          <w:rFonts w:cstheme="minorHAnsi"/>
        </w:rPr>
      </w:pPr>
      <w:r w:rsidRPr="001D0AFD">
        <w:rPr>
          <w:i/>
        </w:rPr>
        <w:t>While a student may earn a satisfactory quantitative score on this grade sheet, professional dispositions, integrity, and ethics (qualitative measures) will also determine the final grade. A student who is dismissed from Internship for any reason earns a grade</w:t>
      </w:r>
      <w:r>
        <w:rPr>
          <w:i/>
        </w:rPr>
        <w:t xml:space="preserve"> of D, F, or I </w:t>
      </w:r>
      <w:r w:rsidRPr="001D0AFD">
        <w:rPr>
          <w:i/>
        </w:rPr>
        <w:t>for internship</w:t>
      </w:r>
      <w:r>
        <w:rPr>
          <w:i/>
        </w:rPr>
        <w:t>, at the instructors’ discretion in consultation with the program coordinator and the Director of Teacher Education</w:t>
      </w:r>
      <w:r w:rsidRPr="001D0AFD">
        <w:rPr>
          <w:i/>
        </w:rPr>
        <w:t>.</w:t>
      </w:r>
      <w:r>
        <w:rPr>
          <w:i/>
        </w:rPr>
        <w:t xml:space="preserve">  A student who does not successfully complete portfolio/TaskStream requirements, including edTPA, will not be recommended for licensure.</w:t>
      </w:r>
    </w:p>
    <w:p w14:paraId="5DB8BE61" w14:textId="77777777" w:rsidR="00EE3286" w:rsidRPr="001378D4" w:rsidRDefault="00EE3286" w:rsidP="001378D4">
      <w:pPr>
        <w:rPr>
          <w:rFonts w:asciiTheme="majorHAnsi" w:hAnsiTheme="majorHAnsi" w:cstheme="minorHAnsi"/>
          <w:sz w:val="24"/>
          <w:szCs w:val="24"/>
        </w:rPr>
      </w:pPr>
    </w:p>
    <w:sectPr w:rsidR="00EE3286" w:rsidRPr="001378D4" w:rsidSect="005B4077">
      <w:footerReference w:type="default" r:id="rId30"/>
      <w:footerReference w:type="first" r:id="rId31"/>
      <w:pgSz w:w="12240" w:h="15840"/>
      <w:pgMar w:top="864" w:right="864" w:bottom="864" w:left="86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E463D" w14:textId="77777777" w:rsidR="005B4573" w:rsidRDefault="005B4573" w:rsidP="0018312D">
      <w:r>
        <w:separator/>
      </w:r>
    </w:p>
  </w:endnote>
  <w:endnote w:type="continuationSeparator" w:id="0">
    <w:p w14:paraId="7A250BA8" w14:textId="77777777" w:rsidR="005B4573" w:rsidRDefault="005B4573" w:rsidP="0018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667711"/>
      <w:docPartObj>
        <w:docPartGallery w:val="Page Numbers (Bottom of Page)"/>
        <w:docPartUnique/>
      </w:docPartObj>
    </w:sdtPr>
    <w:sdtEndPr/>
    <w:sdtContent>
      <w:sdt>
        <w:sdtPr>
          <w:id w:val="-1769616900"/>
          <w:docPartObj>
            <w:docPartGallery w:val="Page Numbers (Top of Page)"/>
            <w:docPartUnique/>
          </w:docPartObj>
        </w:sdtPr>
        <w:sdtEndPr/>
        <w:sdtContent>
          <w:p w14:paraId="19A2C0FC" w14:textId="0F798ADF" w:rsidR="005017ED" w:rsidRPr="00136559" w:rsidRDefault="005017ED">
            <w:pPr>
              <w:pStyle w:val="Footer"/>
              <w:jc w:val="right"/>
            </w:pPr>
            <w:r w:rsidRPr="00136559">
              <w:t xml:space="preserve">Page </w:t>
            </w:r>
            <w:r w:rsidRPr="00136559">
              <w:rPr>
                <w:bCs/>
              </w:rPr>
              <w:fldChar w:fldCharType="begin"/>
            </w:r>
            <w:r w:rsidRPr="00136559">
              <w:rPr>
                <w:bCs/>
              </w:rPr>
              <w:instrText xml:space="preserve"> PAGE </w:instrText>
            </w:r>
            <w:r w:rsidRPr="00136559">
              <w:rPr>
                <w:bCs/>
              </w:rPr>
              <w:fldChar w:fldCharType="separate"/>
            </w:r>
            <w:r w:rsidR="001A6F79">
              <w:rPr>
                <w:bCs/>
                <w:noProof/>
              </w:rPr>
              <w:t>2</w:t>
            </w:r>
            <w:r w:rsidRPr="00136559">
              <w:rPr>
                <w:bCs/>
              </w:rPr>
              <w:fldChar w:fldCharType="end"/>
            </w:r>
            <w:r w:rsidRPr="00136559">
              <w:t xml:space="preserve"> of </w:t>
            </w:r>
            <w:r w:rsidRPr="00136559">
              <w:rPr>
                <w:bCs/>
              </w:rPr>
              <w:fldChar w:fldCharType="begin"/>
            </w:r>
            <w:r w:rsidRPr="00136559">
              <w:rPr>
                <w:bCs/>
              </w:rPr>
              <w:instrText xml:space="preserve"> NUMPAGES  </w:instrText>
            </w:r>
            <w:r w:rsidRPr="00136559">
              <w:rPr>
                <w:bCs/>
              </w:rPr>
              <w:fldChar w:fldCharType="separate"/>
            </w:r>
            <w:r w:rsidR="001A6F79">
              <w:rPr>
                <w:bCs/>
                <w:noProof/>
              </w:rPr>
              <w:t>2</w:t>
            </w:r>
            <w:r w:rsidRPr="00136559">
              <w:rPr>
                <w:bCs/>
              </w:rPr>
              <w:fldChar w:fldCharType="end"/>
            </w:r>
            <w:r w:rsidR="00136559" w:rsidRPr="00136559">
              <w:rPr>
                <w:bCs/>
              </w:rPr>
              <w:t xml:space="preserve">, </w:t>
            </w:r>
            <w:r w:rsidR="005B4077">
              <w:rPr>
                <w:bCs/>
              </w:rPr>
              <w:t xml:space="preserve">Internship II/Student Teaching Syllabus, </w:t>
            </w:r>
            <w:r w:rsidR="00136559" w:rsidRPr="00136559">
              <w:rPr>
                <w:bCs/>
              </w:rPr>
              <w:t>updated January 2016</w:t>
            </w:r>
          </w:p>
        </w:sdtContent>
      </w:sdt>
    </w:sdtContent>
  </w:sdt>
  <w:p w14:paraId="65C54C1E" w14:textId="77777777" w:rsidR="00AE6638" w:rsidRPr="00136559" w:rsidRDefault="00AE6638" w:rsidP="0013655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962533"/>
      <w:docPartObj>
        <w:docPartGallery w:val="Page Numbers (Bottom of Page)"/>
        <w:docPartUnique/>
      </w:docPartObj>
    </w:sdtPr>
    <w:sdtEndPr/>
    <w:sdtContent>
      <w:sdt>
        <w:sdtPr>
          <w:id w:val="1078725039"/>
          <w:docPartObj>
            <w:docPartGallery w:val="Page Numbers (Top of Page)"/>
            <w:docPartUnique/>
          </w:docPartObj>
        </w:sdtPr>
        <w:sdtEndPr/>
        <w:sdtContent>
          <w:p w14:paraId="0D159172" w14:textId="4645D89D" w:rsidR="005B4077" w:rsidRDefault="005B4077" w:rsidP="005B4077">
            <w:pPr>
              <w:pStyle w:val="Footer"/>
              <w:jc w:val="right"/>
            </w:pPr>
            <w:r w:rsidRPr="00136559">
              <w:t xml:space="preserve">Page </w:t>
            </w:r>
            <w:r w:rsidRPr="00136559">
              <w:rPr>
                <w:bCs/>
              </w:rPr>
              <w:fldChar w:fldCharType="begin"/>
            </w:r>
            <w:r w:rsidRPr="00136559">
              <w:rPr>
                <w:bCs/>
              </w:rPr>
              <w:instrText xml:space="preserve"> PAGE </w:instrText>
            </w:r>
            <w:r w:rsidRPr="00136559">
              <w:rPr>
                <w:bCs/>
              </w:rPr>
              <w:fldChar w:fldCharType="separate"/>
            </w:r>
            <w:r w:rsidR="001A6F79">
              <w:rPr>
                <w:bCs/>
                <w:noProof/>
              </w:rPr>
              <w:t>1</w:t>
            </w:r>
            <w:r w:rsidRPr="00136559">
              <w:rPr>
                <w:bCs/>
              </w:rPr>
              <w:fldChar w:fldCharType="end"/>
            </w:r>
            <w:r w:rsidRPr="00136559">
              <w:t xml:space="preserve"> of </w:t>
            </w:r>
            <w:r w:rsidRPr="00136559">
              <w:rPr>
                <w:bCs/>
              </w:rPr>
              <w:fldChar w:fldCharType="begin"/>
            </w:r>
            <w:r w:rsidRPr="00136559">
              <w:rPr>
                <w:bCs/>
              </w:rPr>
              <w:instrText xml:space="preserve"> NUMPAGES  </w:instrText>
            </w:r>
            <w:r w:rsidRPr="00136559">
              <w:rPr>
                <w:bCs/>
              </w:rPr>
              <w:fldChar w:fldCharType="separate"/>
            </w:r>
            <w:r w:rsidR="001A6F79">
              <w:rPr>
                <w:bCs/>
                <w:noProof/>
              </w:rPr>
              <w:t>1</w:t>
            </w:r>
            <w:r w:rsidRPr="00136559">
              <w:rPr>
                <w:bCs/>
              </w:rPr>
              <w:fldChar w:fldCharType="end"/>
            </w:r>
            <w:r>
              <w:rPr>
                <w:bCs/>
              </w:rPr>
              <w:t xml:space="preserve">, </w:t>
            </w:r>
            <w:r w:rsidRPr="00136559">
              <w:rPr>
                <w:bCs/>
              </w:rPr>
              <w:t>updated January 2016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DD193" w14:textId="77777777" w:rsidR="005B4573" w:rsidRDefault="005B4573" w:rsidP="0018312D">
      <w:r>
        <w:separator/>
      </w:r>
    </w:p>
  </w:footnote>
  <w:footnote w:type="continuationSeparator" w:id="0">
    <w:p w14:paraId="778F6314" w14:textId="77777777" w:rsidR="005B4573" w:rsidRDefault="005B4573" w:rsidP="00183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CEB"/>
    <w:multiLevelType w:val="hybridMultilevel"/>
    <w:tmpl w:val="6D82B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7266A"/>
    <w:multiLevelType w:val="hybridMultilevel"/>
    <w:tmpl w:val="171E4A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1125FD"/>
    <w:multiLevelType w:val="singleLevel"/>
    <w:tmpl w:val="3904D53E"/>
    <w:lvl w:ilvl="0">
      <w:start w:val="1"/>
      <w:numFmt w:val="decimal"/>
      <w:lvlText w:val="%1."/>
      <w:lvlJc w:val="left"/>
      <w:pPr>
        <w:tabs>
          <w:tab w:val="num" w:pos="420"/>
        </w:tabs>
        <w:ind w:left="420" w:hanging="420"/>
      </w:pPr>
      <w:rPr>
        <w:rFonts w:hint="default"/>
      </w:rPr>
    </w:lvl>
  </w:abstractNum>
  <w:abstractNum w:abstractNumId="3" w15:restartNumberingAfterBreak="0">
    <w:nsid w:val="2E67500F"/>
    <w:multiLevelType w:val="hybridMultilevel"/>
    <w:tmpl w:val="2550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23C84"/>
    <w:multiLevelType w:val="hybridMultilevel"/>
    <w:tmpl w:val="9D96F252"/>
    <w:lvl w:ilvl="0" w:tplc="04090001">
      <w:start w:val="1"/>
      <w:numFmt w:val="bullet"/>
      <w:lvlText w:val=""/>
      <w:lvlJc w:val="left"/>
      <w:pPr>
        <w:tabs>
          <w:tab w:val="num" w:pos="720"/>
        </w:tabs>
        <w:ind w:left="720" w:hanging="360"/>
      </w:pPr>
      <w:rPr>
        <w:rFonts w:ascii="Symbol" w:hAnsi="Symbol" w:hint="default"/>
      </w:rPr>
    </w:lvl>
    <w:lvl w:ilvl="1" w:tplc="382E9D94">
      <w:start w:val="1"/>
      <w:numFmt w:val="lowerLetter"/>
      <w:lvlText w:val="%2."/>
      <w:lvlJc w:val="left"/>
      <w:pPr>
        <w:tabs>
          <w:tab w:val="num" w:pos="1440"/>
        </w:tabs>
        <w:ind w:left="1440" w:hanging="360"/>
      </w:pPr>
      <w:rPr>
        <w:rFonts w:ascii="Arial" w:eastAsia="Times New Roman" w:hAnsi="Arial"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03063"/>
    <w:multiLevelType w:val="hybridMultilevel"/>
    <w:tmpl w:val="1C0A1C98"/>
    <w:lvl w:ilvl="0" w:tplc="BF20BD02">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137BC"/>
    <w:multiLevelType w:val="hybridMultilevel"/>
    <w:tmpl w:val="3DC045A8"/>
    <w:lvl w:ilvl="0" w:tplc="BF20BD02">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6B564A"/>
    <w:multiLevelType w:val="hybridMultilevel"/>
    <w:tmpl w:val="171E4A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3904C5"/>
    <w:multiLevelType w:val="hybridMultilevel"/>
    <w:tmpl w:val="66B246A2"/>
    <w:lvl w:ilvl="0" w:tplc="BF20BD02">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C57E3"/>
    <w:multiLevelType w:val="hybridMultilevel"/>
    <w:tmpl w:val="D324B798"/>
    <w:lvl w:ilvl="0" w:tplc="BF20BD02">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3"/>
  </w:num>
  <w:num w:numId="8">
    <w:abstractNumId w:val="9"/>
  </w:num>
  <w:num w:numId="9">
    <w:abstractNumId w:val="5"/>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35"/>
    <w:rsid w:val="0001015F"/>
    <w:rsid w:val="00011339"/>
    <w:rsid w:val="00031236"/>
    <w:rsid w:val="00083ABD"/>
    <w:rsid w:val="000A1B62"/>
    <w:rsid w:val="000B197F"/>
    <w:rsid w:val="000C1E26"/>
    <w:rsid w:val="000F78C1"/>
    <w:rsid w:val="00136559"/>
    <w:rsid w:val="001378D4"/>
    <w:rsid w:val="001411E4"/>
    <w:rsid w:val="00177B72"/>
    <w:rsid w:val="001813A2"/>
    <w:rsid w:val="0018312D"/>
    <w:rsid w:val="001928A7"/>
    <w:rsid w:val="001A6F79"/>
    <w:rsid w:val="001B7947"/>
    <w:rsid w:val="001C6149"/>
    <w:rsid w:val="001D0659"/>
    <w:rsid w:val="001D687A"/>
    <w:rsid w:val="001E5007"/>
    <w:rsid w:val="001E52F6"/>
    <w:rsid w:val="002153FF"/>
    <w:rsid w:val="00256367"/>
    <w:rsid w:val="0028609C"/>
    <w:rsid w:val="002A7435"/>
    <w:rsid w:val="002F0F72"/>
    <w:rsid w:val="00315E06"/>
    <w:rsid w:val="00330A79"/>
    <w:rsid w:val="00341B98"/>
    <w:rsid w:val="00343F2D"/>
    <w:rsid w:val="003D0E7C"/>
    <w:rsid w:val="003D1DAA"/>
    <w:rsid w:val="003E0E74"/>
    <w:rsid w:val="004069B4"/>
    <w:rsid w:val="0044278F"/>
    <w:rsid w:val="00457ECF"/>
    <w:rsid w:val="00497935"/>
    <w:rsid w:val="004A1693"/>
    <w:rsid w:val="004C735A"/>
    <w:rsid w:val="004F1B85"/>
    <w:rsid w:val="004F670F"/>
    <w:rsid w:val="005017ED"/>
    <w:rsid w:val="005152D1"/>
    <w:rsid w:val="005152DF"/>
    <w:rsid w:val="0052053C"/>
    <w:rsid w:val="00521683"/>
    <w:rsid w:val="00534D52"/>
    <w:rsid w:val="00544E16"/>
    <w:rsid w:val="00545427"/>
    <w:rsid w:val="00545B33"/>
    <w:rsid w:val="00560ED6"/>
    <w:rsid w:val="00566DFF"/>
    <w:rsid w:val="00593717"/>
    <w:rsid w:val="005B3634"/>
    <w:rsid w:val="005B4077"/>
    <w:rsid w:val="005B4573"/>
    <w:rsid w:val="005C6689"/>
    <w:rsid w:val="005C6D0F"/>
    <w:rsid w:val="005D5A49"/>
    <w:rsid w:val="005E0633"/>
    <w:rsid w:val="00612DE8"/>
    <w:rsid w:val="00641CED"/>
    <w:rsid w:val="006749CB"/>
    <w:rsid w:val="0068348D"/>
    <w:rsid w:val="00692E32"/>
    <w:rsid w:val="00694D63"/>
    <w:rsid w:val="006C13F7"/>
    <w:rsid w:val="006C5AF3"/>
    <w:rsid w:val="006D4EFB"/>
    <w:rsid w:val="006F0274"/>
    <w:rsid w:val="006F710C"/>
    <w:rsid w:val="006F7E17"/>
    <w:rsid w:val="00707ACA"/>
    <w:rsid w:val="007121D0"/>
    <w:rsid w:val="0074194F"/>
    <w:rsid w:val="007428B4"/>
    <w:rsid w:val="007F344E"/>
    <w:rsid w:val="00806885"/>
    <w:rsid w:val="008218C7"/>
    <w:rsid w:val="0083024A"/>
    <w:rsid w:val="00851185"/>
    <w:rsid w:val="00862995"/>
    <w:rsid w:val="008659D9"/>
    <w:rsid w:val="00866A59"/>
    <w:rsid w:val="008838E8"/>
    <w:rsid w:val="008968B0"/>
    <w:rsid w:val="008A188B"/>
    <w:rsid w:val="008A2007"/>
    <w:rsid w:val="008B4E92"/>
    <w:rsid w:val="008C0EFF"/>
    <w:rsid w:val="008D0376"/>
    <w:rsid w:val="008D08C7"/>
    <w:rsid w:val="008F68E4"/>
    <w:rsid w:val="0090770B"/>
    <w:rsid w:val="00944151"/>
    <w:rsid w:val="00952F3A"/>
    <w:rsid w:val="00971627"/>
    <w:rsid w:val="009D3131"/>
    <w:rsid w:val="009D5034"/>
    <w:rsid w:val="009E4D24"/>
    <w:rsid w:val="00A010B1"/>
    <w:rsid w:val="00A04017"/>
    <w:rsid w:val="00A54EA5"/>
    <w:rsid w:val="00A80AD0"/>
    <w:rsid w:val="00AA2CFF"/>
    <w:rsid w:val="00AA4E16"/>
    <w:rsid w:val="00AA5B24"/>
    <w:rsid w:val="00AB64D5"/>
    <w:rsid w:val="00AC3E07"/>
    <w:rsid w:val="00AD4522"/>
    <w:rsid w:val="00AE6638"/>
    <w:rsid w:val="00AF7C64"/>
    <w:rsid w:val="00B4700A"/>
    <w:rsid w:val="00B505D8"/>
    <w:rsid w:val="00B570DC"/>
    <w:rsid w:val="00B67753"/>
    <w:rsid w:val="00B83E4F"/>
    <w:rsid w:val="00BA7C2F"/>
    <w:rsid w:val="00BA7DF6"/>
    <w:rsid w:val="00BB31C9"/>
    <w:rsid w:val="00BD700E"/>
    <w:rsid w:val="00C11D71"/>
    <w:rsid w:val="00C260ED"/>
    <w:rsid w:val="00C7704C"/>
    <w:rsid w:val="00C77C04"/>
    <w:rsid w:val="00C848CE"/>
    <w:rsid w:val="00C87B52"/>
    <w:rsid w:val="00CB0945"/>
    <w:rsid w:val="00CC6323"/>
    <w:rsid w:val="00CD0ABE"/>
    <w:rsid w:val="00CE2A7B"/>
    <w:rsid w:val="00D05960"/>
    <w:rsid w:val="00D06E0B"/>
    <w:rsid w:val="00D16779"/>
    <w:rsid w:val="00D51CCD"/>
    <w:rsid w:val="00D60A81"/>
    <w:rsid w:val="00D636AC"/>
    <w:rsid w:val="00D6483D"/>
    <w:rsid w:val="00D9523A"/>
    <w:rsid w:val="00DE6DAE"/>
    <w:rsid w:val="00DF4F44"/>
    <w:rsid w:val="00E23480"/>
    <w:rsid w:val="00E313BF"/>
    <w:rsid w:val="00E44B01"/>
    <w:rsid w:val="00E46647"/>
    <w:rsid w:val="00E47B0C"/>
    <w:rsid w:val="00E53BB7"/>
    <w:rsid w:val="00E77431"/>
    <w:rsid w:val="00E94759"/>
    <w:rsid w:val="00E9771C"/>
    <w:rsid w:val="00EA5D8F"/>
    <w:rsid w:val="00EC1855"/>
    <w:rsid w:val="00EE3286"/>
    <w:rsid w:val="00F251DC"/>
    <w:rsid w:val="00F5580D"/>
    <w:rsid w:val="00F61193"/>
    <w:rsid w:val="00F61299"/>
    <w:rsid w:val="00F70CD8"/>
    <w:rsid w:val="00F7341F"/>
    <w:rsid w:val="00F839DE"/>
    <w:rsid w:val="00F863BE"/>
    <w:rsid w:val="00FA6E86"/>
    <w:rsid w:val="00FB5347"/>
    <w:rsid w:val="00FC136E"/>
    <w:rsid w:val="00FC3B84"/>
    <w:rsid w:val="00FD3879"/>
    <w:rsid w:val="00FD5D23"/>
    <w:rsid w:val="00FE3942"/>
    <w:rsid w:val="00FE4454"/>
    <w:rsid w:val="00FE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4DD824"/>
  <w15:docId w15:val="{D22AC51A-F4F9-4938-8923-819E221D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uiPriority w:val="99"/>
    <w:rPr>
      <w:color w:val="0000FF"/>
      <w:u w:val="single"/>
    </w:rPr>
  </w:style>
  <w:style w:type="table" w:styleId="TableGrid">
    <w:name w:val="Table Grid"/>
    <w:basedOn w:val="TableNormal"/>
    <w:uiPriority w:val="59"/>
    <w:rsid w:val="00A04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5B3634"/>
    <w:rPr>
      <w:rFonts w:ascii="Courier New" w:hAnsi="Courier New"/>
    </w:rPr>
  </w:style>
  <w:style w:type="paragraph" w:styleId="BodyText">
    <w:name w:val="Body Text"/>
    <w:basedOn w:val="Normal"/>
    <w:rsid w:val="00EE3286"/>
    <w:rPr>
      <w:sz w:val="24"/>
    </w:rPr>
  </w:style>
  <w:style w:type="character" w:styleId="FollowedHyperlink">
    <w:name w:val="FollowedHyperlink"/>
    <w:basedOn w:val="DefaultParagraphFont"/>
    <w:rsid w:val="008218C7"/>
    <w:rPr>
      <w:color w:val="800080"/>
      <w:u w:val="single"/>
    </w:rPr>
  </w:style>
  <w:style w:type="paragraph" w:styleId="NoSpacing">
    <w:name w:val="No Spacing"/>
    <w:qFormat/>
    <w:rsid w:val="00E53BB7"/>
    <w:rPr>
      <w:sz w:val="24"/>
      <w:szCs w:val="24"/>
    </w:rPr>
  </w:style>
  <w:style w:type="paragraph" w:styleId="BalloonText">
    <w:name w:val="Balloon Text"/>
    <w:basedOn w:val="Normal"/>
    <w:link w:val="BalloonTextChar"/>
    <w:rsid w:val="00083ABD"/>
    <w:rPr>
      <w:rFonts w:ascii="Lucida Grande" w:hAnsi="Lucida Grande" w:cs="Lucida Grande"/>
      <w:sz w:val="18"/>
      <w:szCs w:val="18"/>
    </w:rPr>
  </w:style>
  <w:style w:type="character" w:customStyle="1" w:styleId="BalloonTextChar">
    <w:name w:val="Balloon Text Char"/>
    <w:basedOn w:val="DefaultParagraphFont"/>
    <w:link w:val="BalloonText"/>
    <w:rsid w:val="00083ABD"/>
    <w:rPr>
      <w:rFonts w:ascii="Lucida Grande" w:hAnsi="Lucida Grande" w:cs="Lucida Grande"/>
      <w:sz w:val="18"/>
      <w:szCs w:val="18"/>
    </w:rPr>
  </w:style>
  <w:style w:type="paragraph" w:styleId="ListParagraph">
    <w:name w:val="List Paragraph"/>
    <w:basedOn w:val="Normal"/>
    <w:uiPriority w:val="34"/>
    <w:qFormat/>
    <w:rsid w:val="00B67753"/>
    <w:pPr>
      <w:ind w:left="720"/>
      <w:contextualSpacing/>
    </w:pPr>
  </w:style>
  <w:style w:type="character" w:styleId="CommentReference">
    <w:name w:val="annotation reference"/>
    <w:basedOn w:val="DefaultParagraphFont"/>
    <w:rsid w:val="00F5580D"/>
    <w:rPr>
      <w:sz w:val="18"/>
      <w:szCs w:val="18"/>
    </w:rPr>
  </w:style>
  <w:style w:type="paragraph" w:styleId="CommentText">
    <w:name w:val="annotation text"/>
    <w:basedOn w:val="Normal"/>
    <w:link w:val="CommentTextChar"/>
    <w:rsid w:val="00F5580D"/>
    <w:rPr>
      <w:sz w:val="24"/>
      <w:szCs w:val="24"/>
    </w:rPr>
  </w:style>
  <w:style w:type="character" w:customStyle="1" w:styleId="CommentTextChar">
    <w:name w:val="Comment Text Char"/>
    <w:basedOn w:val="DefaultParagraphFont"/>
    <w:link w:val="CommentText"/>
    <w:rsid w:val="00F5580D"/>
    <w:rPr>
      <w:sz w:val="24"/>
      <w:szCs w:val="24"/>
    </w:rPr>
  </w:style>
  <w:style w:type="paragraph" w:styleId="CommentSubject">
    <w:name w:val="annotation subject"/>
    <w:basedOn w:val="CommentText"/>
    <w:next w:val="CommentText"/>
    <w:link w:val="CommentSubjectChar"/>
    <w:rsid w:val="00F5580D"/>
    <w:rPr>
      <w:b/>
      <w:bCs/>
      <w:sz w:val="20"/>
      <w:szCs w:val="20"/>
    </w:rPr>
  </w:style>
  <w:style w:type="character" w:customStyle="1" w:styleId="CommentSubjectChar">
    <w:name w:val="Comment Subject Char"/>
    <w:basedOn w:val="CommentTextChar"/>
    <w:link w:val="CommentSubject"/>
    <w:rsid w:val="00F5580D"/>
    <w:rPr>
      <w:b/>
      <w:bCs/>
      <w:sz w:val="24"/>
      <w:szCs w:val="24"/>
    </w:rPr>
  </w:style>
  <w:style w:type="paragraph" w:styleId="Footer">
    <w:name w:val="footer"/>
    <w:basedOn w:val="Normal"/>
    <w:link w:val="FooterChar"/>
    <w:uiPriority w:val="99"/>
    <w:unhideWhenUsed/>
    <w:rsid w:val="00534D52"/>
    <w:pPr>
      <w:tabs>
        <w:tab w:val="center" w:pos="4680"/>
        <w:tab w:val="right" w:pos="9360"/>
      </w:tabs>
    </w:pPr>
  </w:style>
  <w:style w:type="character" w:customStyle="1" w:styleId="FooterChar">
    <w:name w:val="Footer Char"/>
    <w:basedOn w:val="DefaultParagraphFont"/>
    <w:link w:val="Footer"/>
    <w:uiPriority w:val="99"/>
    <w:rsid w:val="00534D52"/>
  </w:style>
  <w:style w:type="character" w:styleId="Emphasis">
    <w:name w:val="Emphasis"/>
    <w:basedOn w:val="DefaultParagraphFont"/>
    <w:uiPriority w:val="20"/>
    <w:qFormat/>
    <w:rsid w:val="00534D52"/>
    <w:rPr>
      <w:i/>
      <w:iCs/>
    </w:rPr>
  </w:style>
  <w:style w:type="character" w:styleId="Strong">
    <w:name w:val="Strong"/>
    <w:basedOn w:val="DefaultParagraphFont"/>
    <w:uiPriority w:val="22"/>
    <w:qFormat/>
    <w:rsid w:val="00534D52"/>
    <w:rPr>
      <w:b/>
      <w:bCs/>
    </w:rPr>
  </w:style>
  <w:style w:type="paragraph" w:styleId="NormalWeb">
    <w:name w:val="Normal (Web)"/>
    <w:basedOn w:val="Normal"/>
    <w:uiPriority w:val="99"/>
    <w:unhideWhenUsed/>
    <w:rsid w:val="00E313BF"/>
    <w:pPr>
      <w:spacing w:before="100" w:beforeAutospacing="1" w:after="100" w:afterAutospacing="1"/>
    </w:pPr>
    <w:rPr>
      <w:rFonts w:ascii="Times" w:hAnsi="Times"/>
    </w:rPr>
  </w:style>
  <w:style w:type="paragraph" w:styleId="Header">
    <w:name w:val="header"/>
    <w:basedOn w:val="Normal"/>
    <w:link w:val="HeaderChar"/>
    <w:unhideWhenUsed/>
    <w:rsid w:val="0018312D"/>
    <w:pPr>
      <w:tabs>
        <w:tab w:val="center" w:pos="4680"/>
        <w:tab w:val="right" w:pos="9360"/>
      </w:tabs>
    </w:pPr>
  </w:style>
  <w:style w:type="character" w:customStyle="1" w:styleId="HeaderChar">
    <w:name w:val="Header Char"/>
    <w:basedOn w:val="DefaultParagraphFont"/>
    <w:link w:val="Header"/>
    <w:rsid w:val="0018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2471">
      <w:bodyDiv w:val="1"/>
      <w:marLeft w:val="0"/>
      <w:marRight w:val="0"/>
      <w:marTop w:val="0"/>
      <w:marBottom w:val="0"/>
      <w:divBdr>
        <w:top w:val="none" w:sz="0" w:space="0" w:color="auto"/>
        <w:left w:val="none" w:sz="0" w:space="0" w:color="auto"/>
        <w:bottom w:val="none" w:sz="0" w:space="0" w:color="auto"/>
        <w:right w:val="none" w:sz="0" w:space="0" w:color="auto"/>
      </w:divBdr>
      <w:divsChild>
        <w:div w:id="827942199">
          <w:marLeft w:val="0"/>
          <w:marRight w:val="0"/>
          <w:marTop w:val="0"/>
          <w:marBottom w:val="0"/>
          <w:divBdr>
            <w:top w:val="none" w:sz="0" w:space="0" w:color="auto"/>
            <w:left w:val="none" w:sz="0" w:space="0" w:color="auto"/>
            <w:bottom w:val="none" w:sz="0" w:space="0" w:color="auto"/>
            <w:right w:val="none" w:sz="0" w:space="0" w:color="auto"/>
          </w:divBdr>
        </w:div>
        <w:div w:id="555510288">
          <w:marLeft w:val="0"/>
          <w:marRight w:val="0"/>
          <w:marTop w:val="0"/>
          <w:marBottom w:val="0"/>
          <w:divBdr>
            <w:top w:val="none" w:sz="0" w:space="0" w:color="auto"/>
            <w:left w:val="none" w:sz="0" w:space="0" w:color="auto"/>
            <w:bottom w:val="none" w:sz="0" w:space="0" w:color="auto"/>
            <w:right w:val="none" w:sz="0" w:space="0" w:color="auto"/>
          </w:divBdr>
        </w:div>
        <w:div w:id="369838608">
          <w:marLeft w:val="0"/>
          <w:marRight w:val="0"/>
          <w:marTop w:val="0"/>
          <w:marBottom w:val="0"/>
          <w:divBdr>
            <w:top w:val="none" w:sz="0" w:space="0" w:color="auto"/>
            <w:left w:val="none" w:sz="0" w:space="0" w:color="auto"/>
            <w:bottom w:val="none" w:sz="0" w:space="0" w:color="auto"/>
            <w:right w:val="none" w:sz="0" w:space="0" w:color="auto"/>
          </w:divBdr>
        </w:div>
        <w:div w:id="1485009870">
          <w:marLeft w:val="0"/>
          <w:marRight w:val="0"/>
          <w:marTop w:val="0"/>
          <w:marBottom w:val="0"/>
          <w:divBdr>
            <w:top w:val="none" w:sz="0" w:space="0" w:color="auto"/>
            <w:left w:val="none" w:sz="0" w:space="0" w:color="auto"/>
            <w:bottom w:val="none" w:sz="0" w:space="0" w:color="auto"/>
            <w:right w:val="none" w:sz="0" w:space="0" w:color="auto"/>
          </w:divBdr>
        </w:div>
        <w:div w:id="1512446949">
          <w:marLeft w:val="0"/>
          <w:marRight w:val="0"/>
          <w:marTop w:val="0"/>
          <w:marBottom w:val="0"/>
          <w:divBdr>
            <w:top w:val="none" w:sz="0" w:space="0" w:color="auto"/>
            <w:left w:val="none" w:sz="0" w:space="0" w:color="auto"/>
            <w:bottom w:val="none" w:sz="0" w:space="0" w:color="auto"/>
            <w:right w:val="none" w:sz="0" w:space="0" w:color="auto"/>
          </w:divBdr>
        </w:div>
        <w:div w:id="1022822149">
          <w:marLeft w:val="0"/>
          <w:marRight w:val="0"/>
          <w:marTop w:val="0"/>
          <w:marBottom w:val="0"/>
          <w:divBdr>
            <w:top w:val="none" w:sz="0" w:space="0" w:color="auto"/>
            <w:left w:val="none" w:sz="0" w:space="0" w:color="auto"/>
            <w:bottom w:val="none" w:sz="0" w:space="0" w:color="auto"/>
            <w:right w:val="none" w:sz="0" w:space="0" w:color="auto"/>
          </w:divBdr>
        </w:div>
        <w:div w:id="1743407347">
          <w:marLeft w:val="0"/>
          <w:marRight w:val="0"/>
          <w:marTop w:val="0"/>
          <w:marBottom w:val="0"/>
          <w:divBdr>
            <w:top w:val="none" w:sz="0" w:space="0" w:color="auto"/>
            <w:left w:val="none" w:sz="0" w:space="0" w:color="auto"/>
            <w:bottom w:val="none" w:sz="0" w:space="0" w:color="auto"/>
            <w:right w:val="none" w:sz="0" w:space="0" w:color="auto"/>
          </w:divBdr>
        </w:div>
        <w:div w:id="484858129">
          <w:marLeft w:val="0"/>
          <w:marRight w:val="0"/>
          <w:marTop w:val="0"/>
          <w:marBottom w:val="0"/>
          <w:divBdr>
            <w:top w:val="none" w:sz="0" w:space="0" w:color="auto"/>
            <w:left w:val="none" w:sz="0" w:space="0" w:color="auto"/>
            <w:bottom w:val="none" w:sz="0" w:space="0" w:color="auto"/>
            <w:right w:val="none" w:sz="0" w:space="0" w:color="auto"/>
          </w:divBdr>
        </w:div>
      </w:divsChild>
    </w:div>
    <w:div w:id="412551080">
      <w:bodyDiv w:val="1"/>
      <w:marLeft w:val="0"/>
      <w:marRight w:val="0"/>
      <w:marTop w:val="0"/>
      <w:marBottom w:val="0"/>
      <w:divBdr>
        <w:top w:val="none" w:sz="0" w:space="0" w:color="auto"/>
        <w:left w:val="none" w:sz="0" w:space="0" w:color="auto"/>
        <w:bottom w:val="none" w:sz="0" w:space="0" w:color="auto"/>
        <w:right w:val="none" w:sz="0" w:space="0" w:color="auto"/>
      </w:divBdr>
    </w:div>
    <w:div w:id="1327396703">
      <w:bodyDiv w:val="1"/>
      <w:marLeft w:val="0"/>
      <w:marRight w:val="0"/>
      <w:marTop w:val="0"/>
      <w:marBottom w:val="0"/>
      <w:divBdr>
        <w:top w:val="none" w:sz="0" w:space="0" w:color="auto"/>
        <w:left w:val="none" w:sz="0" w:space="0" w:color="auto"/>
        <w:bottom w:val="none" w:sz="0" w:space="0" w:color="auto"/>
        <w:right w:val="none" w:sz="0" w:space="0" w:color="auto"/>
      </w:divBdr>
      <w:divsChild>
        <w:div w:id="224418597">
          <w:marLeft w:val="0"/>
          <w:marRight w:val="0"/>
          <w:marTop w:val="0"/>
          <w:marBottom w:val="0"/>
          <w:divBdr>
            <w:top w:val="none" w:sz="0" w:space="0" w:color="auto"/>
            <w:left w:val="none" w:sz="0" w:space="0" w:color="auto"/>
            <w:bottom w:val="none" w:sz="0" w:space="0" w:color="auto"/>
            <w:right w:val="none" w:sz="0" w:space="0" w:color="auto"/>
          </w:divBdr>
        </w:div>
        <w:div w:id="1047603530">
          <w:marLeft w:val="0"/>
          <w:marRight w:val="0"/>
          <w:marTop w:val="0"/>
          <w:marBottom w:val="0"/>
          <w:divBdr>
            <w:top w:val="none" w:sz="0" w:space="0" w:color="auto"/>
            <w:left w:val="none" w:sz="0" w:space="0" w:color="auto"/>
            <w:bottom w:val="none" w:sz="0" w:space="0" w:color="auto"/>
            <w:right w:val="none" w:sz="0" w:space="0" w:color="auto"/>
          </w:divBdr>
        </w:div>
        <w:div w:id="529146998">
          <w:marLeft w:val="0"/>
          <w:marRight w:val="0"/>
          <w:marTop w:val="0"/>
          <w:marBottom w:val="0"/>
          <w:divBdr>
            <w:top w:val="none" w:sz="0" w:space="0" w:color="auto"/>
            <w:left w:val="none" w:sz="0" w:space="0" w:color="auto"/>
            <w:bottom w:val="none" w:sz="0" w:space="0" w:color="auto"/>
            <w:right w:val="none" w:sz="0" w:space="0" w:color="auto"/>
          </w:divBdr>
        </w:div>
        <w:div w:id="1513180887">
          <w:marLeft w:val="0"/>
          <w:marRight w:val="0"/>
          <w:marTop w:val="0"/>
          <w:marBottom w:val="0"/>
          <w:divBdr>
            <w:top w:val="none" w:sz="0" w:space="0" w:color="auto"/>
            <w:left w:val="none" w:sz="0" w:space="0" w:color="auto"/>
            <w:bottom w:val="none" w:sz="0" w:space="0" w:color="auto"/>
            <w:right w:val="none" w:sz="0" w:space="0" w:color="auto"/>
          </w:divBdr>
        </w:div>
        <w:div w:id="576785032">
          <w:marLeft w:val="0"/>
          <w:marRight w:val="0"/>
          <w:marTop w:val="0"/>
          <w:marBottom w:val="0"/>
          <w:divBdr>
            <w:top w:val="none" w:sz="0" w:space="0" w:color="auto"/>
            <w:left w:val="none" w:sz="0" w:space="0" w:color="auto"/>
            <w:bottom w:val="none" w:sz="0" w:space="0" w:color="auto"/>
            <w:right w:val="none" w:sz="0" w:space="0" w:color="auto"/>
          </w:divBdr>
        </w:div>
        <w:div w:id="455636649">
          <w:marLeft w:val="0"/>
          <w:marRight w:val="0"/>
          <w:marTop w:val="0"/>
          <w:marBottom w:val="0"/>
          <w:divBdr>
            <w:top w:val="none" w:sz="0" w:space="0" w:color="auto"/>
            <w:left w:val="none" w:sz="0" w:space="0" w:color="auto"/>
            <w:bottom w:val="none" w:sz="0" w:space="0" w:color="auto"/>
            <w:right w:val="none" w:sz="0" w:space="0" w:color="auto"/>
          </w:divBdr>
        </w:div>
        <w:div w:id="1569221408">
          <w:marLeft w:val="0"/>
          <w:marRight w:val="0"/>
          <w:marTop w:val="0"/>
          <w:marBottom w:val="0"/>
          <w:divBdr>
            <w:top w:val="none" w:sz="0" w:space="0" w:color="auto"/>
            <w:left w:val="none" w:sz="0" w:space="0" w:color="auto"/>
            <w:bottom w:val="none" w:sz="0" w:space="0" w:color="auto"/>
            <w:right w:val="none" w:sz="0" w:space="0" w:color="auto"/>
          </w:divBdr>
        </w:div>
        <w:div w:id="1275090419">
          <w:marLeft w:val="0"/>
          <w:marRight w:val="0"/>
          <w:marTop w:val="0"/>
          <w:marBottom w:val="0"/>
          <w:divBdr>
            <w:top w:val="none" w:sz="0" w:space="0" w:color="auto"/>
            <w:left w:val="none" w:sz="0" w:space="0" w:color="auto"/>
            <w:bottom w:val="none" w:sz="0" w:space="0" w:color="auto"/>
            <w:right w:val="none" w:sz="0" w:space="0" w:color="auto"/>
          </w:divBdr>
        </w:div>
        <w:div w:id="1530952291">
          <w:marLeft w:val="0"/>
          <w:marRight w:val="0"/>
          <w:marTop w:val="0"/>
          <w:marBottom w:val="0"/>
          <w:divBdr>
            <w:top w:val="none" w:sz="0" w:space="0" w:color="auto"/>
            <w:left w:val="none" w:sz="0" w:space="0" w:color="auto"/>
            <w:bottom w:val="none" w:sz="0" w:space="0" w:color="auto"/>
            <w:right w:val="none" w:sz="0" w:space="0" w:color="auto"/>
          </w:divBdr>
        </w:div>
        <w:div w:id="1505365694">
          <w:marLeft w:val="0"/>
          <w:marRight w:val="0"/>
          <w:marTop w:val="0"/>
          <w:marBottom w:val="0"/>
          <w:divBdr>
            <w:top w:val="none" w:sz="0" w:space="0" w:color="auto"/>
            <w:left w:val="none" w:sz="0" w:space="0" w:color="auto"/>
            <w:bottom w:val="none" w:sz="0" w:space="0" w:color="auto"/>
            <w:right w:val="none" w:sz="0" w:space="0" w:color="auto"/>
          </w:divBdr>
        </w:div>
        <w:div w:id="198317768">
          <w:marLeft w:val="0"/>
          <w:marRight w:val="0"/>
          <w:marTop w:val="0"/>
          <w:marBottom w:val="0"/>
          <w:divBdr>
            <w:top w:val="none" w:sz="0" w:space="0" w:color="auto"/>
            <w:left w:val="none" w:sz="0" w:space="0" w:color="auto"/>
            <w:bottom w:val="none" w:sz="0" w:space="0" w:color="auto"/>
            <w:right w:val="none" w:sz="0" w:space="0" w:color="auto"/>
          </w:divBdr>
        </w:div>
        <w:div w:id="2040202121">
          <w:marLeft w:val="0"/>
          <w:marRight w:val="0"/>
          <w:marTop w:val="0"/>
          <w:marBottom w:val="0"/>
          <w:divBdr>
            <w:top w:val="none" w:sz="0" w:space="0" w:color="auto"/>
            <w:left w:val="none" w:sz="0" w:space="0" w:color="auto"/>
            <w:bottom w:val="none" w:sz="0" w:space="0" w:color="auto"/>
            <w:right w:val="none" w:sz="0" w:space="0" w:color="auto"/>
          </w:divBdr>
        </w:div>
        <w:div w:id="523860154">
          <w:marLeft w:val="0"/>
          <w:marRight w:val="0"/>
          <w:marTop w:val="0"/>
          <w:marBottom w:val="0"/>
          <w:divBdr>
            <w:top w:val="none" w:sz="0" w:space="0" w:color="auto"/>
            <w:left w:val="none" w:sz="0" w:space="0" w:color="auto"/>
            <w:bottom w:val="none" w:sz="0" w:space="0" w:color="auto"/>
            <w:right w:val="none" w:sz="0" w:space="0" w:color="auto"/>
          </w:divBdr>
        </w:div>
        <w:div w:id="760639713">
          <w:marLeft w:val="0"/>
          <w:marRight w:val="0"/>
          <w:marTop w:val="0"/>
          <w:marBottom w:val="0"/>
          <w:divBdr>
            <w:top w:val="none" w:sz="0" w:space="0" w:color="auto"/>
            <w:left w:val="none" w:sz="0" w:space="0" w:color="auto"/>
            <w:bottom w:val="none" w:sz="0" w:space="0" w:color="auto"/>
            <w:right w:val="none" w:sz="0" w:space="0" w:color="auto"/>
          </w:divBdr>
        </w:div>
        <w:div w:id="452215883">
          <w:marLeft w:val="0"/>
          <w:marRight w:val="0"/>
          <w:marTop w:val="0"/>
          <w:marBottom w:val="0"/>
          <w:divBdr>
            <w:top w:val="none" w:sz="0" w:space="0" w:color="auto"/>
            <w:left w:val="none" w:sz="0" w:space="0" w:color="auto"/>
            <w:bottom w:val="none" w:sz="0" w:space="0" w:color="auto"/>
            <w:right w:val="none" w:sz="0" w:space="0" w:color="auto"/>
          </w:divBdr>
        </w:div>
        <w:div w:id="363405060">
          <w:marLeft w:val="0"/>
          <w:marRight w:val="0"/>
          <w:marTop w:val="0"/>
          <w:marBottom w:val="0"/>
          <w:divBdr>
            <w:top w:val="none" w:sz="0" w:space="0" w:color="auto"/>
            <w:left w:val="none" w:sz="0" w:space="0" w:color="auto"/>
            <w:bottom w:val="none" w:sz="0" w:space="0" w:color="auto"/>
            <w:right w:val="none" w:sz="0" w:space="0" w:color="auto"/>
          </w:divBdr>
        </w:div>
        <w:div w:id="1893270394">
          <w:marLeft w:val="0"/>
          <w:marRight w:val="0"/>
          <w:marTop w:val="0"/>
          <w:marBottom w:val="0"/>
          <w:divBdr>
            <w:top w:val="none" w:sz="0" w:space="0" w:color="auto"/>
            <w:left w:val="none" w:sz="0" w:space="0" w:color="auto"/>
            <w:bottom w:val="none" w:sz="0" w:space="0" w:color="auto"/>
            <w:right w:val="none" w:sz="0" w:space="0" w:color="auto"/>
          </w:divBdr>
        </w:div>
        <w:div w:id="1578512662">
          <w:marLeft w:val="0"/>
          <w:marRight w:val="0"/>
          <w:marTop w:val="0"/>
          <w:marBottom w:val="0"/>
          <w:divBdr>
            <w:top w:val="none" w:sz="0" w:space="0" w:color="auto"/>
            <w:left w:val="none" w:sz="0" w:space="0" w:color="auto"/>
            <w:bottom w:val="none" w:sz="0" w:space="0" w:color="auto"/>
            <w:right w:val="none" w:sz="0" w:space="0" w:color="auto"/>
          </w:divBdr>
        </w:div>
        <w:div w:id="502015785">
          <w:marLeft w:val="0"/>
          <w:marRight w:val="0"/>
          <w:marTop w:val="0"/>
          <w:marBottom w:val="0"/>
          <w:divBdr>
            <w:top w:val="none" w:sz="0" w:space="0" w:color="auto"/>
            <w:left w:val="none" w:sz="0" w:space="0" w:color="auto"/>
            <w:bottom w:val="none" w:sz="0" w:space="0" w:color="auto"/>
            <w:right w:val="none" w:sz="0" w:space="0" w:color="auto"/>
          </w:divBdr>
        </w:div>
        <w:div w:id="1467816283">
          <w:marLeft w:val="0"/>
          <w:marRight w:val="0"/>
          <w:marTop w:val="0"/>
          <w:marBottom w:val="0"/>
          <w:divBdr>
            <w:top w:val="none" w:sz="0" w:space="0" w:color="auto"/>
            <w:left w:val="none" w:sz="0" w:space="0" w:color="auto"/>
            <w:bottom w:val="none" w:sz="0" w:space="0" w:color="auto"/>
            <w:right w:val="none" w:sz="0" w:space="0" w:color="auto"/>
          </w:divBdr>
        </w:div>
        <w:div w:id="139470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u.edu/academics/departments-schools-colleges/CEAP/ceap-depts/office-of-field-experiences-ofe/index.asp" TargetMode="External"/><Relationship Id="rId13" Type="http://schemas.openxmlformats.org/officeDocument/2006/relationships/hyperlink" Target="mailto:ofe@wcu.edu" TargetMode="External"/><Relationship Id="rId18" Type="http://schemas.openxmlformats.org/officeDocument/2006/relationships/hyperlink" Target="http://www.ncpublicschools.org/docs/effectiveness-model/ncees/standards/prof-teach-standards.pdf" TargetMode="External"/><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http://catalog.wcu.edu/content.php?catoid=36&amp;navoid=1194"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wcu.edu/academics/departments-schools-colleges/CEAP/ceap-depts/office-of-field-experiences-ofe/students/early-field-experiences/diversity-experience-requirement.asp" TargetMode="External"/><Relationship Id="rId17" Type="http://schemas.openxmlformats.org/officeDocument/2006/relationships/hyperlink" Target="http://www.wcu.edu/academics/departments-schools-colleges/CEAP/ceap-depts/office-of-field-experiences-ofe/students/internships-and-student-teaching/index.asp" TargetMode="External"/><Relationship Id="rId25" Type="http://schemas.openxmlformats.org/officeDocument/2006/relationships/control" Target="activeX/activeX1.xm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wcu.edu/WebFiles/PDFs/OFE_2015-2016ClinicalPracticeHandbook.pdf" TargetMode="External"/><Relationship Id="rId20" Type="http://schemas.openxmlformats.org/officeDocument/2006/relationships/hyperlink" Target="http://edpta.wcu.edu" TargetMode="External"/><Relationship Id="rId29"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u.edu/academics/departments-schools-colleges/CEAP/ceap-depts/office-of-field-experiences-ofe/students/early-field-experiences/criminal-background-checks.asp" TargetMode="Externa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wcuofe" TargetMode="External"/><Relationship Id="rId23" Type="http://schemas.openxmlformats.org/officeDocument/2006/relationships/hyperlink" Target="http://courseeval.wcu.edu" TargetMode="External"/><Relationship Id="rId28" Type="http://schemas.openxmlformats.org/officeDocument/2006/relationships/image" Target="media/image4.wmf"/><Relationship Id="rId10" Type="http://schemas.openxmlformats.org/officeDocument/2006/relationships/hyperlink" Target="http://www.wcu.edu/academics/departments-schools-colleges/CEAP/ceap-depts/office-of-field-experiences-ofe/students/early-field-experiences/liability-insurance-policy.asp" TargetMode="External"/><Relationship Id="rId19" Type="http://schemas.openxmlformats.org/officeDocument/2006/relationships/hyperlink" Target="http://www.wcu.edu/academics/departments-schools-colleges/CEAP/ceap-depts/office-of-field-experiences-ofe/students/internships-and-student-teaching/index.asp"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cu.edu/academics/departments-schools-colleges/CEAP/ceap-depts/office-of-field-experiences-ofe/students/internships-and-student-teaching/regional-school-partnership-systems.asp" TargetMode="External"/><Relationship Id="rId14" Type="http://schemas.openxmlformats.org/officeDocument/2006/relationships/hyperlink" Target="http://ofe.wcu.edu" TargetMode="External"/><Relationship Id="rId22" Type="http://schemas.openxmlformats.org/officeDocument/2006/relationships/hyperlink" Target="http://www.wcu.edu/student-life/division-of-student-affairs/departments/student-community-ethics/code-of-student-conduct.asp" TargetMode="External"/><Relationship Id="rId27" Type="http://schemas.openxmlformats.org/officeDocument/2006/relationships/control" Target="activeX/activeX2.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940406E0E94FF7B6A8DC3F87620005"/>
        <w:category>
          <w:name w:val="General"/>
          <w:gallery w:val="placeholder"/>
        </w:category>
        <w:types>
          <w:type w:val="bbPlcHdr"/>
        </w:types>
        <w:behaviors>
          <w:behavior w:val="content"/>
        </w:behaviors>
        <w:guid w:val="{7DB53A20-27E6-497C-8A4F-A547270BEAE5}"/>
      </w:docPartPr>
      <w:docPartBody>
        <w:p w:rsidR="00C367E4" w:rsidRDefault="00C35840" w:rsidP="00C35840">
          <w:pPr>
            <w:pStyle w:val="21940406E0E94FF7B6A8DC3F87620005"/>
          </w:pPr>
          <w:r w:rsidRPr="005D7D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40"/>
    <w:rsid w:val="00C35840"/>
    <w:rsid w:val="00C3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840"/>
    <w:rPr>
      <w:color w:val="808080"/>
    </w:rPr>
  </w:style>
  <w:style w:type="paragraph" w:customStyle="1" w:styleId="21940406E0E94FF7B6A8DC3F87620005">
    <w:name w:val="21940406E0E94FF7B6A8DC3F87620005"/>
    <w:rsid w:val="00C35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2181</Words>
  <Characters>16002</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SUPERVISED STUDENT TEACHING</vt:lpstr>
    </vt:vector>
  </TitlesOfParts>
  <Company>wcu</Company>
  <LinksUpToDate>false</LinksUpToDate>
  <CharactersWithSpaces>18147</CharactersWithSpaces>
  <SharedDoc>false</SharedDoc>
  <HLinks>
    <vt:vector size="12" baseType="variant">
      <vt:variant>
        <vt:i4>4194346</vt:i4>
      </vt:variant>
      <vt:variant>
        <vt:i4>3</vt:i4>
      </vt:variant>
      <vt:variant>
        <vt:i4>0</vt:i4>
      </vt:variant>
      <vt:variant>
        <vt:i4>5</vt:i4>
      </vt:variant>
      <vt:variant>
        <vt:lpwstr>http://ceap.wcu.edu/fieldexperiences/studentteachers/SUTEPHandbook_Spring2007.pdf</vt:lpwstr>
      </vt:variant>
      <vt:variant>
        <vt:lpwstr/>
      </vt:variant>
      <vt:variant>
        <vt:i4>2687023</vt:i4>
      </vt:variant>
      <vt:variant>
        <vt:i4>0</vt:i4>
      </vt:variant>
      <vt:variant>
        <vt:i4>0</vt:i4>
      </vt:variant>
      <vt:variant>
        <vt:i4>5</vt:i4>
      </vt:variant>
      <vt:variant>
        <vt:lpwstr>http://www.ncpublicschools.org/curriculum/healthfulliving/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STUDENT TEACHING</dc:title>
  <dc:creator>y2ksecond</dc:creator>
  <cp:lastModifiedBy>Amanda Chapman</cp:lastModifiedBy>
  <cp:revision>2</cp:revision>
  <cp:lastPrinted>2016-01-04T19:55:00Z</cp:lastPrinted>
  <dcterms:created xsi:type="dcterms:W3CDTF">2016-01-06T18:22:00Z</dcterms:created>
  <dcterms:modified xsi:type="dcterms:W3CDTF">2016-01-06T18:22:00Z</dcterms:modified>
</cp:coreProperties>
</file>