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F7FCD" w14:textId="51DDA9A8" w:rsidR="00C727E7" w:rsidRPr="00C842CC" w:rsidRDefault="00C727E7" w:rsidP="00C842CC">
      <w:pPr>
        <w:spacing w:after="0"/>
        <w:jc w:val="center"/>
        <w:rPr>
          <w:b/>
          <w:sz w:val="32"/>
        </w:rPr>
      </w:pPr>
      <w:bookmarkStart w:id="0" w:name="_GoBack"/>
      <w:bookmarkEnd w:id="0"/>
      <w:r w:rsidRPr="00C842CC">
        <w:rPr>
          <w:b/>
          <w:sz w:val="32"/>
        </w:rPr>
        <w:t>BY-LAWS OF THE COLLEGE OF ARTS AND SCIENCES</w:t>
      </w:r>
    </w:p>
    <w:p w14:paraId="59B6B8D5" w14:textId="2057FFB2" w:rsidR="00C727E7" w:rsidRPr="00C842CC" w:rsidRDefault="00C727E7" w:rsidP="00C842CC">
      <w:pPr>
        <w:spacing w:after="0"/>
        <w:jc w:val="center"/>
        <w:rPr>
          <w:b/>
          <w:sz w:val="32"/>
        </w:rPr>
      </w:pPr>
      <w:r w:rsidRPr="00C842CC">
        <w:rPr>
          <w:b/>
          <w:sz w:val="32"/>
        </w:rPr>
        <w:t>WESTERN CAROLINA UNIVERSITY</w:t>
      </w:r>
    </w:p>
    <w:p w14:paraId="3FC2698C" w14:textId="738D9F73" w:rsidR="00C727E7" w:rsidRPr="00C842CC" w:rsidRDefault="00C727E7" w:rsidP="00C842CC">
      <w:pPr>
        <w:spacing w:after="0"/>
        <w:jc w:val="center"/>
        <w:rPr>
          <w:i/>
        </w:rPr>
      </w:pPr>
      <w:r w:rsidRPr="00C842CC">
        <w:rPr>
          <w:i/>
          <w:sz w:val="28"/>
        </w:rPr>
        <w:t xml:space="preserve">Revised </w:t>
      </w:r>
      <w:r w:rsidR="00432AF7">
        <w:rPr>
          <w:i/>
          <w:sz w:val="28"/>
        </w:rPr>
        <w:t>February 13</w:t>
      </w:r>
      <w:r w:rsidRPr="00C842CC">
        <w:rPr>
          <w:i/>
          <w:sz w:val="28"/>
        </w:rPr>
        <w:t>, 201</w:t>
      </w:r>
      <w:r w:rsidR="00342AAF">
        <w:rPr>
          <w:i/>
          <w:sz w:val="28"/>
        </w:rPr>
        <w:t>7</w:t>
      </w:r>
    </w:p>
    <w:sdt>
      <w:sdtPr>
        <w:rPr>
          <w:rFonts w:ascii="Calibri" w:eastAsia="Times New Roman" w:hAnsi="Calibri" w:cs="Times New Roman"/>
          <w:b w:val="0"/>
          <w:bCs w:val="0"/>
          <w:sz w:val="24"/>
          <w:szCs w:val="24"/>
        </w:rPr>
        <w:id w:val="1831411489"/>
        <w:docPartObj>
          <w:docPartGallery w:val="Table of Contents"/>
          <w:docPartUnique/>
        </w:docPartObj>
      </w:sdtPr>
      <w:sdtEndPr>
        <w:rPr>
          <w:noProof/>
        </w:rPr>
      </w:sdtEndPr>
      <w:sdtContent>
        <w:p w14:paraId="58CB76FE" w14:textId="266239D7" w:rsidR="00D92E41" w:rsidRDefault="00D92E41">
          <w:pPr>
            <w:pStyle w:val="TOCHeading"/>
          </w:pPr>
          <w:r>
            <w:t>Table of Contents</w:t>
          </w:r>
        </w:p>
        <w:p w14:paraId="6E7843E0" w14:textId="77777777" w:rsidR="00905425" w:rsidRDefault="00D92E41">
          <w:pPr>
            <w:pStyle w:val="TOC1"/>
            <w:tabs>
              <w:tab w:val="right" w:leader="dot" w:pos="9350"/>
            </w:tabs>
            <w:rPr>
              <w:rFonts w:asciiTheme="minorHAnsi" w:eastAsiaTheme="minorEastAsia" w:hAnsiTheme="minorHAnsi" w:cstheme="minorBidi"/>
              <w:b w:val="0"/>
              <w:noProof/>
              <w:lang w:eastAsia="ja-JP"/>
            </w:rPr>
          </w:pPr>
          <w:r>
            <w:rPr>
              <w:rFonts w:asciiTheme="minorHAnsi" w:hAnsiTheme="minorHAnsi"/>
            </w:rPr>
            <w:fldChar w:fldCharType="begin"/>
          </w:r>
          <w:r>
            <w:rPr>
              <w:rFonts w:asciiTheme="minorHAnsi" w:hAnsiTheme="minorHAnsi"/>
            </w:rPr>
            <w:instrText xml:space="preserve"> TOC \o "1-2" </w:instrText>
          </w:r>
          <w:r>
            <w:rPr>
              <w:rFonts w:asciiTheme="minorHAnsi" w:hAnsiTheme="minorHAnsi"/>
            </w:rPr>
            <w:fldChar w:fldCharType="separate"/>
          </w:r>
          <w:r w:rsidR="00905425">
            <w:rPr>
              <w:noProof/>
            </w:rPr>
            <w:t>ARTICLE I. NAME</w:t>
          </w:r>
          <w:r w:rsidR="00905425">
            <w:rPr>
              <w:noProof/>
            </w:rPr>
            <w:tab/>
          </w:r>
          <w:r w:rsidR="00905425">
            <w:rPr>
              <w:noProof/>
            </w:rPr>
            <w:fldChar w:fldCharType="begin"/>
          </w:r>
          <w:r w:rsidR="00905425">
            <w:rPr>
              <w:noProof/>
            </w:rPr>
            <w:instrText xml:space="preserve"> PAGEREF _Toc288851256 \h </w:instrText>
          </w:r>
          <w:r w:rsidR="00905425">
            <w:rPr>
              <w:noProof/>
            </w:rPr>
          </w:r>
          <w:r w:rsidR="00905425">
            <w:rPr>
              <w:noProof/>
            </w:rPr>
            <w:fldChar w:fldCharType="separate"/>
          </w:r>
          <w:r w:rsidR="00E829F5">
            <w:rPr>
              <w:noProof/>
            </w:rPr>
            <w:t>1</w:t>
          </w:r>
          <w:r w:rsidR="00905425">
            <w:rPr>
              <w:noProof/>
            </w:rPr>
            <w:fldChar w:fldCharType="end"/>
          </w:r>
        </w:p>
        <w:p w14:paraId="16D0DF24" w14:textId="77777777" w:rsidR="00905425" w:rsidRDefault="00905425">
          <w:pPr>
            <w:pStyle w:val="TOC1"/>
            <w:tabs>
              <w:tab w:val="right" w:leader="dot" w:pos="9350"/>
            </w:tabs>
            <w:rPr>
              <w:rFonts w:asciiTheme="minorHAnsi" w:eastAsiaTheme="minorEastAsia" w:hAnsiTheme="minorHAnsi" w:cstheme="minorBidi"/>
              <w:b w:val="0"/>
              <w:noProof/>
              <w:lang w:eastAsia="ja-JP"/>
            </w:rPr>
          </w:pPr>
          <w:r>
            <w:rPr>
              <w:noProof/>
            </w:rPr>
            <w:t>ARTICLE II. MISSION</w:t>
          </w:r>
          <w:r>
            <w:rPr>
              <w:noProof/>
            </w:rPr>
            <w:tab/>
          </w:r>
          <w:r>
            <w:rPr>
              <w:noProof/>
            </w:rPr>
            <w:fldChar w:fldCharType="begin"/>
          </w:r>
          <w:r>
            <w:rPr>
              <w:noProof/>
            </w:rPr>
            <w:instrText xml:space="preserve"> PAGEREF _Toc288851257 \h </w:instrText>
          </w:r>
          <w:r>
            <w:rPr>
              <w:noProof/>
            </w:rPr>
          </w:r>
          <w:r>
            <w:rPr>
              <w:noProof/>
            </w:rPr>
            <w:fldChar w:fldCharType="separate"/>
          </w:r>
          <w:r w:rsidR="00E829F5">
            <w:rPr>
              <w:noProof/>
            </w:rPr>
            <w:t>1</w:t>
          </w:r>
          <w:r>
            <w:rPr>
              <w:noProof/>
            </w:rPr>
            <w:fldChar w:fldCharType="end"/>
          </w:r>
        </w:p>
        <w:p w14:paraId="660D17CE" w14:textId="77777777" w:rsidR="00905425" w:rsidRDefault="00905425">
          <w:pPr>
            <w:pStyle w:val="TOC1"/>
            <w:tabs>
              <w:tab w:val="right" w:leader="dot" w:pos="9350"/>
            </w:tabs>
            <w:rPr>
              <w:rFonts w:asciiTheme="minorHAnsi" w:eastAsiaTheme="minorEastAsia" w:hAnsiTheme="minorHAnsi" w:cstheme="minorBidi"/>
              <w:b w:val="0"/>
              <w:noProof/>
              <w:lang w:eastAsia="ja-JP"/>
            </w:rPr>
          </w:pPr>
          <w:r>
            <w:rPr>
              <w:noProof/>
            </w:rPr>
            <w:t>ARTICLE III. MEMBERSHIP</w:t>
          </w:r>
          <w:r>
            <w:rPr>
              <w:noProof/>
            </w:rPr>
            <w:tab/>
          </w:r>
          <w:r>
            <w:rPr>
              <w:noProof/>
            </w:rPr>
            <w:fldChar w:fldCharType="begin"/>
          </w:r>
          <w:r>
            <w:rPr>
              <w:noProof/>
            </w:rPr>
            <w:instrText xml:space="preserve"> PAGEREF _Toc288851258 \h </w:instrText>
          </w:r>
          <w:r>
            <w:rPr>
              <w:noProof/>
            </w:rPr>
          </w:r>
          <w:r>
            <w:rPr>
              <w:noProof/>
            </w:rPr>
            <w:fldChar w:fldCharType="separate"/>
          </w:r>
          <w:r w:rsidR="00E829F5">
            <w:rPr>
              <w:noProof/>
            </w:rPr>
            <w:t>1</w:t>
          </w:r>
          <w:r>
            <w:rPr>
              <w:noProof/>
            </w:rPr>
            <w:fldChar w:fldCharType="end"/>
          </w:r>
        </w:p>
        <w:p w14:paraId="1F572EBA" w14:textId="77777777" w:rsidR="00905425" w:rsidRDefault="00905425">
          <w:pPr>
            <w:pStyle w:val="TOC2"/>
            <w:tabs>
              <w:tab w:val="right" w:leader="dot" w:pos="9350"/>
            </w:tabs>
            <w:rPr>
              <w:rFonts w:asciiTheme="minorHAnsi" w:eastAsiaTheme="minorEastAsia" w:hAnsiTheme="minorHAnsi" w:cstheme="minorBidi"/>
              <w:b w:val="0"/>
              <w:noProof/>
              <w:sz w:val="24"/>
              <w:szCs w:val="24"/>
              <w:lang w:eastAsia="ja-JP"/>
            </w:rPr>
          </w:pPr>
          <w:r>
            <w:rPr>
              <w:noProof/>
            </w:rPr>
            <w:t>Section 1. Members</w:t>
          </w:r>
          <w:r>
            <w:rPr>
              <w:noProof/>
            </w:rPr>
            <w:tab/>
          </w:r>
          <w:r>
            <w:rPr>
              <w:noProof/>
            </w:rPr>
            <w:fldChar w:fldCharType="begin"/>
          </w:r>
          <w:r>
            <w:rPr>
              <w:noProof/>
            </w:rPr>
            <w:instrText xml:space="preserve"> PAGEREF _Toc288851259 \h </w:instrText>
          </w:r>
          <w:r>
            <w:rPr>
              <w:noProof/>
            </w:rPr>
          </w:r>
          <w:r>
            <w:rPr>
              <w:noProof/>
            </w:rPr>
            <w:fldChar w:fldCharType="separate"/>
          </w:r>
          <w:r w:rsidR="00E829F5">
            <w:rPr>
              <w:noProof/>
            </w:rPr>
            <w:t>1</w:t>
          </w:r>
          <w:r>
            <w:rPr>
              <w:noProof/>
            </w:rPr>
            <w:fldChar w:fldCharType="end"/>
          </w:r>
        </w:p>
        <w:p w14:paraId="6EA856D5" w14:textId="77777777" w:rsidR="00905425" w:rsidRDefault="00905425">
          <w:pPr>
            <w:pStyle w:val="TOC2"/>
            <w:tabs>
              <w:tab w:val="right" w:leader="dot" w:pos="9350"/>
            </w:tabs>
            <w:rPr>
              <w:rFonts w:asciiTheme="minorHAnsi" w:eastAsiaTheme="minorEastAsia" w:hAnsiTheme="minorHAnsi" w:cstheme="minorBidi"/>
              <w:b w:val="0"/>
              <w:noProof/>
              <w:sz w:val="24"/>
              <w:szCs w:val="24"/>
              <w:lang w:eastAsia="ja-JP"/>
            </w:rPr>
          </w:pPr>
          <w:r>
            <w:rPr>
              <w:noProof/>
            </w:rPr>
            <w:t>Section 2. Responsibilities</w:t>
          </w:r>
          <w:r>
            <w:rPr>
              <w:noProof/>
            </w:rPr>
            <w:tab/>
          </w:r>
          <w:r>
            <w:rPr>
              <w:noProof/>
            </w:rPr>
            <w:fldChar w:fldCharType="begin"/>
          </w:r>
          <w:r>
            <w:rPr>
              <w:noProof/>
            </w:rPr>
            <w:instrText xml:space="preserve"> PAGEREF _Toc288851260 \h </w:instrText>
          </w:r>
          <w:r>
            <w:rPr>
              <w:noProof/>
            </w:rPr>
          </w:r>
          <w:r>
            <w:rPr>
              <w:noProof/>
            </w:rPr>
            <w:fldChar w:fldCharType="separate"/>
          </w:r>
          <w:r w:rsidR="00E829F5">
            <w:rPr>
              <w:noProof/>
            </w:rPr>
            <w:t>1</w:t>
          </w:r>
          <w:r>
            <w:rPr>
              <w:noProof/>
            </w:rPr>
            <w:fldChar w:fldCharType="end"/>
          </w:r>
        </w:p>
        <w:p w14:paraId="4B180B3C" w14:textId="77777777" w:rsidR="00905425" w:rsidRDefault="00905425">
          <w:pPr>
            <w:pStyle w:val="TOC1"/>
            <w:tabs>
              <w:tab w:val="right" w:leader="dot" w:pos="9350"/>
            </w:tabs>
            <w:rPr>
              <w:rFonts w:asciiTheme="minorHAnsi" w:eastAsiaTheme="minorEastAsia" w:hAnsiTheme="minorHAnsi" w:cstheme="minorBidi"/>
              <w:b w:val="0"/>
              <w:noProof/>
              <w:lang w:eastAsia="ja-JP"/>
            </w:rPr>
          </w:pPr>
          <w:r>
            <w:rPr>
              <w:noProof/>
            </w:rPr>
            <w:t>ARTICLE IV. LEADERSHIP</w:t>
          </w:r>
          <w:r>
            <w:rPr>
              <w:noProof/>
            </w:rPr>
            <w:tab/>
          </w:r>
          <w:r>
            <w:rPr>
              <w:noProof/>
            </w:rPr>
            <w:fldChar w:fldCharType="begin"/>
          </w:r>
          <w:r>
            <w:rPr>
              <w:noProof/>
            </w:rPr>
            <w:instrText xml:space="preserve"> PAGEREF _Toc288851261 \h </w:instrText>
          </w:r>
          <w:r>
            <w:rPr>
              <w:noProof/>
            </w:rPr>
          </w:r>
          <w:r>
            <w:rPr>
              <w:noProof/>
            </w:rPr>
            <w:fldChar w:fldCharType="separate"/>
          </w:r>
          <w:r w:rsidR="00E829F5">
            <w:rPr>
              <w:noProof/>
            </w:rPr>
            <w:t>2</w:t>
          </w:r>
          <w:r>
            <w:rPr>
              <w:noProof/>
            </w:rPr>
            <w:fldChar w:fldCharType="end"/>
          </w:r>
        </w:p>
        <w:p w14:paraId="7473DF53" w14:textId="77777777" w:rsidR="00905425" w:rsidRDefault="00905425">
          <w:pPr>
            <w:pStyle w:val="TOC2"/>
            <w:tabs>
              <w:tab w:val="right" w:leader="dot" w:pos="9350"/>
            </w:tabs>
            <w:rPr>
              <w:rFonts w:asciiTheme="minorHAnsi" w:eastAsiaTheme="minorEastAsia" w:hAnsiTheme="minorHAnsi" w:cstheme="minorBidi"/>
              <w:b w:val="0"/>
              <w:noProof/>
              <w:sz w:val="24"/>
              <w:szCs w:val="24"/>
              <w:lang w:eastAsia="ja-JP"/>
            </w:rPr>
          </w:pPr>
          <w:r>
            <w:rPr>
              <w:noProof/>
            </w:rPr>
            <w:t>Section 1. Officers</w:t>
          </w:r>
          <w:r>
            <w:rPr>
              <w:noProof/>
            </w:rPr>
            <w:tab/>
          </w:r>
          <w:r>
            <w:rPr>
              <w:noProof/>
            </w:rPr>
            <w:fldChar w:fldCharType="begin"/>
          </w:r>
          <w:r>
            <w:rPr>
              <w:noProof/>
            </w:rPr>
            <w:instrText xml:space="preserve"> PAGEREF _Toc288851262 \h </w:instrText>
          </w:r>
          <w:r>
            <w:rPr>
              <w:noProof/>
            </w:rPr>
          </w:r>
          <w:r>
            <w:rPr>
              <w:noProof/>
            </w:rPr>
            <w:fldChar w:fldCharType="separate"/>
          </w:r>
          <w:r w:rsidR="00E829F5">
            <w:rPr>
              <w:noProof/>
            </w:rPr>
            <w:t>2</w:t>
          </w:r>
          <w:r>
            <w:rPr>
              <w:noProof/>
            </w:rPr>
            <w:fldChar w:fldCharType="end"/>
          </w:r>
        </w:p>
        <w:p w14:paraId="1C4B6DE3" w14:textId="77777777" w:rsidR="00905425" w:rsidRDefault="00905425">
          <w:pPr>
            <w:pStyle w:val="TOC2"/>
            <w:tabs>
              <w:tab w:val="right" w:leader="dot" w:pos="9350"/>
            </w:tabs>
            <w:rPr>
              <w:rFonts w:asciiTheme="minorHAnsi" w:eastAsiaTheme="minorEastAsia" w:hAnsiTheme="minorHAnsi" w:cstheme="minorBidi"/>
              <w:b w:val="0"/>
              <w:noProof/>
              <w:sz w:val="24"/>
              <w:szCs w:val="24"/>
              <w:lang w:eastAsia="ja-JP"/>
            </w:rPr>
          </w:pPr>
          <w:r>
            <w:rPr>
              <w:noProof/>
            </w:rPr>
            <w:t>Section 2. Responsibilities</w:t>
          </w:r>
          <w:r>
            <w:rPr>
              <w:noProof/>
            </w:rPr>
            <w:tab/>
          </w:r>
          <w:r>
            <w:rPr>
              <w:noProof/>
            </w:rPr>
            <w:fldChar w:fldCharType="begin"/>
          </w:r>
          <w:r>
            <w:rPr>
              <w:noProof/>
            </w:rPr>
            <w:instrText xml:space="preserve"> PAGEREF _Toc288851263 \h </w:instrText>
          </w:r>
          <w:r>
            <w:rPr>
              <w:noProof/>
            </w:rPr>
          </w:r>
          <w:r>
            <w:rPr>
              <w:noProof/>
            </w:rPr>
            <w:fldChar w:fldCharType="separate"/>
          </w:r>
          <w:r w:rsidR="00E829F5">
            <w:rPr>
              <w:noProof/>
            </w:rPr>
            <w:t>2</w:t>
          </w:r>
          <w:r>
            <w:rPr>
              <w:noProof/>
            </w:rPr>
            <w:fldChar w:fldCharType="end"/>
          </w:r>
        </w:p>
        <w:p w14:paraId="14C36553" w14:textId="77777777" w:rsidR="00905425" w:rsidRDefault="00905425">
          <w:pPr>
            <w:pStyle w:val="TOC2"/>
            <w:tabs>
              <w:tab w:val="right" w:leader="dot" w:pos="9350"/>
            </w:tabs>
            <w:rPr>
              <w:rFonts w:asciiTheme="minorHAnsi" w:eastAsiaTheme="minorEastAsia" w:hAnsiTheme="minorHAnsi" w:cstheme="minorBidi"/>
              <w:b w:val="0"/>
              <w:noProof/>
              <w:sz w:val="24"/>
              <w:szCs w:val="24"/>
              <w:lang w:eastAsia="ja-JP"/>
            </w:rPr>
          </w:pPr>
          <w:r>
            <w:rPr>
              <w:noProof/>
            </w:rPr>
            <w:t>Section 3. Selection and Review</w:t>
          </w:r>
          <w:r>
            <w:rPr>
              <w:noProof/>
            </w:rPr>
            <w:tab/>
          </w:r>
          <w:r>
            <w:rPr>
              <w:noProof/>
            </w:rPr>
            <w:fldChar w:fldCharType="begin"/>
          </w:r>
          <w:r>
            <w:rPr>
              <w:noProof/>
            </w:rPr>
            <w:instrText xml:space="preserve"> PAGEREF _Toc288851264 \h </w:instrText>
          </w:r>
          <w:r>
            <w:rPr>
              <w:noProof/>
            </w:rPr>
          </w:r>
          <w:r>
            <w:rPr>
              <w:noProof/>
            </w:rPr>
            <w:fldChar w:fldCharType="separate"/>
          </w:r>
          <w:r w:rsidR="00E829F5">
            <w:rPr>
              <w:noProof/>
            </w:rPr>
            <w:t>3</w:t>
          </w:r>
          <w:r>
            <w:rPr>
              <w:noProof/>
            </w:rPr>
            <w:fldChar w:fldCharType="end"/>
          </w:r>
        </w:p>
        <w:p w14:paraId="2712DC0C" w14:textId="77777777" w:rsidR="00905425" w:rsidRDefault="00905425">
          <w:pPr>
            <w:pStyle w:val="TOC1"/>
            <w:tabs>
              <w:tab w:val="right" w:leader="dot" w:pos="9350"/>
            </w:tabs>
            <w:rPr>
              <w:rFonts w:asciiTheme="minorHAnsi" w:eastAsiaTheme="minorEastAsia" w:hAnsiTheme="minorHAnsi" w:cstheme="minorBidi"/>
              <w:b w:val="0"/>
              <w:noProof/>
              <w:lang w:eastAsia="ja-JP"/>
            </w:rPr>
          </w:pPr>
          <w:r>
            <w:rPr>
              <w:noProof/>
            </w:rPr>
            <w:t>ARTICLE V. MEETINGS</w:t>
          </w:r>
          <w:r>
            <w:rPr>
              <w:noProof/>
            </w:rPr>
            <w:tab/>
          </w:r>
          <w:r>
            <w:rPr>
              <w:noProof/>
            </w:rPr>
            <w:fldChar w:fldCharType="begin"/>
          </w:r>
          <w:r>
            <w:rPr>
              <w:noProof/>
            </w:rPr>
            <w:instrText xml:space="preserve"> PAGEREF _Toc288851265 \h </w:instrText>
          </w:r>
          <w:r>
            <w:rPr>
              <w:noProof/>
            </w:rPr>
          </w:r>
          <w:r>
            <w:rPr>
              <w:noProof/>
            </w:rPr>
            <w:fldChar w:fldCharType="separate"/>
          </w:r>
          <w:r w:rsidR="00E829F5">
            <w:rPr>
              <w:noProof/>
            </w:rPr>
            <w:t>4</w:t>
          </w:r>
          <w:r>
            <w:rPr>
              <w:noProof/>
            </w:rPr>
            <w:fldChar w:fldCharType="end"/>
          </w:r>
        </w:p>
        <w:p w14:paraId="1990895C" w14:textId="77777777" w:rsidR="00905425" w:rsidRDefault="00905425">
          <w:pPr>
            <w:pStyle w:val="TOC2"/>
            <w:tabs>
              <w:tab w:val="right" w:leader="dot" w:pos="9350"/>
            </w:tabs>
            <w:rPr>
              <w:rFonts w:asciiTheme="minorHAnsi" w:eastAsiaTheme="minorEastAsia" w:hAnsiTheme="minorHAnsi" w:cstheme="minorBidi"/>
              <w:b w:val="0"/>
              <w:noProof/>
              <w:sz w:val="24"/>
              <w:szCs w:val="24"/>
              <w:lang w:eastAsia="ja-JP"/>
            </w:rPr>
          </w:pPr>
          <w:r>
            <w:rPr>
              <w:noProof/>
            </w:rPr>
            <w:t>Section 1. Purpose</w:t>
          </w:r>
          <w:r>
            <w:rPr>
              <w:noProof/>
            </w:rPr>
            <w:tab/>
          </w:r>
          <w:r>
            <w:rPr>
              <w:noProof/>
            </w:rPr>
            <w:fldChar w:fldCharType="begin"/>
          </w:r>
          <w:r>
            <w:rPr>
              <w:noProof/>
            </w:rPr>
            <w:instrText xml:space="preserve"> PAGEREF _Toc288851266 \h </w:instrText>
          </w:r>
          <w:r>
            <w:rPr>
              <w:noProof/>
            </w:rPr>
          </w:r>
          <w:r>
            <w:rPr>
              <w:noProof/>
            </w:rPr>
            <w:fldChar w:fldCharType="separate"/>
          </w:r>
          <w:r w:rsidR="00E829F5">
            <w:rPr>
              <w:noProof/>
            </w:rPr>
            <w:t>4</w:t>
          </w:r>
          <w:r>
            <w:rPr>
              <w:noProof/>
            </w:rPr>
            <w:fldChar w:fldCharType="end"/>
          </w:r>
        </w:p>
        <w:p w14:paraId="58F24F75" w14:textId="77777777" w:rsidR="00905425" w:rsidRDefault="00905425">
          <w:pPr>
            <w:pStyle w:val="TOC2"/>
            <w:tabs>
              <w:tab w:val="right" w:leader="dot" w:pos="9350"/>
            </w:tabs>
            <w:rPr>
              <w:rFonts w:asciiTheme="minorHAnsi" w:eastAsiaTheme="minorEastAsia" w:hAnsiTheme="minorHAnsi" w:cstheme="minorBidi"/>
              <w:b w:val="0"/>
              <w:noProof/>
              <w:sz w:val="24"/>
              <w:szCs w:val="24"/>
              <w:lang w:eastAsia="ja-JP"/>
            </w:rPr>
          </w:pPr>
          <w:r>
            <w:rPr>
              <w:noProof/>
            </w:rPr>
            <w:t>Section 2. Frequency and Attendance</w:t>
          </w:r>
          <w:r>
            <w:rPr>
              <w:noProof/>
            </w:rPr>
            <w:tab/>
          </w:r>
          <w:r>
            <w:rPr>
              <w:noProof/>
            </w:rPr>
            <w:fldChar w:fldCharType="begin"/>
          </w:r>
          <w:r>
            <w:rPr>
              <w:noProof/>
            </w:rPr>
            <w:instrText xml:space="preserve"> PAGEREF _Toc288851267 \h </w:instrText>
          </w:r>
          <w:r>
            <w:rPr>
              <w:noProof/>
            </w:rPr>
          </w:r>
          <w:r>
            <w:rPr>
              <w:noProof/>
            </w:rPr>
            <w:fldChar w:fldCharType="separate"/>
          </w:r>
          <w:r w:rsidR="00E829F5">
            <w:rPr>
              <w:noProof/>
            </w:rPr>
            <w:t>4</w:t>
          </w:r>
          <w:r>
            <w:rPr>
              <w:noProof/>
            </w:rPr>
            <w:fldChar w:fldCharType="end"/>
          </w:r>
        </w:p>
        <w:p w14:paraId="62DF2ED1" w14:textId="77777777" w:rsidR="00905425" w:rsidRDefault="00905425">
          <w:pPr>
            <w:pStyle w:val="TOC2"/>
            <w:tabs>
              <w:tab w:val="right" w:leader="dot" w:pos="9350"/>
            </w:tabs>
            <w:rPr>
              <w:rFonts w:asciiTheme="minorHAnsi" w:eastAsiaTheme="minorEastAsia" w:hAnsiTheme="minorHAnsi" w:cstheme="minorBidi"/>
              <w:b w:val="0"/>
              <w:noProof/>
              <w:sz w:val="24"/>
              <w:szCs w:val="24"/>
              <w:lang w:eastAsia="ja-JP"/>
            </w:rPr>
          </w:pPr>
          <w:r>
            <w:rPr>
              <w:noProof/>
            </w:rPr>
            <w:t>Section 3. Voting Procedures</w:t>
          </w:r>
          <w:r>
            <w:rPr>
              <w:noProof/>
            </w:rPr>
            <w:tab/>
          </w:r>
          <w:r>
            <w:rPr>
              <w:noProof/>
            </w:rPr>
            <w:fldChar w:fldCharType="begin"/>
          </w:r>
          <w:r>
            <w:rPr>
              <w:noProof/>
            </w:rPr>
            <w:instrText xml:space="preserve"> PAGEREF _Toc288851268 \h </w:instrText>
          </w:r>
          <w:r>
            <w:rPr>
              <w:noProof/>
            </w:rPr>
          </w:r>
          <w:r>
            <w:rPr>
              <w:noProof/>
            </w:rPr>
            <w:fldChar w:fldCharType="separate"/>
          </w:r>
          <w:r w:rsidR="00E829F5">
            <w:rPr>
              <w:noProof/>
            </w:rPr>
            <w:t>4</w:t>
          </w:r>
          <w:r>
            <w:rPr>
              <w:noProof/>
            </w:rPr>
            <w:fldChar w:fldCharType="end"/>
          </w:r>
        </w:p>
        <w:p w14:paraId="2713F6AC" w14:textId="77777777" w:rsidR="00905425" w:rsidRDefault="00905425">
          <w:pPr>
            <w:pStyle w:val="TOC1"/>
            <w:tabs>
              <w:tab w:val="right" w:leader="dot" w:pos="9350"/>
            </w:tabs>
            <w:rPr>
              <w:rFonts w:asciiTheme="minorHAnsi" w:eastAsiaTheme="minorEastAsia" w:hAnsiTheme="minorHAnsi" w:cstheme="minorBidi"/>
              <w:b w:val="0"/>
              <w:noProof/>
              <w:lang w:eastAsia="ja-JP"/>
            </w:rPr>
          </w:pPr>
          <w:r>
            <w:rPr>
              <w:noProof/>
            </w:rPr>
            <w:t>ARTICLE VI. ELECTION PROCEDURES</w:t>
          </w:r>
          <w:r>
            <w:rPr>
              <w:noProof/>
            </w:rPr>
            <w:tab/>
          </w:r>
          <w:r>
            <w:rPr>
              <w:noProof/>
            </w:rPr>
            <w:fldChar w:fldCharType="begin"/>
          </w:r>
          <w:r>
            <w:rPr>
              <w:noProof/>
            </w:rPr>
            <w:instrText xml:space="preserve"> PAGEREF _Toc288851269 \h </w:instrText>
          </w:r>
          <w:r>
            <w:rPr>
              <w:noProof/>
            </w:rPr>
          </w:r>
          <w:r>
            <w:rPr>
              <w:noProof/>
            </w:rPr>
            <w:fldChar w:fldCharType="separate"/>
          </w:r>
          <w:r w:rsidR="00E829F5">
            <w:rPr>
              <w:noProof/>
            </w:rPr>
            <w:t>4</w:t>
          </w:r>
          <w:r>
            <w:rPr>
              <w:noProof/>
            </w:rPr>
            <w:fldChar w:fldCharType="end"/>
          </w:r>
        </w:p>
        <w:p w14:paraId="43EAE9CB" w14:textId="77777777" w:rsidR="00905425" w:rsidRDefault="00905425">
          <w:pPr>
            <w:pStyle w:val="TOC1"/>
            <w:tabs>
              <w:tab w:val="right" w:leader="dot" w:pos="9350"/>
            </w:tabs>
            <w:rPr>
              <w:rFonts w:asciiTheme="minorHAnsi" w:eastAsiaTheme="minorEastAsia" w:hAnsiTheme="minorHAnsi" w:cstheme="minorBidi"/>
              <w:b w:val="0"/>
              <w:noProof/>
              <w:lang w:eastAsia="ja-JP"/>
            </w:rPr>
          </w:pPr>
          <w:r>
            <w:rPr>
              <w:noProof/>
            </w:rPr>
            <w:t>ARTICLE VII. COUNCILS AND COMMITTEES</w:t>
          </w:r>
          <w:r>
            <w:rPr>
              <w:noProof/>
            </w:rPr>
            <w:tab/>
          </w:r>
          <w:r>
            <w:rPr>
              <w:noProof/>
            </w:rPr>
            <w:fldChar w:fldCharType="begin"/>
          </w:r>
          <w:r>
            <w:rPr>
              <w:noProof/>
            </w:rPr>
            <w:instrText xml:space="preserve"> PAGEREF _Toc288851270 \h </w:instrText>
          </w:r>
          <w:r>
            <w:rPr>
              <w:noProof/>
            </w:rPr>
          </w:r>
          <w:r>
            <w:rPr>
              <w:noProof/>
            </w:rPr>
            <w:fldChar w:fldCharType="separate"/>
          </w:r>
          <w:r w:rsidR="00E829F5">
            <w:rPr>
              <w:noProof/>
            </w:rPr>
            <w:t>5</w:t>
          </w:r>
          <w:r>
            <w:rPr>
              <w:noProof/>
            </w:rPr>
            <w:fldChar w:fldCharType="end"/>
          </w:r>
        </w:p>
        <w:p w14:paraId="2617EB43" w14:textId="77777777" w:rsidR="00905425" w:rsidRDefault="00905425">
          <w:pPr>
            <w:pStyle w:val="TOC2"/>
            <w:tabs>
              <w:tab w:val="right" w:leader="dot" w:pos="9350"/>
            </w:tabs>
            <w:rPr>
              <w:rFonts w:asciiTheme="minorHAnsi" w:eastAsiaTheme="minorEastAsia" w:hAnsiTheme="minorHAnsi" w:cstheme="minorBidi"/>
              <w:b w:val="0"/>
              <w:noProof/>
              <w:sz w:val="24"/>
              <w:szCs w:val="24"/>
              <w:lang w:eastAsia="ja-JP"/>
            </w:rPr>
          </w:pPr>
          <w:r>
            <w:rPr>
              <w:noProof/>
            </w:rPr>
            <w:t>Section 1. Election Committee</w:t>
          </w:r>
          <w:r>
            <w:rPr>
              <w:noProof/>
            </w:rPr>
            <w:tab/>
          </w:r>
          <w:r>
            <w:rPr>
              <w:noProof/>
            </w:rPr>
            <w:fldChar w:fldCharType="begin"/>
          </w:r>
          <w:r>
            <w:rPr>
              <w:noProof/>
            </w:rPr>
            <w:instrText xml:space="preserve"> PAGEREF _Toc288851271 \h </w:instrText>
          </w:r>
          <w:r>
            <w:rPr>
              <w:noProof/>
            </w:rPr>
          </w:r>
          <w:r>
            <w:rPr>
              <w:noProof/>
            </w:rPr>
            <w:fldChar w:fldCharType="separate"/>
          </w:r>
          <w:r w:rsidR="00E829F5">
            <w:rPr>
              <w:noProof/>
            </w:rPr>
            <w:t>5</w:t>
          </w:r>
          <w:r>
            <w:rPr>
              <w:noProof/>
            </w:rPr>
            <w:fldChar w:fldCharType="end"/>
          </w:r>
        </w:p>
        <w:p w14:paraId="7EA92CFF" w14:textId="77777777" w:rsidR="00905425" w:rsidRDefault="00905425">
          <w:pPr>
            <w:pStyle w:val="TOC2"/>
            <w:tabs>
              <w:tab w:val="right" w:leader="dot" w:pos="9350"/>
            </w:tabs>
            <w:rPr>
              <w:rFonts w:asciiTheme="minorHAnsi" w:eastAsiaTheme="minorEastAsia" w:hAnsiTheme="minorHAnsi" w:cstheme="minorBidi"/>
              <w:b w:val="0"/>
              <w:noProof/>
              <w:sz w:val="24"/>
              <w:szCs w:val="24"/>
              <w:lang w:eastAsia="ja-JP"/>
            </w:rPr>
          </w:pPr>
          <w:r>
            <w:rPr>
              <w:noProof/>
            </w:rPr>
            <w:t>Section 2. Department Head Council</w:t>
          </w:r>
          <w:r>
            <w:rPr>
              <w:noProof/>
            </w:rPr>
            <w:tab/>
          </w:r>
          <w:r>
            <w:rPr>
              <w:noProof/>
            </w:rPr>
            <w:fldChar w:fldCharType="begin"/>
          </w:r>
          <w:r>
            <w:rPr>
              <w:noProof/>
            </w:rPr>
            <w:instrText xml:space="preserve"> PAGEREF _Toc288851272 \h </w:instrText>
          </w:r>
          <w:r>
            <w:rPr>
              <w:noProof/>
            </w:rPr>
          </w:r>
          <w:r>
            <w:rPr>
              <w:noProof/>
            </w:rPr>
            <w:fldChar w:fldCharType="separate"/>
          </w:r>
          <w:r w:rsidR="00E829F5">
            <w:rPr>
              <w:noProof/>
            </w:rPr>
            <w:t>6</w:t>
          </w:r>
          <w:r>
            <w:rPr>
              <w:noProof/>
            </w:rPr>
            <w:fldChar w:fldCharType="end"/>
          </w:r>
        </w:p>
        <w:p w14:paraId="3B3033AA" w14:textId="77777777" w:rsidR="00905425" w:rsidRDefault="00905425">
          <w:pPr>
            <w:pStyle w:val="TOC2"/>
            <w:tabs>
              <w:tab w:val="right" w:leader="dot" w:pos="9350"/>
            </w:tabs>
            <w:rPr>
              <w:rFonts w:asciiTheme="minorHAnsi" w:eastAsiaTheme="minorEastAsia" w:hAnsiTheme="minorHAnsi" w:cstheme="minorBidi"/>
              <w:b w:val="0"/>
              <w:noProof/>
              <w:sz w:val="24"/>
              <w:szCs w:val="24"/>
              <w:lang w:eastAsia="ja-JP"/>
            </w:rPr>
          </w:pPr>
          <w:r>
            <w:rPr>
              <w:noProof/>
            </w:rPr>
            <w:t>Section 3. Dean’s Advisory Council</w:t>
          </w:r>
          <w:r>
            <w:rPr>
              <w:noProof/>
            </w:rPr>
            <w:tab/>
          </w:r>
          <w:r>
            <w:rPr>
              <w:noProof/>
            </w:rPr>
            <w:fldChar w:fldCharType="begin"/>
          </w:r>
          <w:r>
            <w:rPr>
              <w:noProof/>
            </w:rPr>
            <w:instrText xml:space="preserve"> PAGEREF _Toc288851273 \h </w:instrText>
          </w:r>
          <w:r>
            <w:rPr>
              <w:noProof/>
            </w:rPr>
          </w:r>
          <w:r>
            <w:rPr>
              <w:noProof/>
            </w:rPr>
            <w:fldChar w:fldCharType="separate"/>
          </w:r>
          <w:r w:rsidR="00E829F5">
            <w:rPr>
              <w:noProof/>
            </w:rPr>
            <w:t>6</w:t>
          </w:r>
          <w:r>
            <w:rPr>
              <w:noProof/>
            </w:rPr>
            <w:fldChar w:fldCharType="end"/>
          </w:r>
        </w:p>
        <w:p w14:paraId="433AD281" w14:textId="77777777" w:rsidR="00905425" w:rsidRDefault="00905425">
          <w:pPr>
            <w:pStyle w:val="TOC2"/>
            <w:tabs>
              <w:tab w:val="right" w:leader="dot" w:pos="9350"/>
            </w:tabs>
            <w:rPr>
              <w:rFonts w:asciiTheme="minorHAnsi" w:eastAsiaTheme="minorEastAsia" w:hAnsiTheme="minorHAnsi" w:cstheme="minorBidi"/>
              <w:b w:val="0"/>
              <w:noProof/>
              <w:sz w:val="24"/>
              <w:szCs w:val="24"/>
              <w:lang w:eastAsia="ja-JP"/>
            </w:rPr>
          </w:pPr>
          <w:r>
            <w:rPr>
              <w:noProof/>
            </w:rPr>
            <w:t>Section 4. Student Advisory Council</w:t>
          </w:r>
          <w:r>
            <w:rPr>
              <w:noProof/>
            </w:rPr>
            <w:tab/>
          </w:r>
          <w:r>
            <w:rPr>
              <w:noProof/>
            </w:rPr>
            <w:fldChar w:fldCharType="begin"/>
          </w:r>
          <w:r>
            <w:rPr>
              <w:noProof/>
            </w:rPr>
            <w:instrText xml:space="preserve"> PAGEREF _Toc288851274 \h </w:instrText>
          </w:r>
          <w:r>
            <w:rPr>
              <w:noProof/>
            </w:rPr>
          </w:r>
          <w:r>
            <w:rPr>
              <w:noProof/>
            </w:rPr>
            <w:fldChar w:fldCharType="separate"/>
          </w:r>
          <w:r w:rsidR="00E829F5">
            <w:rPr>
              <w:noProof/>
            </w:rPr>
            <w:t>6</w:t>
          </w:r>
          <w:r>
            <w:rPr>
              <w:noProof/>
            </w:rPr>
            <w:fldChar w:fldCharType="end"/>
          </w:r>
        </w:p>
        <w:p w14:paraId="42AA7F39" w14:textId="77777777" w:rsidR="00905425" w:rsidRDefault="00905425">
          <w:pPr>
            <w:pStyle w:val="TOC2"/>
            <w:tabs>
              <w:tab w:val="right" w:leader="dot" w:pos="9350"/>
            </w:tabs>
            <w:rPr>
              <w:rFonts w:asciiTheme="minorHAnsi" w:eastAsiaTheme="minorEastAsia" w:hAnsiTheme="minorHAnsi" w:cstheme="minorBidi"/>
              <w:b w:val="0"/>
              <w:noProof/>
              <w:sz w:val="24"/>
              <w:szCs w:val="24"/>
              <w:lang w:eastAsia="ja-JP"/>
            </w:rPr>
          </w:pPr>
          <w:r>
            <w:rPr>
              <w:noProof/>
            </w:rPr>
            <w:t>Section 5. Collegial Review Committee</w:t>
          </w:r>
          <w:r>
            <w:rPr>
              <w:noProof/>
            </w:rPr>
            <w:tab/>
          </w:r>
          <w:r>
            <w:rPr>
              <w:noProof/>
            </w:rPr>
            <w:fldChar w:fldCharType="begin"/>
          </w:r>
          <w:r>
            <w:rPr>
              <w:noProof/>
            </w:rPr>
            <w:instrText xml:space="preserve"> PAGEREF _Toc288851275 \h </w:instrText>
          </w:r>
          <w:r>
            <w:rPr>
              <w:noProof/>
            </w:rPr>
          </w:r>
          <w:r>
            <w:rPr>
              <w:noProof/>
            </w:rPr>
            <w:fldChar w:fldCharType="separate"/>
          </w:r>
          <w:r w:rsidR="00E829F5">
            <w:rPr>
              <w:noProof/>
            </w:rPr>
            <w:t>7</w:t>
          </w:r>
          <w:r>
            <w:rPr>
              <w:noProof/>
            </w:rPr>
            <w:fldChar w:fldCharType="end"/>
          </w:r>
        </w:p>
        <w:p w14:paraId="21DF77D0" w14:textId="77777777" w:rsidR="00905425" w:rsidRDefault="00905425">
          <w:pPr>
            <w:pStyle w:val="TOC2"/>
            <w:tabs>
              <w:tab w:val="right" w:leader="dot" w:pos="9350"/>
            </w:tabs>
            <w:rPr>
              <w:rFonts w:asciiTheme="minorHAnsi" w:eastAsiaTheme="minorEastAsia" w:hAnsiTheme="minorHAnsi" w:cstheme="minorBidi"/>
              <w:b w:val="0"/>
              <w:noProof/>
              <w:sz w:val="24"/>
              <w:szCs w:val="24"/>
              <w:lang w:eastAsia="ja-JP"/>
            </w:rPr>
          </w:pPr>
          <w:r>
            <w:rPr>
              <w:noProof/>
            </w:rPr>
            <w:t>Section 6. Curriculum Committee</w:t>
          </w:r>
          <w:r>
            <w:rPr>
              <w:noProof/>
            </w:rPr>
            <w:tab/>
          </w:r>
          <w:r>
            <w:rPr>
              <w:noProof/>
            </w:rPr>
            <w:fldChar w:fldCharType="begin"/>
          </w:r>
          <w:r>
            <w:rPr>
              <w:noProof/>
            </w:rPr>
            <w:instrText xml:space="preserve"> PAGEREF _Toc288851276 \h </w:instrText>
          </w:r>
          <w:r>
            <w:rPr>
              <w:noProof/>
            </w:rPr>
          </w:r>
          <w:r>
            <w:rPr>
              <w:noProof/>
            </w:rPr>
            <w:fldChar w:fldCharType="separate"/>
          </w:r>
          <w:r w:rsidR="00E829F5">
            <w:rPr>
              <w:noProof/>
            </w:rPr>
            <w:t>7</w:t>
          </w:r>
          <w:r>
            <w:rPr>
              <w:noProof/>
            </w:rPr>
            <w:fldChar w:fldCharType="end"/>
          </w:r>
        </w:p>
        <w:p w14:paraId="150432B1" w14:textId="77777777" w:rsidR="00905425" w:rsidRDefault="00905425">
          <w:pPr>
            <w:pStyle w:val="TOC2"/>
            <w:tabs>
              <w:tab w:val="right" w:leader="dot" w:pos="9350"/>
            </w:tabs>
            <w:rPr>
              <w:rFonts w:asciiTheme="minorHAnsi" w:eastAsiaTheme="minorEastAsia" w:hAnsiTheme="minorHAnsi" w:cstheme="minorBidi"/>
              <w:b w:val="0"/>
              <w:noProof/>
              <w:sz w:val="24"/>
              <w:szCs w:val="24"/>
              <w:lang w:eastAsia="ja-JP"/>
            </w:rPr>
          </w:pPr>
          <w:r>
            <w:rPr>
              <w:noProof/>
            </w:rPr>
            <w:t>Section 7. Teacher Education Committee</w:t>
          </w:r>
          <w:r>
            <w:rPr>
              <w:noProof/>
            </w:rPr>
            <w:tab/>
          </w:r>
          <w:r>
            <w:rPr>
              <w:noProof/>
            </w:rPr>
            <w:fldChar w:fldCharType="begin"/>
          </w:r>
          <w:r>
            <w:rPr>
              <w:noProof/>
            </w:rPr>
            <w:instrText xml:space="preserve"> PAGEREF _Toc288851277 \h </w:instrText>
          </w:r>
          <w:r>
            <w:rPr>
              <w:noProof/>
            </w:rPr>
          </w:r>
          <w:r>
            <w:rPr>
              <w:noProof/>
            </w:rPr>
            <w:fldChar w:fldCharType="separate"/>
          </w:r>
          <w:r w:rsidR="00E829F5">
            <w:rPr>
              <w:noProof/>
            </w:rPr>
            <w:t>8</w:t>
          </w:r>
          <w:r>
            <w:rPr>
              <w:noProof/>
            </w:rPr>
            <w:fldChar w:fldCharType="end"/>
          </w:r>
        </w:p>
        <w:p w14:paraId="5D1978C1" w14:textId="77777777" w:rsidR="00905425" w:rsidRDefault="00905425">
          <w:pPr>
            <w:pStyle w:val="TOC2"/>
            <w:tabs>
              <w:tab w:val="right" w:leader="dot" w:pos="9350"/>
            </w:tabs>
            <w:rPr>
              <w:rFonts w:asciiTheme="minorHAnsi" w:eastAsiaTheme="minorEastAsia" w:hAnsiTheme="minorHAnsi" w:cstheme="minorBidi"/>
              <w:b w:val="0"/>
              <w:noProof/>
              <w:sz w:val="24"/>
              <w:szCs w:val="24"/>
              <w:lang w:eastAsia="ja-JP"/>
            </w:rPr>
          </w:pPr>
          <w:r>
            <w:rPr>
              <w:noProof/>
            </w:rPr>
            <w:t>Section 8. Student Awards Committee</w:t>
          </w:r>
          <w:r>
            <w:rPr>
              <w:noProof/>
            </w:rPr>
            <w:tab/>
          </w:r>
          <w:r>
            <w:rPr>
              <w:noProof/>
            </w:rPr>
            <w:fldChar w:fldCharType="begin"/>
          </w:r>
          <w:r>
            <w:rPr>
              <w:noProof/>
            </w:rPr>
            <w:instrText xml:space="preserve"> PAGEREF _Toc288851278 \h </w:instrText>
          </w:r>
          <w:r>
            <w:rPr>
              <w:noProof/>
            </w:rPr>
          </w:r>
          <w:r>
            <w:rPr>
              <w:noProof/>
            </w:rPr>
            <w:fldChar w:fldCharType="separate"/>
          </w:r>
          <w:r w:rsidR="00E829F5">
            <w:rPr>
              <w:noProof/>
            </w:rPr>
            <w:t>8</w:t>
          </w:r>
          <w:r>
            <w:rPr>
              <w:noProof/>
            </w:rPr>
            <w:fldChar w:fldCharType="end"/>
          </w:r>
        </w:p>
        <w:p w14:paraId="353A76C1" w14:textId="77777777" w:rsidR="00905425" w:rsidRDefault="00905425">
          <w:pPr>
            <w:pStyle w:val="TOC2"/>
            <w:tabs>
              <w:tab w:val="right" w:leader="dot" w:pos="9350"/>
            </w:tabs>
            <w:rPr>
              <w:rFonts w:asciiTheme="minorHAnsi" w:eastAsiaTheme="minorEastAsia" w:hAnsiTheme="minorHAnsi" w:cstheme="minorBidi"/>
              <w:b w:val="0"/>
              <w:noProof/>
              <w:sz w:val="24"/>
              <w:szCs w:val="24"/>
              <w:lang w:eastAsia="ja-JP"/>
            </w:rPr>
          </w:pPr>
          <w:r>
            <w:rPr>
              <w:noProof/>
            </w:rPr>
            <w:t>Section 9. Faculty Awards Committee</w:t>
          </w:r>
          <w:r>
            <w:rPr>
              <w:noProof/>
            </w:rPr>
            <w:tab/>
          </w:r>
          <w:r>
            <w:rPr>
              <w:noProof/>
            </w:rPr>
            <w:fldChar w:fldCharType="begin"/>
          </w:r>
          <w:r>
            <w:rPr>
              <w:noProof/>
            </w:rPr>
            <w:instrText xml:space="preserve"> PAGEREF _Toc288851279 \h </w:instrText>
          </w:r>
          <w:r>
            <w:rPr>
              <w:noProof/>
            </w:rPr>
          </w:r>
          <w:r>
            <w:rPr>
              <w:noProof/>
            </w:rPr>
            <w:fldChar w:fldCharType="separate"/>
          </w:r>
          <w:r w:rsidR="00E829F5">
            <w:rPr>
              <w:noProof/>
            </w:rPr>
            <w:t>9</w:t>
          </w:r>
          <w:r>
            <w:rPr>
              <w:noProof/>
            </w:rPr>
            <w:fldChar w:fldCharType="end"/>
          </w:r>
        </w:p>
        <w:p w14:paraId="1EEAA082" w14:textId="77777777" w:rsidR="00905425" w:rsidRDefault="00905425">
          <w:pPr>
            <w:pStyle w:val="TOC2"/>
            <w:tabs>
              <w:tab w:val="right" w:leader="dot" w:pos="9350"/>
            </w:tabs>
            <w:rPr>
              <w:rFonts w:asciiTheme="minorHAnsi" w:eastAsiaTheme="minorEastAsia" w:hAnsiTheme="minorHAnsi" w:cstheme="minorBidi"/>
              <w:b w:val="0"/>
              <w:noProof/>
              <w:sz w:val="24"/>
              <w:szCs w:val="24"/>
              <w:lang w:eastAsia="ja-JP"/>
            </w:rPr>
          </w:pPr>
          <w:r>
            <w:rPr>
              <w:noProof/>
            </w:rPr>
            <w:t>Section 10. Student Appeals Committee</w:t>
          </w:r>
          <w:r>
            <w:rPr>
              <w:noProof/>
            </w:rPr>
            <w:tab/>
          </w:r>
          <w:r>
            <w:rPr>
              <w:noProof/>
            </w:rPr>
            <w:fldChar w:fldCharType="begin"/>
          </w:r>
          <w:r>
            <w:rPr>
              <w:noProof/>
            </w:rPr>
            <w:instrText xml:space="preserve"> PAGEREF _Toc288851280 \h </w:instrText>
          </w:r>
          <w:r>
            <w:rPr>
              <w:noProof/>
            </w:rPr>
          </w:r>
          <w:r>
            <w:rPr>
              <w:noProof/>
            </w:rPr>
            <w:fldChar w:fldCharType="separate"/>
          </w:r>
          <w:r w:rsidR="00E829F5">
            <w:rPr>
              <w:noProof/>
            </w:rPr>
            <w:t>9</w:t>
          </w:r>
          <w:r>
            <w:rPr>
              <w:noProof/>
            </w:rPr>
            <w:fldChar w:fldCharType="end"/>
          </w:r>
        </w:p>
        <w:p w14:paraId="2A1C5F43" w14:textId="77777777" w:rsidR="00905425" w:rsidRDefault="00905425">
          <w:pPr>
            <w:pStyle w:val="TOC2"/>
            <w:tabs>
              <w:tab w:val="right" w:leader="dot" w:pos="9350"/>
            </w:tabs>
            <w:rPr>
              <w:rFonts w:asciiTheme="minorHAnsi" w:eastAsiaTheme="minorEastAsia" w:hAnsiTheme="minorHAnsi" w:cstheme="minorBidi"/>
              <w:b w:val="0"/>
              <w:noProof/>
              <w:sz w:val="24"/>
              <w:szCs w:val="24"/>
              <w:lang w:eastAsia="ja-JP"/>
            </w:rPr>
          </w:pPr>
          <w:r>
            <w:rPr>
              <w:noProof/>
            </w:rPr>
            <w:t>Section 11. Science Safety Committee</w:t>
          </w:r>
          <w:r>
            <w:rPr>
              <w:noProof/>
            </w:rPr>
            <w:tab/>
          </w:r>
          <w:r>
            <w:rPr>
              <w:noProof/>
            </w:rPr>
            <w:fldChar w:fldCharType="begin"/>
          </w:r>
          <w:r>
            <w:rPr>
              <w:noProof/>
            </w:rPr>
            <w:instrText xml:space="preserve"> PAGEREF _Toc288851281 \h </w:instrText>
          </w:r>
          <w:r>
            <w:rPr>
              <w:noProof/>
            </w:rPr>
          </w:r>
          <w:r>
            <w:rPr>
              <w:noProof/>
            </w:rPr>
            <w:fldChar w:fldCharType="separate"/>
          </w:r>
          <w:r w:rsidR="00E829F5">
            <w:rPr>
              <w:noProof/>
            </w:rPr>
            <w:t>10</w:t>
          </w:r>
          <w:r>
            <w:rPr>
              <w:noProof/>
            </w:rPr>
            <w:fldChar w:fldCharType="end"/>
          </w:r>
        </w:p>
        <w:p w14:paraId="1D7F647C" w14:textId="77777777" w:rsidR="00905425" w:rsidRDefault="00905425">
          <w:pPr>
            <w:pStyle w:val="TOC1"/>
            <w:tabs>
              <w:tab w:val="right" w:leader="dot" w:pos="9350"/>
            </w:tabs>
            <w:rPr>
              <w:rFonts w:asciiTheme="minorHAnsi" w:eastAsiaTheme="minorEastAsia" w:hAnsiTheme="minorHAnsi" w:cstheme="minorBidi"/>
              <w:b w:val="0"/>
              <w:noProof/>
              <w:lang w:eastAsia="ja-JP"/>
            </w:rPr>
          </w:pPr>
          <w:r>
            <w:rPr>
              <w:noProof/>
            </w:rPr>
            <w:t>ARTICLE VIII. PARLIAMENTARY AUTHORITY</w:t>
          </w:r>
          <w:r>
            <w:rPr>
              <w:noProof/>
            </w:rPr>
            <w:tab/>
          </w:r>
          <w:r>
            <w:rPr>
              <w:noProof/>
            </w:rPr>
            <w:fldChar w:fldCharType="begin"/>
          </w:r>
          <w:r>
            <w:rPr>
              <w:noProof/>
            </w:rPr>
            <w:instrText xml:space="preserve"> PAGEREF _Toc288851282 \h </w:instrText>
          </w:r>
          <w:r>
            <w:rPr>
              <w:noProof/>
            </w:rPr>
          </w:r>
          <w:r>
            <w:rPr>
              <w:noProof/>
            </w:rPr>
            <w:fldChar w:fldCharType="separate"/>
          </w:r>
          <w:r w:rsidR="00E829F5">
            <w:rPr>
              <w:noProof/>
            </w:rPr>
            <w:t>10</w:t>
          </w:r>
          <w:r>
            <w:rPr>
              <w:noProof/>
            </w:rPr>
            <w:fldChar w:fldCharType="end"/>
          </w:r>
        </w:p>
        <w:p w14:paraId="3B3EA60A" w14:textId="77777777" w:rsidR="00905425" w:rsidRDefault="00905425">
          <w:pPr>
            <w:pStyle w:val="TOC1"/>
            <w:tabs>
              <w:tab w:val="right" w:leader="dot" w:pos="9350"/>
            </w:tabs>
            <w:rPr>
              <w:rFonts w:asciiTheme="minorHAnsi" w:eastAsiaTheme="minorEastAsia" w:hAnsiTheme="minorHAnsi" w:cstheme="minorBidi"/>
              <w:b w:val="0"/>
              <w:noProof/>
              <w:lang w:eastAsia="ja-JP"/>
            </w:rPr>
          </w:pPr>
          <w:r>
            <w:rPr>
              <w:noProof/>
            </w:rPr>
            <w:t>ARTICLE IX. AMENDMENT OF BY-LAWS</w:t>
          </w:r>
          <w:r>
            <w:rPr>
              <w:noProof/>
            </w:rPr>
            <w:tab/>
          </w:r>
          <w:r>
            <w:rPr>
              <w:noProof/>
            </w:rPr>
            <w:fldChar w:fldCharType="begin"/>
          </w:r>
          <w:r>
            <w:rPr>
              <w:noProof/>
            </w:rPr>
            <w:instrText xml:space="preserve"> PAGEREF _Toc288851283 \h </w:instrText>
          </w:r>
          <w:r>
            <w:rPr>
              <w:noProof/>
            </w:rPr>
          </w:r>
          <w:r>
            <w:rPr>
              <w:noProof/>
            </w:rPr>
            <w:fldChar w:fldCharType="separate"/>
          </w:r>
          <w:r w:rsidR="00E829F5">
            <w:rPr>
              <w:noProof/>
            </w:rPr>
            <w:t>10</w:t>
          </w:r>
          <w:r>
            <w:rPr>
              <w:noProof/>
            </w:rPr>
            <w:fldChar w:fldCharType="end"/>
          </w:r>
        </w:p>
        <w:p w14:paraId="10A0CBDD" w14:textId="474F1A11" w:rsidR="00D92E41" w:rsidRDefault="00D92E41">
          <w:r>
            <w:rPr>
              <w:rFonts w:asciiTheme="minorHAnsi" w:hAnsiTheme="minorHAnsi"/>
            </w:rPr>
            <w:fldChar w:fldCharType="end"/>
          </w:r>
        </w:p>
      </w:sdtContent>
    </w:sdt>
    <w:p w14:paraId="033435B4" w14:textId="77777777" w:rsidR="00B15556" w:rsidRDefault="00B15556">
      <w:pPr>
        <w:pStyle w:val="Heading1"/>
        <w:sectPr w:rsidR="00B15556" w:rsidSect="008920F9">
          <w:footerReference w:type="default" r:id="rId9"/>
          <w:footerReference w:type="first" r:id="rId10"/>
          <w:pgSz w:w="12240" w:h="15840"/>
          <w:pgMar w:top="1440" w:right="1440" w:bottom="1440" w:left="1440" w:header="720" w:footer="720" w:gutter="0"/>
          <w:cols w:space="720"/>
          <w:docGrid w:linePitch="360"/>
        </w:sectPr>
      </w:pPr>
    </w:p>
    <w:p w14:paraId="70F9501E" w14:textId="440A2AA1" w:rsidR="00BD3ED8" w:rsidRDefault="00BD3ED8" w:rsidP="00C842CC">
      <w:pPr>
        <w:pStyle w:val="Heading1"/>
      </w:pPr>
      <w:bookmarkStart w:id="1" w:name="_Toc288851256"/>
      <w:r>
        <w:lastRenderedPageBreak/>
        <w:t>NAME</w:t>
      </w:r>
      <w:bookmarkEnd w:id="1"/>
    </w:p>
    <w:p w14:paraId="27838B95" w14:textId="39043319" w:rsidR="00BD3ED8" w:rsidRDefault="00BD3ED8" w:rsidP="00C842CC">
      <w:r>
        <w:t xml:space="preserve">The name of this administrative unit </w:t>
      </w:r>
      <w:r w:rsidR="00905425">
        <w:t>is</w:t>
      </w:r>
      <w:r>
        <w:t xml:space="preserve"> the College of Arts and Sciences</w:t>
      </w:r>
      <w:r w:rsidR="00E653FC">
        <w:t xml:space="preserve"> (hereafter referred to as the “College”)</w:t>
      </w:r>
      <w:r w:rsidR="000C1874">
        <w:t>,</w:t>
      </w:r>
      <w:r>
        <w:t xml:space="preserve"> one of the </w:t>
      </w:r>
      <w:r w:rsidR="006A2957">
        <w:t>seven</w:t>
      </w:r>
      <w:r w:rsidR="0052713A" w:rsidRPr="002F0D34">
        <w:t xml:space="preserve"> </w:t>
      </w:r>
      <w:r w:rsidR="006A2957">
        <w:t>C</w:t>
      </w:r>
      <w:r>
        <w:t xml:space="preserve">olleges </w:t>
      </w:r>
      <w:r w:rsidR="006A2957">
        <w:t xml:space="preserve">(as defined by the Faculty Handbook, Section 3.0) </w:t>
      </w:r>
      <w:r>
        <w:t>of Western Carolina University.</w:t>
      </w:r>
    </w:p>
    <w:p w14:paraId="7C8E9031" w14:textId="39F58591" w:rsidR="00BD3ED8" w:rsidRDefault="00BD3ED8" w:rsidP="00C842CC">
      <w:pPr>
        <w:pStyle w:val="Heading1"/>
      </w:pPr>
      <w:bookmarkStart w:id="2" w:name="_Toc288851257"/>
      <w:r>
        <w:t>MISSION</w:t>
      </w:r>
      <w:bookmarkEnd w:id="2"/>
    </w:p>
    <w:p w14:paraId="72F69DBA" w14:textId="685C004E" w:rsidR="00BD3ED8" w:rsidRDefault="00BD3ED8" w:rsidP="00C842CC">
      <w:r>
        <w:t xml:space="preserve">The College </w:t>
      </w:r>
      <w:r w:rsidR="000625A1">
        <w:t>supports</w:t>
      </w:r>
      <w:r>
        <w:t xml:space="preserve"> the University’s Mission </w:t>
      </w:r>
      <w:r w:rsidR="000625A1">
        <w:t xml:space="preserve">through implementation of the </w:t>
      </w:r>
      <w:hyperlink r:id="rId11" w:history="1">
        <w:r w:rsidR="000625A1" w:rsidRPr="000625A1">
          <w:rPr>
            <w:rStyle w:val="Hyperlink"/>
            <w:rFonts w:ascii="Arial" w:hAnsi="Arial" w:cs="Arial"/>
            <w:sz w:val="20"/>
            <w:szCs w:val="20"/>
          </w:rPr>
          <w:t>College’s Strategic Plan</w:t>
        </w:r>
      </w:hyperlink>
      <w:r w:rsidR="000625A1">
        <w:t>.</w:t>
      </w:r>
      <w:r w:rsidR="000625A1">
        <w:rPr>
          <w:rStyle w:val="FootnoteReference"/>
          <w:rFonts w:ascii="Arial" w:hAnsi="Arial" w:cs="Arial"/>
          <w:sz w:val="20"/>
          <w:szCs w:val="20"/>
        </w:rPr>
        <w:footnoteReference w:id="2"/>
      </w:r>
      <w:r w:rsidR="000625A1">
        <w:t xml:space="preserve"> </w:t>
      </w:r>
      <w:r w:rsidR="00042D7F">
        <w:t>The College of Arts and Sciences provides students with a liberal arts foundation where they are taught to think critically, grow academically, and communicate effectively. We prepare our students to be intellectually, socially, culturally, and professionally engaged citizens and leaders who contribute to and promote the sustainability of local and global communities.</w:t>
      </w:r>
    </w:p>
    <w:p w14:paraId="6F2CF46B" w14:textId="70F88ECD" w:rsidR="00BD3ED8" w:rsidRDefault="00BD3ED8" w:rsidP="00C842CC">
      <w:pPr>
        <w:pStyle w:val="Heading1"/>
      </w:pPr>
      <w:bookmarkStart w:id="3" w:name="_Toc288851258"/>
      <w:r>
        <w:t>MEMBERS</w:t>
      </w:r>
      <w:r w:rsidR="009A4C33">
        <w:t>HIP</w:t>
      </w:r>
      <w:bookmarkEnd w:id="3"/>
    </w:p>
    <w:p w14:paraId="2AA9AE59" w14:textId="3DE7B9B4" w:rsidR="009A4C33" w:rsidRDefault="009A4C33" w:rsidP="00C842CC">
      <w:pPr>
        <w:pStyle w:val="Heading2"/>
      </w:pPr>
      <w:bookmarkStart w:id="4" w:name="_Toc288851259"/>
      <w:r>
        <w:t>Members</w:t>
      </w:r>
      <w:bookmarkEnd w:id="4"/>
    </w:p>
    <w:p w14:paraId="4A926160" w14:textId="0EEB46C9" w:rsidR="00154CF6" w:rsidRDefault="00154CF6" w:rsidP="00C842CC">
      <w:pPr>
        <w:pStyle w:val="Heading3"/>
      </w:pPr>
      <w:r>
        <w:t>Divisions</w:t>
      </w:r>
    </w:p>
    <w:p w14:paraId="6CAE7FEE" w14:textId="76E089B6" w:rsidR="009A4C33" w:rsidRDefault="009A4C33" w:rsidP="00C842CC">
      <w:r>
        <w:t xml:space="preserve">The College operates under the Office of </w:t>
      </w:r>
      <w:r w:rsidR="00E653FC">
        <w:t xml:space="preserve">the </w:t>
      </w:r>
      <w:r w:rsidRPr="002F0D34">
        <w:t>Provos</w:t>
      </w:r>
      <w:r>
        <w:t xml:space="preserve">t at Western Carolina University. Its constituent units include the Departments of Anthropology and Sociology, Biology, Chemistry and Physics, Communication, Criminology and Criminal Justice, English, Geosciences and Natural Resources, History, Mathematics and Computer Science, Modern Foreign Languages, </w:t>
      </w:r>
      <w:r w:rsidRPr="002F0D34">
        <w:t xml:space="preserve">Philosophy and Religion, and </w:t>
      </w:r>
      <w:r>
        <w:t>Political Science and Public Affairs.</w:t>
      </w:r>
    </w:p>
    <w:p w14:paraId="7D6EC86A" w14:textId="6C32832D" w:rsidR="00154CF6" w:rsidRDefault="00154CF6" w:rsidP="00C842CC">
      <w:pPr>
        <w:pStyle w:val="Heading3"/>
      </w:pPr>
      <w:r>
        <w:t>Individuals</w:t>
      </w:r>
    </w:p>
    <w:p w14:paraId="1E0B8D8F" w14:textId="001B9D43" w:rsidR="00BD3ED8" w:rsidRDefault="00BD3ED8" w:rsidP="00C842CC">
      <w:r>
        <w:t xml:space="preserve">Membership in the College is by virtue of appointment to the </w:t>
      </w:r>
      <w:r w:rsidR="00E653FC">
        <w:t>f</w:t>
      </w:r>
      <w:r>
        <w:t xml:space="preserve">aculty of Western Carolina University in one of the </w:t>
      </w:r>
      <w:r w:rsidR="009A4C33">
        <w:t>departments</w:t>
      </w:r>
      <w:r w:rsidR="009A4C33" w:rsidRPr="00C842CC">
        <w:t xml:space="preserve"> </w:t>
      </w:r>
      <w:r>
        <w:t xml:space="preserve">of the College. </w:t>
      </w:r>
      <w:r w:rsidR="007F7188">
        <w:t xml:space="preserve"> </w:t>
      </w:r>
      <w:r>
        <w:t xml:space="preserve">The </w:t>
      </w:r>
      <w:r w:rsidR="00905425">
        <w:t>“</w:t>
      </w:r>
      <w:r w:rsidR="00CA5A81">
        <w:t>General F</w:t>
      </w:r>
      <w:r>
        <w:t>aculty</w:t>
      </w:r>
      <w:r w:rsidR="00905425">
        <w:t>”</w:t>
      </w:r>
      <w:r>
        <w:t xml:space="preserve"> of the College consist</w:t>
      </w:r>
      <w:r w:rsidR="00E14D4D">
        <w:t>s</w:t>
      </w:r>
      <w:r>
        <w:t xml:space="preserve"> of </w:t>
      </w:r>
      <w:r w:rsidR="00E653FC">
        <w:t>people</w:t>
      </w:r>
      <w:r>
        <w:t xml:space="preserve"> approved by the Board of Trustees of Western Carolina University for faculty status at the rank of </w:t>
      </w:r>
      <w:r w:rsidR="00042D7F">
        <w:t xml:space="preserve">lecturer </w:t>
      </w:r>
      <w:r>
        <w:t>or above, or as further provided by the Board of Governors of the University of North Carolina</w:t>
      </w:r>
      <w:r>
        <w:rPr>
          <w:rStyle w:val="Strong"/>
          <w:rFonts w:ascii="Arial" w:hAnsi="Arial" w:cs="Arial"/>
          <w:sz w:val="20"/>
          <w:szCs w:val="20"/>
        </w:rPr>
        <w:t xml:space="preserve">, </w:t>
      </w:r>
      <w:r>
        <w:t>including participants in the University of North Carolina Phased Retirement Plan</w:t>
      </w:r>
      <w:r w:rsidR="0013433E">
        <w:t>.</w:t>
      </w:r>
    </w:p>
    <w:p w14:paraId="3C4274F3" w14:textId="51E17338" w:rsidR="00BD3ED8" w:rsidRDefault="00BD3ED8" w:rsidP="00C842CC">
      <w:pPr>
        <w:pStyle w:val="Heading2"/>
      </w:pPr>
      <w:bookmarkStart w:id="5" w:name="_Toc288851260"/>
      <w:r>
        <w:t>Responsibilities</w:t>
      </w:r>
      <w:bookmarkEnd w:id="5"/>
    </w:p>
    <w:p w14:paraId="5C8D6B7D" w14:textId="0652C0A9" w:rsidR="00BD3ED8" w:rsidRDefault="00BD3ED8" w:rsidP="00C842CC">
      <w:r>
        <w:t xml:space="preserve">As provided by the Faculty Handbook, the </w:t>
      </w:r>
      <w:r w:rsidR="00853A04">
        <w:t>General F</w:t>
      </w:r>
      <w:r>
        <w:t>aculty of the College have primary responsibility, within broader policy guidelines of the University, for curriculum, courses, methods</w:t>
      </w:r>
      <w:r w:rsidR="004269F7">
        <w:t xml:space="preserve"> </w:t>
      </w:r>
      <w:r>
        <w:t>of instruction,</w:t>
      </w:r>
      <w:r w:rsidR="00CA5A81">
        <w:t xml:space="preserve"> </w:t>
      </w:r>
      <w:r>
        <w:t>research,</w:t>
      </w:r>
      <w:r w:rsidR="004269F7">
        <w:t xml:space="preserve"> </w:t>
      </w:r>
      <w:r w:rsidR="00154CF6">
        <w:t>collegial review</w:t>
      </w:r>
      <w:r>
        <w:t>, and those aspects of student life which relate to the educational process.</w:t>
      </w:r>
    </w:p>
    <w:p w14:paraId="386172C0" w14:textId="6FCEFA2F" w:rsidR="00BD3ED8" w:rsidRDefault="00BD3ED8" w:rsidP="00C842CC">
      <w:r>
        <w:lastRenderedPageBreak/>
        <w:t xml:space="preserve">The faculty </w:t>
      </w:r>
      <w:r w:rsidR="00E14D4D">
        <w:t>will</w:t>
      </w:r>
      <w:r>
        <w:t xml:space="preserve"> consider reports from the Chancellor, </w:t>
      </w:r>
      <w:r w:rsidR="00765D4B">
        <w:t xml:space="preserve">the Provost, </w:t>
      </w:r>
      <w:r>
        <w:t xml:space="preserve">the Faculty Senate, Faculty Committees, Colleges, </w:t>
      </w:r>
      <w:r w:rsidR="00853A04">
        <w:t xml:space="preserve">Departments, </w:t>
      </w:r>
      <w:r>
        <w:t>and other units of the University and make recommendations</w:t>
      </w:r>
      <w:r w:rsidR="00CA5A81">
        <w:t xml:space="preserve"> to appropriate leadership</w:t>
      </w:r>
      <w:r>
        <w:t xml:space="preserve"> concerning these reports; discuss matters relating to the welfare of the College and the University; and amend or repeal, with the consent of the Dean, any part or all of the By-Laws of the College.</w:t>
      </w:r>
    </w:p>
    <w:p w14:paraId="0D7C0F83" w14:textId="05166C95" w:rsidR="00BD3ED8" w:rsidRDefault="00154CF6" w:rsidP="00C842CC">
      <w:pPr>
        <w:pStyle w:val="Heading1"/>
      </w:pPr>
      <w:bookmarkStart w:id="6" w:name="_Toc288851261"/>
      <w:r>
        <w:t>LEADERSHIP</w:t>
      </w:r>
      <w:bookmarkEnd w:id="6"/>
    </w:p>
    <w:p w14:paraId="6B6BCD4F" w14:textId="4B9C0A4E" w:rsidR="00BD3ED8" w:rsidRDefault="00BD3ED8" w:rsidP="00C842CC">
      <w:pPr>
        <w:pStyle w:val="Heading2"/>
      </w:pPr>
      <w:bookmarkStart w:id="7" w:name="_Toc288851262"/>
      <w:r>
        <w:t>Officers</w:t>
      </w:r>
      <w:bookmarkEnd w:id="7"/>
    </w:p>
    <w:p w14:paraId="21B03CCC" w14:textId="01397F74" w:rsidR="00BD3ED8" w:rsidRDefault="00BD3ED8" w:rsidP="00C842CC">
      <w:r>
        <w:t xml:space="preserve">The officers of the College </w:t>
      </w:r>
      <w:r w:rsidR="00E14D4D">
        <w:t>include</w:t>
      </w:r>
      <w:r>
        <w:t xml:space="preserve"> a Dean, Associate Dean</w:t>
      </w:r>
      <w:r w:rsidR="00407637">
        <w:t>(</w:t>
      </w:r>
      <w:r w:rsidR="00AC7BA7" w:rsidRPr="002F0D34">
        <w:t>s</w:t>
      </w:r>
      <w:r w:rsidR="00407637">
        <w:t>)</w:t>
      </w:r>
      <w:r>
        <w:t>,</w:t>
      </w:r>
      <w:r w:rsidR="00BC7F02">
        <w:t xml:space="preserve"> and</w:t>
      </w:r>
      <w:r>
        <w:t xml:space="preserve"> a Faculty Secretary. These officers </w:t>
      </w:r>
      <w:r w:rsidR="00E14D4D">
        <w:t>will</w:t>
      </w:r>
      <w:r>
        <w:t xml:space="preserve"> perform the duties prescribed by these By-Laws, the Faculty Handbook, </w:t>
      </w:r>
      <w:r w:rsidR="00BC7F02">
        <w:t xml:space="preserve">and </w:t>
      </w:r>
      <w:r>
        <w:t>The University Code</w:t>
      </w:r>
      <w:r w:rsidR="00407637">
        <w:t>.</w:t>
      </w:r>
      <w:r w:rsidR="00BC7F02">
        <w:rPr>
          <w:rStyle w:val="FootnoteReference"/>
          <w:rFonts w:ascii="Arial" w:hAnsi="Arial" w:cs="Arial"/>
          <w:sz w:val="20"/>
          <w:szCs w:val="20"/>
        </w:rPr>
        <w:footnoteReference w:id="3"/>
      </w:r>
    </w:p>
    <w:p w14:paraId="01192392" w14:textId="07447689" w:rsidR="00407637" w:rsidRDefault="00407637" w:rsidP="00C842CC">
      <w:pPr>
        <w:pStyle w:val="Heading3"/>
      </w:pPr>
      <w:r>
        <w:t>Dean</w:t>
      </w:r>
    </w:p>
    <w:p w14:paraId="3C765A20" w14:textId="123CF45D" w:rsidR="00BD3ED8" w:rsidRDefault="00BD3ED8" w:rsidP="00C842CC">
      <w:r>
        <w:t>The Dean of the College is the chief administrative officer of the College and serve</w:t>
      </w:r>
      <w:r w:rsidR="00E14D4D">
        <w:t>s</w:t>
      </w:r>
      <w:r>
        <w:t xml:space="preserve"> as Chair of the faculty of the College. </w:t>
      </w:r>
    </w:p>
    <w:p w14:paraId="236C5F69" w14:textId="6884145F" w:rsidR="00407637" w:rsidRDefault="00407637" w:rsidP="00C842CC">
      <w:pPr>
        <w:pStyle w:val="Heading3"/>
      </w:pPr>
      <w:r>
        <w:t>Associate Dean(s)</w:t>
      </w:r>
    </w:p>
    <w:p w14:paraId="0F94FFA9" w14:textId="5A65FC7C" w:rsidR="00BD3ED8" w:rsidRDefault="00BD3ED8" w:rsidP="00C842CC">
      <w:r>
        <w:t>The Associate Dean</w:t>
      </w:r>
      <w:r w:rsidR="00407637">
        <w:t>(</w:t>
      </w:r>
      <w:r w:rsidR="00AC7BA7" w:rsidRPr="00FA4848">
        <w:t>s</w:t>
      </w:r>
      <w:r w:rsidR="00407637">
        <w:t>)</w:t>
      </w:r>
      <w:r>
        <w:t xml:space="preserve"> of the College assist</w:t>
      </w:r>
      <w:r w:rsidR="00804D49">
        <w:t>s</w:t>
      </w:r>
      <w:r>
        <w:t xml:space="preserve"> the Dean and</w:t>
      </w:r>
      <w:r w:rsidRPr="00FA4848">
        <w:t xml:space="preserve"> </w:t>
      </w:r>
      <w:r>
        <w:t>preside</w:t>
      </w:r>
      <w:r w:rsidR="00804D49">
        <w:t>s</w:t>
      </w:r>
      <w:r>
        <w:t xml:space="preserve"> in the absence of the Dean or at the request of the Dean. </w:t>
      </w:r>
    </w:p>
    <w:p w14:paraId="6220B8EE" w14:textId="2E0E7FF7" w:rsidR="00407637" w:rsidRDefault="00407637" w:rsidP="00C842CC">
      <w:pPr>
        <w:pStyle w:val="Heading3"/>
      </w:pPr>
      <w:r>
        <w:t>Faculty Secretary</w:t>
      </w:r>
    </w:p>
    <w:p w14:paraId="1C6367B1" w14:textId="5D501642" w:rsidR="00BD3ED8" w:rsidRDefault="00BD3ED8" w:rsidP="00C842CC">
      <w:r>
        <w:t xml:space="preserve">The Faculty Secretary of the College </w:t>
      </w:r>
      <w:r w:rsidR="00804D49">
        <w:t>is</w:t>
      </w:r>
      <w:r>
        <w:t xml:space="preserve"> elected by the </w:t>
      </w:r>
      <w:r w:rsidR="00CA5A81">
        <w:t>General F</w:t>
      </w:r>
      <w:r>
        <w:t>aculty of the College and keep</w:t>
      </w:r>
      <w:r w:rsidR="00804D49">
        <w:t>s</w:t>
      </w:r>
      <w:r>
        <w:t xml:space="preserve"> a record of </w:t>
      </w:r>
      <w:r w:rsidR="00407637">
        <w:t>College</w:t>
      </w:r>
      <w:r>
        <w:t xml:space="preserve"> meetings. </w:t>
      </w:r>
    </w:p>
    <w:p w14:paraId="533EBDB6" w14:textId="0D2DED6B" w:rsidR="00BD3ED8" w:rsidRDefault="00BC0E5C" w:rsidP="00C842CC">
      <w:pPr>
        <w:pStyle w:val="Heading2"/>
      </w:pPr>
      <w:bookmarkStart w:id="8" w:name="_Toc288851263"/>
      <w:r>
        <w:t>Responsibilities</w:t>
      </w:r>
      <w:bookmarkEnd w:id="8"/>
    </w:p>
    <w:p w14:paraId="2900CFED" w14:textId="7D4FFF71" w:rsidR="00407637" w:rsidRDefault="00407637" w:rsidP="00C842CC">
      <w:pPr>
        <w:pStyle w:val="Heading3"/>
      </w:pPr>
      <w:r>
        <w:t>Dean</w:t>
      </w:r>
    </w:p>
    <w:p w14:paraId="632EAE11" w14:textId="00F4C904" w:rsidR="00BD3ED8" w:rsidRDefault="00BD3ED8" w:rsidP="00C842CC">
      <w:r>
        <w:t xml:space="preserve">The Dean of the College is charged by the Chancellor and the </w:t>
      </w:r>
      <w:r w:rsidR="00AC7BA7" w:rsidRPr="00FA4848">
        <w:t xml:space="preserve">Provost </w:t>
      </w:r>
      <w:r>
        <w:t xml:space="preserve">to plan, organize, </w:t>
      </w:r>
      <w:r w:rsidR="007B1F7B">
        <w:t xml:space="preserve">and </w:t>
      </w:r>
      <w:r>
        <w:t xml:space="preserve">direct the affairs of the College. </w:t>
      </w:r>
    </w:p>
    <w:p w14:paraId="10D8B33F" w14:textId="010794A8" w:rsidR="00407637" w:rsidRDefault="00407637" w:rsidP="00C842CC">
      <w:pPr>
        <w:pStyle w:val="Heading3"/>
      </w:pPr>
      <w:r>
        <w:t>Associate Dean(s)</w:t>
      </w:r>
    </w:p>
    <w:p w14:paraId="64612F08" w14:textId="58906160" w:rsidR="00BD3ED8" w:rsidRDefault="00BD3ED8" w:rsidP="00C842CC">
      <w:r>
        <w:t>The Associate Dean</w:t>
      </w:r>
      <w:r w:rsidR="00BC161C">
        <w:t>(</w:t>
      </w:r>
      <w:r w:rsidR="00AC7BA7" w:rsidRPr="00FA4848">
        <w:t>s</w:t>
      </w:r>
      <w:r w:rsidR="00BC161C">
        <w:t>)</w:t>
      </w:r>
      <w:r>
        <w:t xml:space="preserve"> of the College report</w:t>
      </w:r>
      <w:r w:rsidR="00BC161C">
        <w:t>s</w:t>
      </w:r>
      <w:r>
        <w:t xml:space="preserve"> directly to the Dean and </w:t>
      </w:r>
      <w:r w:rsidR="00BC161C">
        <w:t>is</w:t>
      </w:r>
      <w:r w:rsidR="00BC161C" w:rsidRPr="00FA4848">
        <w:t xml:space="preserve"> </w:t>
      </w:r>
      <w:r>
        <w:t>responsible for assisting the Dean generally in matters relating to the operation of the College. The Associate Dean</w:t>
      </w:r>
      <w:r w:rsidR="00BC161C">
        <w:t>(</w:t>
      </w:r>
      <w:r w:rsidR="00AC7BA7" w:rsidRPr="00FA4848">
        <w:t>s</w:t>
      </w:r>
      <w:r w:rsidR="00BC161C">
        <w:t>)</w:t>
      </w:r>
      <w:r>
        <w:t xml:space="preserve"> represent</w:t>
      </w:r>
      <w:r w:rsidR="00BC161C">
        <w:t>s</w:t>
      </w:r>
      <w:r>
        <w:t xml:space="preserve"> the Dean's office in the absence of the Dean, attend</w:t>
      </w:r>
      <w:r w:rsidR="00BC161C">
        <w:t>s</w:t>
      </w:r>
      <w:r>
        <w:t xml:space="preserve"> meetings on behalf of the Dean, and conduct</w:t>
      </w:r>
      <w:r w:rsidR="00BC161C">
        <w:t>s</w:t>
      </w:r>
      <w:r>
        <w:t xml:space="preserve"> all correspondence including the preparation of reports delegated by the Dean</w:t>
      </w:r>
      <w:r w:rsidR="002D2571">
        <w:t>,</w:t>
      </w:r>
      <w:r>
        <w:t xml:space="preserve"> as well as any other function</w:t>
      </w:r>
      <w:r w:rsidR="00804D49">
        <w:t>s</w:t>
      </w:r>
      <w:r>
        <w:t xml:space="preserve"> delegated by the Dean. </w:t>
      </w:r>
    </w:p>
    <w:p w14:paraId="7F563A1E" w14:textId="1ADE9539" w:rsidR="00407637" w:rsidRDefault="00407637" w:rsidP="00C842CC">
      <w:pPr>
        <w:pStyle w:val="Heading3"/>
      </w:pPr>
      <w:r>
        <w:lastRenderedPageBreak/>
        <w:t>Faculty Secretary</w:t>
      </w:r>
    </w:p>
    <w:p w14:paraId="1DE22D03" w14:textId="22619EFD" w:rsidR="00726781" w:rsidRDefault="00BD3ED8" w:rsidP="00C842CC">
      <w:r>
        <w:t>The Faculty Secretary of the College keep</w:t>
      </w:r>
      <w:r w:rsidR="00804D49">
        <w:t>s</w:t>
      </w:r>
      <w:r>
        <w:t xml:space="preserve"> minutes of all meetings of the </w:t>
      </w:r>
      <w:r w:rsidR="00804D49">
        <w:t>G</w:t>
      </w:r>
      <w:r>
        <w:t xml:space="preserve">eneral </w:t>
      </w:r>
      <w:r w:rsidR="00804D49">
        <w:t>F</w:t>
      </w:r>
      <w:r>
        <w:t>aculty of the College and enter</w:t>
      </w:r>
      <w:r w:rsidR="00804D49">
        <w:t>s</w:t>
      </w:r>
      <w:r>
        <w:t xml:space="preserve"> these in the permanent minutes; </w:t>
      </w:r>
      <w:r w:rsidR="00AC7BA7" w:rsidRPr="00FA4848">
        <w:t>confirm</w:t>
      </w:r>
      <w:r w:rsidR="00804D49">
        <w:t>s</w:t>
      </w:r>
      <w:r w:rsidR="00AC7BA7" w:rsidRPr="00FA4848">
        <w:t xml:space="preserve"> </w:t>
      </w:r>
      <w:r>
        <w:t>records of all committee appointments</w:t>
      </w:r>
      <w:r w:rsidR="00804D49">
        <w:t>,</w:t>
      </w:r>
      <w:r>
        <w:t xml:space="preserve"> both standing and ad hoc;</w:t>
      </w:r>
      <w:r w:rsidR="00804D49" w:rsidRPr="00804D49">
        <w:t xml:space="preserve"> </w:t>
      </w:r>
      <w:r w:rsidR="00804D49">
        <w:t xml:space="preserve">keeps records of all elections conducted by the College; and serves as </w:t>
      </w:r>
      <w:r>
        <w:t xml:space="preserve">an ex-officio member of the </w:t>
      </w:r>
      <w:r w:rsidR="00BC0E5C">
        <w:t xml:space="preserve">Election </w:t>
      </w:r>
      <w:r>
        <w:t>Committee</w:t>
      </w:r>
      <w:r w:rsidR="00804D49">
        <w:t xml:space="preserve"> and the Dean’s Advisory Council.</w:t>
      </w:r>
    </w:p>
    <w:p w14:paraId="3D3EA7AB" w14:textId="77777777" w:rsidR="00726781" w:rsidRDefault="00726781" w:rsidP="00C842CC">
      <w:pPr>
        <w:pStyle w:val="Heading2"/>
      </w:pPr>
      <w:bookmarkStart w:id="9" w:name="_Toc288851264"/>
      <w:r>
        <w:t>Selection and Review</w:t>
      </w:r>
      <w:bookmarkEnd w:id="9"/>
    </w:p>
    <w:p w14:paraId="757F0872" w14:textId="744FBFB5" w:rsidR="00452E0D" w:rsidRDefault="004E1805" w:rsidP="00C842CC">
      <w:pPr>
        <w:pStyle w:val="Heading3"/>
      </w:pPr>
      <w:r>
        <w:t>Dean</w:t>
      </w:r>
    </w:p>
    <w:p w14:paraId="7A119710" w14:textId="0CA3C087" w:rsidR="00460041" w:rsidRDefault="00BD3ED8" w:rsidP="00C842CC">
      <w:r>
        <w:t xml:space="preserve">Nominations for appointment to Dean of the College </w:t>
      </w:r>
      <w:r w:rsidR="00E14D4D">
        <w:t>will</w:t>
      </w:r>
      <w:r>
        <w:t xml:space="preserve"> be made to the Chancellor by the </w:t>
      </w:r>
      <w:r w:rsidR="00AC7BA7" w:rsidRPr="00FA4848">
        <w:t xml:space="preserve">Provost </w:t>
      </w:r>
      <w:r>
        <w:t xml:space="preserve">after consultation with the </w:t>
      </w:r>
      <w:r w:rsidR="00BC161C">
        <w:t xml:space="preserve">Department Heads </w:t>
      </w:r>
      <w:r>
        <w:t xml:space="preserve">and a duly constituted committee appointed by the </w:t>
      </w:r>
      <w:r w:rsidR="005243D0">
        <w:t>Provost</w:t>
      </w:r>
      <w:r>
        <w:t xml:space="preserve">. After consultation with the Board of Trustees, the Chancellor </w:t>
      </w:r>
      <w:r w:rsidR="00E14D4D">
        <w:t>will</w:t>
      </w:r>
      <w:r>
        <w:t xml:space="preserve"> make a nomination to the President of the University of North Carolina.</w:t>
      </w:r>
      <w:r w:rsidR="00042D7F">
        <w:t xml:space="preserve"> The President makes a recommendation to the Board of Governors for a decision, u</w:t>
      </w:r>
      <w:r w:rsidR="00042D7F" w:rsidRPr="00B1129B">
        <w:t>nless the Board of Governors has delegated this authority to an institutional board of trustees</w:t>
      </w:r>
      <w:r w:rsidR="00042D7F">
        <w:t>.</w:t>
      </w:r>
    </w:p>
    <w:p w14:paraId="2573FC0B" w14:textId="00D85970" w:rsidR="00BD3ED8" w:rsidRDefault="00042D7F" w:rsidP="00C842CC">
      <w:r>
        <w:t>The w</w:t>
      </w:r>
      <w:r w:rsidR="00BD3ED8">
        <w:t xml:space="preserve">ork of </w:t>
      </w:r>
      <w:r w:rsidR="00452E0D">
        <w:t>the Dean</w:t>
      </w:r>
      <w:r w:rsidR="00BD3ED8">
        <w:t xml:space="preserve"> </w:t>
      </w:r>
      <w:r w:rsidR="00E14D4D">
        <w:t>will</w:t>
      </w:r>
      <w:r w:rsidR="00BD3ED8">
        <w:t xml:space="preserve"> be</w:t>
      </w:r>
      <w:r w:rsidR="006C3419">
        <w:t xml:space="preserve"> periodically</w:t>
      </w:r>
      <w:r w:rsidR="00BD3ED8">
        <w:t xml:space="preserve"> </w:t>
      </w:r>
      <w:r w:rsidR="006C3419">
        <w:t xml:space="preserve">reviewed by </w:t>
      </w:r>
      <w:r w:rsidR="00515480">
        <w:t>the Provost</w:t>
      </w:r>
      <w:r w:rsidR="00BD3ED8">
        <w:t>, and the time between</w:t>
      </w:r>
      <w:r w:rsidR="00BD3ED8" w:rsidRPr="00FA4848">
        <w:t xml:space="preserve"> </w:t>
      </w:r>
      <w:r w:rsidR="00AC7BA7" w:rsidRPr="00FA4848">
        <w:t xml:space="preserve">formal summative </w:t>
      </w:r>
      <w:r w:rsidR="00BD3ED8">
        <w:t xml:space="preserve">reviews </w:t>
      </w:r>
      <w:r w:rsidR="00E14D4D">
        <w:t>will</w:t>
      </w:r>
      <w:r w:rsidR="00BD3ED8">
        <w:t xml:space="preserve"> </w:t>
      </w:r>
      <w:r w:rsidR="00A05BE4">
        <w:t>not</w:t>
      </w:r>
      <w:r w:rsidR="00BD3ED8">
        <w:t xml:space="preserve"> be more than</w:t>
      </w:r>
      <w:r w:rsidR="00BD3ED8" w:rsidRPr="00FA4848">
        <w:t xml:space="preserve"> </w:t>
      </w:r>
      <w:r w:rsidR="00AC7BA7" w:rsidRPr="00FA4848">
        <w:t xml:space="preserve">three </w:t>
      </w:r>
      <w:r w:rsidR="00BD3ED8" w:rsidRPr="00FA4848">
        <w:t>y</w:t>
      </w:r>
      <w:r w:rsidR="00BD3ED8">
        <w:t>ears</w:t>
      </w:r>
      <w:r w:rsidR="00AC7BA7" w:rsidRPr="00FA4848">
        <w:t xml:space="preserve"> with annual review required from specified constituencies</w:t>
      </w:r>
      <w:r w:rsidR="00BD3ED8">
        <w:t>.</w:t>
      </w:r>
      <w:r w:rsidR="00515480">
        <w:t xml:space="preserve"> The annual review </w:t>
      </w:r>
      <w:r w:rsidR="00E14D4D">
        <w:t>will</w:t>
      </w:r>
      <w:r w:rsidR="00515480">
        <w:t xml:space="preserve"> serve the function of </w:t>
      </w:r>
      <w:r w:rsidR="00452E0D">
        <w:t>annual faculty evaluation (</w:t>
      </w:r>
      <w:r w:rsidR="00515480">
        <w:t>AFE</w:t>
      </w:r>
      <w:r w:rsidR="00452E0D">
        <w:t>)</w:t>
      </w:r>
      <w:r w:rsidR="00515480">
        <w:t>.</w:t>
      </w:r>
    </w:p>
    <w:p w14:paraId="6D990AEF" w14:textId="1FEF27FE" w:rsidR="00452E0D" w:rsidRDefault="00452E0D" w:rsidP="00C842CC">
      <w:pPr>
        <w:pStyle w:val="Heading3"/>
      </w:pPr>
      <w:r>
        <w:t>Associate Dean</w:t>
      </w:r>
      <w:r w:rsidR="004E1805">
        <w:t xml:space="preserve"> </w:t>
      </w:r>
    </w:p>
    <w:p w14:paraId="6690AC20" w14:textId="45458ADF" w:rsidR="001B5786" w:rsidRDefault="00BD3ED8" w:rsidP="00C842CC">
      <w:r>
        <w:t xml:space="preserve">Nominations for appointment to Associate Dean of the College </w:t>
      </w:r>
      <w:r w:rsidR="00E14D4D">
        <w:t>will</w:t>
      </w:r>
      <w:r>
        <w:t xml:space="preserve"> be made to the Dean </w:t>
      </w:r>
      <w:r w:rsidR="00BC0E5C">
        <w:t>by a committee</w:t>
      </w:r>
      <w:r>
        <w:t xml:space="preserve"> appointed by the Dean. After consultation with the Department Head</w:t>
      </w:r>
      <w:r w:rsidR="00BC0E5C">
        <w:t>s</w:t>
      </w:r>
      <w:r>
        <w:t xml:space="preserve">, the Dean </w:t>
      </w:r>
      <w:r w:rsidR="00E14D4D">
        <w:t>will</w:t>
      </w:r>
      <w:r>
        <w:t xml:space="preserve"> select an Associate Dean.</w:t>
      </w:r>
    </w:p>
    <w:p w14:paraId="234563F8" w14:textId="31487956" w:rsidR="00BC0E5C" w:rsidRDefault="00042D7F" w:rsidP="00C842CC">
      <w:r>
        <w:t>The w</w:t>
      </w:r>
      <w:r w:rsidR="00BD3ED8">
        <w:t xml:space="preserve">ork of the Associate Dean </w:t>
      </w:r>
      <w:r w:rsidR="00E14D4D">
        <w:t>will</w:t>
      </w:r>
      <w:r w:rsidR="00BD3ED8">
        <w:t xml:space="preserve"> be </w:t>
      </w:r>
      <w:r w:rsidR="006C3419">
        <w:t xml:space="preserve">periodically reviewed by </w:t>
      </w:r>
      <w:r w:rsidR="00515480">
        <w:t>the Dean</w:t>
      </w:r>
      <w:r w:rsidR="00BD3ED8">
        <w:t>, and the time between</w:t>
      </w:r>
      <w:r w:rsidR="00BD3ED8" w:rsidRPr="00FA4848">
        <w:t xml:space="preserve"> </w:t>
      </w:r>
      <w:r w:rsidR="005D7813" w:rsidRPr="00FA4848">
        <w:t xml:space="preserve">formal summative </w:t>
      </w:r>
      <w:r w:rsidR="00BD3ED8" w:rsidRPr="00FA4848">
        <w:t>r</w:t>
      </w:r>
      <w:r w:rsidR="00BD3ED8">
        <w:t xml:space="preserve">eviews </w:t>
      </w:r>
      <w:r w:rsidR="00A05BE4">
        <w:t>will not</w:t>
      </w:r>
      <w:r w:rsidR="00BD3ED8">
        <w:t xml:space="preserve"> be more than three years</w:t>
      </w:r>
      <w:r w:rsidR="005D7813" w:rsidRPr="00FA4848">
        <w:t xml:space="preserve"> with annual review required from specified constituencies</w:t>
      </w:r>
      <w:r w:rsidR="00BD3ED8">
        <w:t>.</w:t>
      </w:r>
      <w:r w:rsidR="00515480">
        <w:t xml:space="preserve"> The annual review </w:t>
      </w:r>
      <w:r w:rsidR="00E14D4D">
        <w:t>will</w:t>
      </w:r>
      <w:r w:rsidR="00515480">
        <w:t xml:space="preserve"> serve the function of </w:t>
      </w:r>
      <w:r w:rsidR="00452E0D">
        <w:t>annual faculty evaluation</w:t>
      </w:r>
      <w:r w:rsidR="00BC0E5C">
        <w:t xml:space="preserve"> (AFE).</w:t>
      </w:r>
    </w:p>
    <w:p w14:paraId="2D3DA417" w14:textId="5952F714" w:rsidR="00452E0D" w:rsidRDefault="004E1805" w:rsidP="00C842CC">
      <w:pPr>
        <w:pStyle w:val="Heading3"/>
      </w:pPr>
      <w:r>
        <w:t>Faculty Secretary</w:t>
      </w:r>
    </w:p>
    <w:p w14:paraId="3DA0957A" w14:textId="7EE5BDC6" w:rsidR="001B5786" w:rsidRDefault="00F1257D" w:rsidP="00C842CC">
      <w:r>
        <w:t xml:space="preserve">The Faculty Secretary of the College is elected by the </w:t>
      </w:r>
      <w:r w:rsidR="00BC0E5C">
        <w:t>General F</w:t>
      </w:r>
      <w:r>
        <w:t>aculty of the College according to the procedure</w:t>
      </w:r>
      <w:r w:rsidR="006E00D4">
        <w:t>s</w:t>
      </w:r>
      <w:r>
        <w:t xml:space="preserve"> outlined in </w:t>
      </w:r>
      <w:r w:rsidR="00452E0D">
        <w:t>Article VI</w:t>
      </w:r>
      <w:r>
        <w:t xml:space="preserve">. </w:t>
      </w:r>
      <w:r w:rsidR="00BD3ED8">
        <w:t xml:space="preserve">The Faculty Secretary </w:t>
      </w:r>
      <w:r w:rsidR="00E14D4D">
        <w:t>will</w:t>
      </w:r>
      <w:r w:rsidR="00BD3ED8">
        <w:t xml:space="preserve"> serve for a term of three years and </w:t>
      </w:r>
      <w:r w:rsidR="00E14D4D">
        <w:t>will</w:t>
      </w:r>
      <w:r w:rsidR="00BD3ED8">
        <w:t xml:space="preserve"> be eligible for re-election.</w:t>
      </w:r>
      <w:r w:rsidR="00AC7BA7">
        <w:t xml:space="preserve">  </w:t>
      </w:r>
      <w:r w:rsidR="00AC7BA7" w:rsidRPr="00FA4848">
        <w:t xml:space="preserve">The Dean has the authority to appoint a secretary in times of transition or when the office cannot be filled following the </w:t>
      </w:r>
      <w:r w:rsidR="006E00D4">
        <w:t xml:space="preserve">aforementioned </w:t>
      </w:r>
      <w:r w:rsidR="00AC7BA7" w:rsidRPr="00FA4848">
        <w:t>procedure</w:t>
      </w:r>
      <w:r w:rsidR="006E00D4">
        <w:t>s</w:t>
      </w:r>
      <w:r w:rsidR="00AC7BA7" w:rsidRPr="00FA4848">
        <w:t>.</w:t>
      </w:r>
    </w:p>
    <w:p w14:paraId="602EE0FE" w14:textId="61E960C6" w:rsidR="00F1257D" w:rsidRDefault="006C3419" w:rsidP="00C842CC">
      <w:r>
        <w:t>No review of the Faculty Secretary is required.</w:t>
      </w:r>
    </w:p>
    <w:p w14:paraId="5084B224" w14:textId="77777777" w:rsidR="0001446D" w:rsidRDefault="0001446D" w:rsidP="00C842CC">
      <w:pPr>
        <w:pStyle w:val="Heading1"/>
      </w:pPr>
      <w:bookmarkStart w:id="10" w:name="_Toc288851265"/>
      <w:r>
        <w:lastRenderedPageBreak/>
        <w:t>MEETINGS</w:t>
      </w:r>
      <w:bookmarkEnd w:id="10"/>
    </w:p>
    <w:p w14:paraId="0DB2DF8E" w14:textId="315BD6B8" w:rsidR="0001446D" w:rsidRDefault="00153C87" w:rsidP="00C842CC">
      <w:pPr>
        <w:pStyle w:val="Heading2"/>
      </w:pPr>
      <w:bookmarkStart w:id="11" w:name="_Toc288851266"/>
      <w:r>
        <w:t>Purpose</w:t>
      </w:r>
      <w:bookmarkEnd w:id="11"/>
    </w:p>
    <w:p w14:paraId="22370CAD" w14:textId="7AD962F5" w:rsidR="0001446D" w:rsidRDefault="0001446D" w:rsidP="00C842CC">
      <w:r>
        <w:t xml:space="preserve">The purpose of the periodic College meetings </w:t>
      </w:r>
      <w:r w:rsidR="001B5786">
        <w:t>is</w:t>
      </w:r>
      <w:r>
        <w:t xml:space="preserve"> to </w:t>
      </w:r>
      <w:r w:rsidR="0053398F">
        <w:t xml:space="preserve">inform, </w:t>
      </w:r>
      <w:r>
        <w:t>advise</w:t>
      </w:r>
      <w:r w:rsidR="0053398F">
        <w:t>,</w:t>
      </w:r>
      <w:r>
        <w:t xml:space="preserve"> and discuss with the faculty </w:t>
      </w:r>
      <w:r w:rsidR="00955E65">
        <w:t>pertinent issues and priorities</w:t>
      </w:r>
      <w:r>
        <w:t xml:space="preserve"> within the College and the University. Meetings should provide forums for discussion, shared information, and general policy direction.</w:t>
      </w:r>
    </w:p>
    <w:p w14:paraId="34EE0444" w14:textId="00B65ABA" w:rsidR="0001446D" w:rsidRDefault="0001446D" w:rsidP="00C842CC">
      <w:pPr>
        <w:pStyle w:val="Heading2"/>
      </w:pPr>
      <w:bookmarkStart w:id="12" w:name="_Toc288851267"/>
      <w:r>
        <w:t>Frequency and Attendance</w:t>
      </w:r>
      <w:bookmarkEnd w:id="12"/>
      <w:r>
        <w:t xml:space="preserve"> </w:t>
      </w:r>
    </w:p>
    <w:p w14:paraId="2A26801E" w14:textId="62DFA09B" w:rsidR="0001446D" w:rsidRDefault="0001446D" w:rsidP="00C842CC">
      <w:r>
        <w:t xml:space="preserve">The </w:t>
      </w:r>
      <w:r w:rsidR="001B5786">
        <w:t>General Faculty</w:t>
      </w:r>
      <w:r>
        <w:t xml:space="preserve"> of the College </w:t>
      </w:r>
      <w:r w:rsidR="001B5786">
        <w:t>meets</w:t>
      </w:r>
      <w:r>
        <w:t xml:space="preserve"> at least once each term during the academic year. Special mee</w:t>
      </w:r>
      <w:r w:rsidR="00153C87">
        <w:t>tings may be called by the Dean</w:t>
      </w:r>
      <w:r>
        <w:t xml:space="preserve"> and </w:t>
      </w:r>
      <w:r w:rsidR="00E14D4D">
        <w:t>will</w:t>
      </w:r>
      <w:r>
        <w:t xml:space="preserve"> be called upo</w:t>
      </w:r>
      <w:r w:rsidR="00153C87">
        <w:t>n written request to the Dean by</w:t>
      </w:r>
      <w:r>
        <w:t xml:space="preserve"> ten</w:t>
      </w:r>
      <w:r w:rsidR="001B5786">
        <w:t xml:space="preserve"> percent of the members of the General F</w:t>
      </w:r>
      <w:r>
        <w:t>aculty of the College.</w:t>
      </w:r>
      <w:r w:rsidRPr="00B75421">
        <w:t xml:space="preserve"> </w:t>
      </w:r>
      <w:r>
        <w:t xml:space="preserve">All meetings </w:t>
      </w:r>
      <w:r w:rsidR="00E14D4D">
        <w:t>will</w:t>
      </w:r>
      <w:r>
        <w:t xml:space="preserve"> be announced and scheduled in such a way that maximum</w:t>
      </w:r>
      <w:r w:rsidR="004E1805">
        <w:t xml:space="preserve"> attendance will be encouraged. </w:t>
      </w:r>
      <w:r>
        <w:t xml:space="preserve">The Dean </w:t>
      </w:r>
      <w:r w:rsidR="00E14D4D">
        <w:t>will</w:t>
      </w:r>
      <w:r>
        <w:t xml:space="preserve"> preside at all meetings.</w:t>
      </w:r>
    </w:p>
    <w:p w14:paraId="220DC974" w14:textId="382136FF" w:rsidR="0001446D" w:rsidRDefault="00153C87" w:rsidP="00C842CC">
      <w:pPr>
        <w:pStyle w:val="Heading2"/>
      </w:pPr>
      <w:bookmarkStart w:id="13" w:name="_Toc288851268"/>
      <w:r>
        <w:t>Voting P</w:t>
      </w:r>
      <w:r w:rsidR="0001446D">
        <w:t>rocedures</w:t>
      </w:r>
      <w:bookmarkEnd w:id="13"/>
    </w:p>
    <w:p w14:paraId="60EEA331" w14:textId="323B51C2" w:rsidR="00BD3ED8" w:rsidRDefault="0001446D" w:rsidP="00C842CC">
      <w:r>
        <w:t xml:space="preserve">All members of </w:t>
      </w:r>
      <w:r w:rsidR="001B5786">
        <w:t>the General F</w:t>
      </w:r>
      <w:r>
        <w:t xml:space="preserve">aculty </w:t>
      </w:r>
      <w:r w:rsidR="00E14D4D">
        <w:t>will</w:t>
      </w:r>
      <w:r>
        <w:t xml:space="preserve"> have the right to vote. At least 25% of the members of the </w:t>
      </w:r>
      <w:r w:rsidR="001B5786">
        <w:t>General Faculty</w:t>
      </w:r>
      <w:r>
        <w:t xml:space="preserve"> </w:t>
      </w:r>
      <w:r w:rsidR="001B5786">
        <w:t>must</w:t>
      </w:r>
      <w:r>
        <w:t xml:space="preserve"> participate in a vote in order for the voting outcome to be valid.</w:t>
      </w:r>
    </w:p>
    <w:p w14:paraId="3DF77B99" w14:textId="77777777" w:rsidR="00CB4283" w:rsidRDefault="008A4AF0" w:rsidP="00C842CC">
      <w:pPr>
        <w:pStyle w:val="Heading1"/>
      </w:pPr>
      <w:bookmarkStart w:id="14" w:name="_Toc288851269"/>
      <w:r>
        <w:t>ELECTION PROCEDURES</w:t>
      </w:r>
      <w:bookmarkEnd w:id="14"/>
    </w:p>
    <w:p w14:paraId="5A4D6C87" w14:textId="19F44A74" w:rsidR="004E1D9F" w:rsidRDefault="004E1D9F" w:rsidP="00C842CC">
      <w:r>
        <w:t xml:space="preserve">Each </w:t>
      </w:r>
      <w:r w:rsidR="001B5786">
        <w:t>year</w:t>
      </w:r>
      <w:r>
        <w:t xml:space="preserve">, by the end of March, the Election Committee (see Article VII.1) </w:t>
      </w:r>
      <w:r w:rsidR="00E14D4D">
        <w:t>will</w:t>
      </w:r>
      <w:r>
        <w:t xml:space="preserve"> conduct the elections for all positions to be determined by </w:t>
      </w:r>
      <w:r w:rsidR="00153C87">
        <w:t>C</w:t>
      </w:r>
      <w:r>
        <w:t xml:space="preserve">ollege-wide voting.  </w:t>
      </w:r>
      <w:r w:rsidR="002D2571">
        <w:t>According to the Faculty Constitution and Article VII of the By-Laws of the College, t</w:t>
      </w:r>
      <w:r>
        <w:t xml:space="preserve">hese positions include College representatives to the Faculty Senate; Graduate Council; University </w:t>
      </w:r>
      <w:r w:rsidR="00042D7F">
        <w:t>Collegial Review Committee</w:t>
      </w:r>
      <w:r>
        <w:t xml:space="preserve">; University Curriculum Committee; Liberal Studies Committee; Faculty Scholarship Advisory </w:t>
      </w:r>
      <w:r w:rsidR="00042D7F">
        <w:t>Council</w:t>
      </w:r>
      <w:r>
        <w:t>; the Faculty Secretary of the College; and all committees and councils of the College that have elected members</w:t>
      </w:r>
      <w:r w:rsidR="00A05BE4">
        <w:t>.</w:t>
      </w:r>
    </w:p>
    <w:p w14:paraId="67496FFA" w14:textId="75938358" w:rsidR="004E1D9F" w:rsidRDefault="004E1D9F" w:rsidP="00C842CC">
      <w:r>
        <w:t xml:space="preserve">The Election Committee will publish a call for nominations for all open positions at least </w:t>
      </w:r>
      <w:r w:rsidR="00042D7F">
        <w:t>four</w:t>
      </w:r>
      <w:r>
        <w:t xml:space="preserve"> weeks prior to the start of the election.  Additional nominees may be added to the ballot by written nominations signed by five faculty members and submitted to the Election Committee at least two weeks before the start of the election. The Election Committee </w:t>
      </w:r>
      <w:r w:rsidR="00E14D4D">
        <w:t>will</w:t>
      </w:r>
      <w:r>
        <w:t xml:space="preserve"> publish the final version of the ballot one week prior to the start of the election.</w:t>
      </w:r>
    </w:p>
    <w:p w14:paraId="0759AA1B" w14:textId="1FF3A3DB" w:rsidR="00CB40DE" w:rsidRDefault="00C11CD1" w:rsidP="00C842CC">
      <w:r w:rsidRPr="00EA4ABE">
        <w:t xml:space="preserve">Ballots </w:t>
      </w:r>
      <w:r>
        <w:t>will</w:t>
      </w:r>
      <w:r w:rsidRPr="00EA4ABE">
        <w:t xml:space="preserve"> be distributed electronically by </w:t>
      </w:r>
      <w:r>
        <w:t>the Chair of the Election Committee</w:t>
      </w:r>
      <w:r w:rsidRPr="00EA4ABE">
        <w:t xml:space="preserve">, </w:t>
      </w:r>
      <w:r>
        <w:t>and the time permitted for voting will be a minimum of three days. T</w:t>
      </w:r>
      <w:r w:rsidRPr="00EA4ABE">
        <w:t xml:space="preserve">hose nominees receiving the highest number of votes </w:t>
      </w:r>
      <w:r>
        <w:t>will</w:t>
      </w:r>
      <w:r w:rsidRPr="00EA4ABE">
        <w:t xml:space="preserve"> be declared elected</w:t>
      </w:r>
      <w:r w:rsidRPr="00CB40DE">
        <w:t>.</w:t>
      </w:r>
      <w:r w:rsidR="004E1D9F" w:rsidRPr="00CB40DE">
        <w:t xml:space="preserve">  </w:t>
      </w:r>
      <w:r w:rsidR="00CB40DE" w:rsidRPr="00C842CC">
        <w:t xml:space="preserve">In the case of a tie, a run-off election </w:t>
      </w:r>
      <w:r w:rsidR="00E14D4D">
        <w:t>will</w:t>
      </w:r>
      <w:r w:rsidR="00CB40DE" w:rsidRPr="00C842CC">
        <w:t xml:space="preserve"> be held between the persons receiving the highest number of votes. The person receiving the highest number of votes in the run-off election </w:t>
      </w:r>
      <w:r w:rsidR="00E14D4D">
        <w:t>will</w:t>
      </w:r>
      <w:r w:rsidR="00CB40DE" w:rsidRPr="00C842CC">
        <w:t xml:space="preserve"> be declared elected.</w:t>
      </w:r>
    </w:p>
    <w:p w14:paraId="15DF90F2" w14:textId="4F59328B" w:rsidR="004E1D9F" w:rsidRDefault="004E1D9F" w:rsidP="00C842CC">
      <w:r w:rsidRPr="00EA4ABE">
        <w:t xml:space="preserve">Interim vacancies </w:t>
      </w:r>
      <w:r w:rsidR="00E14D4D">
        <w:t>will</w:t>
      </w:r>
      <w:r w:rsidRPr="00EA4ABE">
        <w:t xml:space="preserve"> be filled by </w:t>
      </w:r>
      <w:r>
        <w:t xml:space="preserve">appointment from </w:t>
      </w:r>
      <w:r w:rsidRPr="00EA4ABE">
        <w:t xml:space="preserve">the </w:t>
      </w:r>
      <w:r>
        <w:t xml:space="preserve">Election Committee.  The Committee will appoint the individual </w:t>
      </w:r>
      <w:r w:rsidRPr="00EA4ABE">
        <w:t xml:space="preserve">from the list of </w:t>
      </w:r>
      <w:r>
        <w:t>runners-up</w:t>
      </w:r>
      <w:r w:rsidRPr="00EA4ABE">
        <w:t xml:space="preserve"> in the most recent election </w:t>
      </w:r>
      <w:r>
        <w:t>that still meet eligibility requirements and had the</w:t>
      </w:r>
      <w:r w:rsidRPr="00EA4ABE">
        <w:t xml:space="preserve"> highest number of votes</w:t>
      </w:r>
      <w:r>
        <w:t xml:space="preserve">.  If a suitable replacement cannot be found following these procedures, the Dean will appoint a replacement to fill the vacancy until the next annual election.  Election Committee decisions may be appealed to the Dean.  </w:t>
      </w:r>
    </w:p>
    <w:p w14:paraId="28D6428C" w14:textId="1D11FCF0" w:rsidR="008C4581" w:rsidRDefault="00CB40DE" w:rsidP="00C842CC">
      <w:pPr>
        <w:pStyle w:val="Heading1"/>
      </w:pPr>
      <w:bookmarkStart w:id="15" w:name="_Toc288851270"/>
      <w:r>
        <w:lastRenderedPageBreak/>
        <w:t xml:space="preserve">COUNCILS AND </w:t>
      </w:r>
      <w:r w:rsidR="008A4AF0">
        <w:t>COMMITTEES</w:t>
      </w:r>
      <w:bookmarkEnd w:id="15"/>
    </w:p>
    <w:p w14:paraId="788A1E72" w14:textId="2BC1BA78" w:rsidR="00CB40DE" w:rsidRDefault="00FA2398" w:rsidP="00C842CC">
      <w:r>
        <w:t xml:space="preserve">The purpose of College </w:t>
      </w:r>
      <w:r w:rsidR="002D2571">
        <w:t xml:space="preserve">Councils and </w:t>
      </w:r>
      <w:r>
        <w:t xml:space="preserve">Committees is to </w:t>
      </w:r>
      <w:r w:rsidR="008A4AF0">
        <w:t xml:space="preserve">fulfill regulations of the University Constitution, </w:t>
      </w:r>
      <w:r>
        <w:t xml:space="preserve">assist in College </w:t>
      </w:r>
      <w:r w:rsidR="008A4AF0">
        <w:t>administration and procedures,</w:t>
      </w:r>
      <w:r>
        <w:t xml:space="preserve"> and to support the mission of the College as described in the College Strategic Plan. The charge and composition of each committee is described in the following Sections. Additional Standing Committees may be constituted by the Dean upon the advice of the </w:t>
      </w:r>
      <w:r w:rsidRPr="0016710F">
        <w:t>Department Head</w:t>
      </w:r>
      <w:r>
        <w:t xml:space="preserve"> Council and/or the General Faculty of the College. Also, ad hoc committees may be appointed by the Dean.</w:t>
      </w:r>
    </w:p>
    <w:p w14:paraId="65BEFF96" w14:textId="71B0B2CD" w:rsidR="00FA2398" w:rsidRDefault="002D2571" w:rsidP="00C842CC">
      <w:r>
        <w:t xml:space="preserve">Council and </w:t>
      </w:r>
      <w:r w:rsidR="00CB40DE">
        <w:t xml:space="preserve">Committee </w:t>
      </w:r>
      <w:r w:rsidR="00582D9F">
        <w:t xml:space="preserve">meetings </w:t>
      </w:r>
      <w:r w:rsidR="001B5786">
        <w:t>should</w:t>
      </w:r>
      <w:r w:rsidR="00582D9F">
        <w:t xml:space="preserve"> be scheduled and announced in such a way that maximum attendance will be encouraged. </w:t>
      </w:r>
      <w:r w:rsidR="00FA2398">
        <w:t>The Dean</w:t>
      </w:r>
      <w:r w:rsidR="00FA2398" w:rsidRPr="00FA4848">
        <w:t xml:space="preserve"> or designated Associate Dean </w:t>
      </w:r>
      <w:r w:rsidR="00E14D4D">
        <w:t>will</w:t>
      </w:r>
      <w:r w:rsidR="00FA2398">
        <w:t xml:space="preserve"> call </w:t>
      </w:r>
      <w:r w:rsidR="00D90D95">
        <w:t xml:space="preserve">and preside over </w:t>
      </w:r>
      <w:r w:rsidR="00FA2398">
        <w:t xml:space="preserve">the first meeting </w:t>
      </w:r>
      <w:r>
        <w:t>of each term,</w:t>
      </w:r>
      <w:r w:rsidR="00FA2398">
        <w:t xml:space="preserve"> during </w:t>
      </w:r>
      <w:r w:rsidR="009E193D">
        <w:t xml:space="preserve">which the </w:t>
      </w:r>
      <w:r>
        <w:t xml:space="preserve">council or </w:t>
      </w:r>
      <w:r w:rsidR="00CB40DE">
        <w:t>c</w:t>
      </w:r>
      <w:r w:rsidR="009E193D">
        <w:t xml:space="preserve">ommittee </w:t>
      </w:r>
      <w:r w:rsidR="00CB40DE">
        <w:t xml:space="preserve">chair </w:t>
      </w:r>
      <w:r w:rsidR="00D90D95">
        <w:t>is elected</w:t>
      </w:r>
      <w:r w:rsidR="001B5786">
        <w:t>,</w:t>
      </w:r>
      <w:r w:rsidR="009874A4">
        <w:t xml:space="preserve"> unless another </w:t>
      </w:r>
      <w:r w:rsidR="00CB40DE">
        <w:t>c</w:t>
      </w:r>
      <w:r w:rsidR="009874A4">
        <w:t>hair selection process has been specified</w:t>
      </w:r>
      <w:r w:rsidR="00D90D95">
        <w:t>.</w:t>
      </w:r>
    </w:p>
    <w:p w14:paraId="6B600737" w14:textId="52106113" w:rsidR="00FA2398" w:rsidRDefault="002D2571" w:rsidP="00C842CC">
      <w:r>
        <w:t xml:space="preserve">Council and </w:t>
      </w:r>
      <w:r w:rsidR="009E193D">
        <w:t>C</w:t>
      </w:r>
      <w:r w:rsidR="00FA2398">
        <w:t>ommittee chairs are expected to seek the help of faculty members, administrators, or others who have expertise in the area of the</w:t>
      </w:r>
      <w:r w:rsidR="009E193D">
        <w:t xml:space="preserve">ir </w:t>
      </w:r>
      <w:r w:rsidR="00CB40DE">
        <w:t>c</w:t>
      </w:r>
      <w:r w:rsidR="001B5786">
        <w:t>ommittee</w:t>
      </w:r>
      <w:r w:rsidR="00FA2398">
        <w:t>s</w:t>
      </w:r>
      <w:r w:rsidR="001B5786">
        <w:t>’</w:t>
      </w:r>
      <w:r w:rsidR="00FA2398">
        <w:t xml:space="preserve"> responsibilities. </w:t>
      </w:r>
      <w:r>
        <w:t xml:space="preserve">Council and </w:t>
      </w:r>
      <w:r w:rsidR="00FA2398">
        <w:t>Committee chairs are empowered to form subcommittees, either ad hoc or standing. Subcommittee m</w:t>
      </w:r>
      <w:r w:rsidR="009E193D">
        <w:t xml:space="preserve">embers may be appointed by the </w:t>
      </w:r>
      <w:r w:rsidR="00FA2398">
        <w:t>chair</w:t>
      </w:r>
      <w:r w:rsidR="00D90D95">
        <w:t>,</w:t>
      </w:r>
      <w:r w:rsidR="00FA2398">
        <w:t xml:space="preserve"> and when appropriate, </w:t>
      </w:r>
      <w:r w:rsidR="009E193D">
        <w:t xml:space="preserve">may include persons not on the </w:t>
      </w:r>
      <w:r>
        <w:t xml:space="preserve">council or </w:t>
      </w:r>
      <w:r w:rsidR="00CB40DE">
        <w:t>c</w:t>
      </w:r>
      <w:r w:rsidR="00FA2398">
        <w:t>ommittee.</w:t>
      </w:r>
    </w:p>
    <w:p w14:paraId="5E01AE22" w14:textId="4532ACE8" w:rsidR="00FA2398" w:rsidRPr="00C842CC" w:rsidRDefault="002D2571" w:rsidP="00C842CC">
      <w:pPr>
        <w:rPr>
          <w:rFonts w:ascii="Times New Roman" w:hAnsi="Times New Roman"/>
        </w:rPr>
      </w:pPr>
      <w:r>
        <w:t xml:space="preserve">Council and </w:t>
      </w:r>
      <w:r w:rsidR="009E193D">
        <w:t>C</w:t>
      </w:r>
      <w:r w:rsidR="00FA2398">
        <w:t xml:space="preserve">ommittee members beginning a term will take office on the date of the College meeting preceding the fall </w:t>
      </w:r>
      <w:r w:rsidR="001B5786">
        <w:t>semester</w:t>
      </w:r>
      <w:r w:rsidR="00FA2398">
        <w:t xml:space="preserve">. </w:t>
      </w:r>
    </w:p>
    <w:p w14:paraId="01823096" w14:textId="4D3DBEC4" w:rsidR="008C4581" w:rsidRDefault="00EA0A48" w:rsidP="00C842CC">
      <w:pPr>
        <w:pStyle w:val="Heading2"/>
      </w:pPr>
      <w:bookmarkStart w:id="16" w:name="_Toc288851271"/>
      <w:r>
        <w:t>Election Committee</w:t>
      </w:r>
      <w:bookmarkEnd w:id="16"/>
      <w:r w:rsidR="00A57D32">
        <w:t xml:space="preserve"> </w:t>
      </w:r>
    </w:p>
    <w:p w14:paraId="4D0F9C1A" w14:textId="2CF1B204" w:rsidR="004E1D9F" w:rsidRDefault="008C4581" w:rsidP="00C842CC">
      <w:pPr>
        <w:pStyle w:val="Heading3"/>
      </w:pPr>
      <w:r>
        <w:t>Purpose and Responsibilities</w:t>
      </w:r>
    </w:p>
    <w:p w14:paraId="6AE46EE1" w14:textId="0A3A5883" w:rsidR="008C4581" w:rsidRDefault="00EA0A48" w:rsidP="00C842CC">
      <w:r>
        <w:t>The Committee conduct</w:t>
      </w:r>
      <w:r w:rsidR="0016642D">
        <w:t>s</w:t>
      </w:r>
      <w:r>
        <w:t xml:space="preserve"> all </w:t>
      </w:r>
      <w:r w:rsidR="00CB40DE">
        <w:t>C</w:t>
      </w:r>
      <w:r w:rsidR="004E1D9F">
        <w:t>ollege-wide</w:t>
      </w:r>
      <w:r w:rsidR="00CB40DE">
        <w:t xml:space="preserve"> elections</w:t>
      </w:r>
      <w:r>
        <w:t>.  It devise</w:t>
      </w:r>
      <w:r w:rsidR="0016642D">
        <w:t>s</w:t>
      </w:r>
      <w:r>
        <w:t xml:space="preserve"> appropriate and uniform election procedures and maintain</w:t>
      </w:r>
      <w:r w:rsidR="0016642D">
        <w:t>s</w:t>
      </w:r>
      <w:r>
        <w:t xml:space="preserve"> a record of all elections for the previous five years. In addition to the duties specified in the Faculty Constitution with regard to some elections,</w:t>
      </w:r>
      <w:r w:rsidR="00072B62">
        <w:t xml:space="preserve"> and the procedures outlined in Article VI,</w:t>
      </w:r>
      <w:r>
        <w:t xml:space="preserve"> the Committee promulgate</w:t>
      </w:r>
      <w:r w:rsidR="0016642D">
        <w:t>s</w:t>
      </w:r>
      <w:r>
        <w:t xml:space="preserve"> its own rules of procedure.  The Committee </w:t>
      </w:r>
      <w:r w:rsidR="00CB40DE">
        <w:t>e</w:t>
      </w:r>
      <w:r>
        <w:t>nsure</w:t>
      </w:r>
      <w:r w:rsidR="00072B62">
        <w:t>s</w:t>
      </w:r>
      <w:r>
        <w:t xml:space="preserve"> that all nominations for elections conducted under its supervision are open</w:t>
      </w:r>
      <w:r w:rsidR="004E1D9F">
        <w:t xml:space="preserve"> and that all candidates on the ballot meet eligibility requirements.  </w:t>
      </w:r>
      <w:r>
        <w:t xml:space="preserve">Questions of eligibility for nominations </w:t>
      </w:r>
      <w:r w:rsidR="0016642D">
        <w:t>are</w:t>
      </w:r>
      <w:r>
        <w:t xml:space="preserve"> resolved by the Committee. </w:t>
      </w:r>
      <w:r w:rsidRPr="00FA4848">
        <w:t xml:space="preserve"> </w:t>
      </w:r>
      <w:r w:rsidR="004E1D9F">
        <w:t>The Committee meet</w:t>
      </w:r>
      <w:r w:rsidR="0016642D">
        <w:t>s</w:t>
      </w:r>
      <w:r w:rsidR="004E1D9F">
        <w:t xml:space="preserve"> at the call of its Chair.</w:t>
      </w:r>
    </w:p>
    <w:p w14:paraId="587E9AFC" w14:textId="79C718C1" w:rsidR="00CB40DE" w:rsidRDefault="008C4581" w:rsidP="00C842CC">
      <w:pPr>
        <w:pStyle w:val="Heading3"/>
      </w:pPr>
      <w:r>
        <w:t>Membership</w:t>
      </w:r>
    </w:p>
    <w:p w14:paraId="545E8341" w14:textId="72C20E63" w:rsidR="0029774A" w:rsidRDefault="00A0792C" w:rsidP="00C842CC">
      <w:r>
        <w:t xml:space="preserve">The Committee </w:t>
      </w:r>
      <w:r w:rsidR="0016642D">
        <w:t>is</w:t>
      </w:r>
      <w:r>
        <w:t xml:space="preserve"> composed of </w:t>
      </w:r>
      <w:r w:rsidR="007C0CD1">
        <w:t>four</w:t>
      </w:r>
      <w:r>
        <w:t xml:space="preserve"> members</w:t>
      </w:r>
      <w:r w:rsidR="00397EE9">
        <w:t xml:space="preserve"> of the General Faculty</w:t>
      </w:r>
      <w:r w:rsidR="006A2957">
        <w:t>, each from a different department,</w:t>
      </w:r>
      <w:r w:rsidR="00397EE9">
        <w:t xml:space="preserve"> plus the Faculty Secretary of the College, serving as an ex-officio member.</w:t>
      </w:r>
      <w:r w:rsidRPr="00A0792C">
        <w:t xml:space="preserve"> </w:t>
      </w:r>
      <w:r>
        <w:t xml:space="preserve">All members serve three-year terms and </w:t>
      </w:r>
      <w:r w:rsidR="0016642D">
        <w:t>are</w:t>
      </w:r>
      <w:r>
        <w:t xml:space="preserve"> eligible for re-election or re-appointment.</w:t>
      </w:r>
    </w:p>
    <w:p w14:paraId="48DE260F" w14:textId="7E9DF6A0" w:rsidR="0029774A" w:rsidRDefault="006A2957" w:rsidP="00C842CC">
      <w:pPr>
        <w:pStyle w:val="Heading3"/>
      </w:pPr>
      <w:r>
        <w:t>Method of Sel</w:t>
      </w:r>
      <w:r w:rsidR="0029774A">
        <w:t>ection</w:t>
      </w:r>
    </w:p>
    <w:p w14:paraId="50C1BB02" w14:textId="00F417A8" w:rsidR="00610F7C" w:rsidRPr="006617CB" w:rsidRDefault="007C0CD1" w:rsidP="00610F7C">
      <w:r>
        <w:t>Two</w:t>
      </w:r>
      <w:r w:rsidR="004E1D9F">
        <w:t xml:space="preserve"> </w:t>
      </w:r>
      <w:r w:rsidR="00397EE9">
        <w:t xml:space="preserve">faculty </w:t>
      </w:r>
      <w:r w:rsidR="004E1D9F">
        <w:t>members are elected</w:t>
      </w:r>
      <w:r w:rsidR="004E1D9F" w:rsidDel="004E1D9F">
        <w:t xml:space="preserve"> </w:t>
      </w:r>
      <w:r w:rsidR="00A0792C">
        <w:t>from</w:t>
      </w:r>
      <w:r w:rsidR="00114F72">
        <w:t xml:space="preserve"> among</w:t>
      </w:r>
      <w:r w:rsidR="00A0792C">
        <w:t xml:space="preserve"> </w:t>
      </w:r>
      <w:r w:rsidR="00397EE9">
        <w:t>the General Faculty</w:t>
      </w:r>
      <w:r w:rsidR="00A0792C">
        <w:t xml:space="preserve">, and </w:t>
      </w:r>
      <w:r>
        <w:t>two</w:t>
      </w:r>
      <w:r w:rsidR="00A0792C">
        <w:t xml:space="preserve"> </w:t>
      </w:r>
      <w:r w:rsidR="00397EE9">
        <w:t xml:space="preserve">are </w:t>
      </w:r>
      <w:r w:rsidR="00A0792C">
        <w:t xml:space="preserve">appointed by the Dean, with </w:t>
      </w:r>
      <w:r w:rsidR="00A0792C" w:rsidRPr="00C842CC">
        <w:t xml:space="preserve">the provision that </w:t>
      </w:r>
      <w:r w:rsidR="00E57331" w:rsidRPr="00C842CC">
        <w:t>all members must</w:t>
      </w:r>
      <w:r w:rsidR="00A0792C" w:rsidRPr="00C842CC">
        <w:t xml:space="preserve"> come from a different department</w:t>
      </w:r>
      <w:r w:rsidR="00397EE9">
        <w:t>.</w:t>
      </w:r>
      <w:r w:rsidR="004E1D9F">
        <w:t xml:space="preserve"> </w:t>
      </w:r>
      <w:r w:rsidR="00610F7C">
        <w:t xml:space="preserve">Whenever possible, the Dean’s appointments will be used to achieve balance in rank, gender, and diversity in all of its </w:t>
      </w:r>
      <w:r w:rsidR="00610F7C" w:rsidRPr="006617CB">
        <w:t>forms.</w:t>
      </w:r>
      <w:r w:rsidR="006617CB" w:rsidRPr="006617CB">
        <w:t xml:space="preserve"> As service is not required of lecturers, balance in rank does not r</w:t>
      </w:r>
      <w:r w:rsidR="006617CB">
        <w:t>equire inclusion of a lecturer(s) o</w:t>
      </w:r>
      <w:r w:rsidR="006617CB" w:rsidRPr="00C842CC">
        <w:t>n the Committee.</w:t>
      </w:r>
    </w:p>
    <w:p w14:paraId="76D07A67" w14:textId="455C9729" w:rsidR="0016710F" w:rsidRDefault="008C4581" w:rsidP="00C842CC">
      <w:r>
        <w:lastRenderedPageBreak/>
        <w:t xml:space="preserve">The </w:t>
      </w:r>
      <w:r w:rsidR="005E3832">
        <w:t>Chair</w:t>
      </w:r>
      <w:r>
        <w:t xml:space="preserve"> must have served on the Committee for at least two consecutive years </w:t>
      </w:r>
      <w:r w:rsidR="0016642D">
        <w:t>prior</w:t>
      </w:r>
      <w:r>
        <w:t xml:space="preserve"> to becoming Chair.</w:t>
      </w:r>
      <w:r w:rsidR="0056074D">
        <w:t xml:space="preserve">  </w:t>
      </w:r>
    </w:p>
    <w:p w14:paraId="669AE3BF" w14:textId="77777777" w:rsidR="0016710F" w:rsidRDefault="0016710F" w:rsidP="0016710F">
      <w:pPr>
        <w:pStyle w:val="Heading2"/>
      </w:pPr>
      <w:bookmarkStart w:id="17" w:name="_Toc288851272"/>
      <w:r>
        <w:t>Department Head Council</w:t>
      </w:r>
      <w:bookmarkEnd w:id="17"/>
    </w:p>
    <w:p w14:paraId="5F1FFC70" w14:textId="77777777" w:rsidR="0016710F" w:rsidRDefault="0016710F" w:rsidP="0016710F">
      <w:pPr>
        <w:pStyle w:val="Heading3"/>
      </w:pPr>
      <w:r>
        <w:t>Purpose and Responsibilities</w:t>
      </w:r>
    </w:p>
    <w:p w14:paraId="69243DA9" w14:textId="44230A62" w:rsidR="0016710F" w:rsidRPr="00C842CC" w:rsidRDefault="0016710F" w:rsidP="0016710F">
      <w:pPr>
        <w:rPr>
          <w:color w:val="FF0000"/>
        </w:rPr>
      </w:pPr>
      <w:r>
        <w:t xml:space="preserve">The purpose of the Council is to </w:t>
      </w:r>
      <w:r w:rsidR="005731F8">
        <w:t>collaborate with the Dean to support and improve the College</w:t>
      </w:r>
      <w:r>
        <w:t xml:space="preserve">. The Council meets </w:t>
      </w:r>
      <w:r w:rsidR="0056074D" w:rsidRPr="005731F8">
        <w:t xml:space="preserve">at </w:t>
      </w:r>
      <w:r w:rsidR="00896392">
        <w:t>least</w:t>
      </w:r>
      <w:r w:rsidR="0056074D" w:rsidRPr="005731F8">
        <w:t xml:space="preserve"> three times/semester</w:t>
      </w:r>
      <w:r w:rsidR="00896392">
        <w:t>, at the call of the Dean, or upon the request of at least three of its members addressed to the Dean</w:t>
      </w:r>
      <w:r w:rsidR="0056074D" w:rsidRPr="005731F8">
        <w:t>.</w:t>
      </w:r>
    </w:p>
    <w:p w14:paraId="2E5E6898" w14:textId="77777777" w:rsidR="0016710F" w:rsidRDefault="0016710F" w:rsidP="0016710F">
      <w:pPr>
        <w:pStyle w:val="Heading3"/>
      </w:pPr>
      <w:r>
        <w:t>Membership</w:t>
      </w:r>
    </w:p>
    <w:p w14:paraId="76DF4DC8" w14:textId="77777777" w:rsidR="0016710F" w:rsidRDefault="0016710F" w:rsidP="0016710F">
      <w:r>
        <w:t>Members of the Council are Department Heads. The Dean serves as the Chair of the Council.</w:t>
      </w:r>
    </w:p>
    <w:p w14:paraId="6FB7E531" w14:textId="77777777" w:rsidR="0016710F" w:rsidRDefault="0016710F" w:rsidP="0016710F">
      <w:pPr>
        <w:pStyle w:val="Heading3"/>
      </w:pPr>
      <w:r>
        <w:t>Method of Selection</w:t>
      </w:r>
    </w:p>
    <w:p w14:paraId="0E402026" w14:textId="77777777" w:rsidR="00D92E41" w:rsidRDefault="0016710F" w:rsidP="00C842CC">
      <w:r>
        <w:t>Faculty serving as Department Heads are members of the Council by nature of their administrative position.</w:t>
      </w:r>
    </w:p>
    <w:p w14:paraId="29E4BED6" w14:textId="77777777" w:rsidR="00F4733D" w:rsidRDefault="00F4733D" w:rsidP="00C842CC">
      <w:pPr>
        <w:pStyle w:val="Heading2"/>
      </w:pPr>
      <w:bookmarkStart w:id="18" w:name="_Toc288851273"/>
      <w:r>
        <w:t>Dean’s Advisory Council</w:t>
      </w:r>
      <w:bookmarkEnd w:id="18"/>
    </w:p>
    <w:p w14:paraId="1B63A68B" w14:textId="585E1F2B" w:rsidR="00E57331" w:rsidRDefault="008C4581" w:rsidP="00C842CC">
      <w:pPr>
        <w:pStyle w:val="Heading3"/>
      </w:pPr>
      <w:r>
        <w:t>Purpose</w:t>
      </w:r>
      <w:r w:rsidR="00E57331">
        <w:t xml:space="preserve"> and Responsibilities</w:t>
      </w:r>
    </w:p>
    <w:p w14:paraId="61405492" w14:textId="47AD833A" w:rsidR="004269F7" w:rsidRDefault="00603152" w:rsidP="00C842CC">
      <w:r>
        <w:t xml:space="preserve">The </w:t>
      </w:r>
      <w:r w:rsidR="00E57331">
        <w:t>Council</w:t>
      </w:r>
      <w:r>
        <w:t xml:space="preserve"> advise</w:t>
      </w:r>
      <w:r w:rsidR="0016642D">
        <w:t>s</w:t>
      </w:r>
      <w:r>
        <w:t xml:space="preserve"> the Dean on any matter of concern to the Dea</w:t>
      </w:r>
      <w:r w:rsidR="005731F8">
        <w:t>n or</w:t>
      </w:r>
      <w:r>
        <w:t xml:space="preserve"> to </w:t>
      </w:r>
      <w:r w:rsidRPr="004C62B2">
        <w:t>any member</w:t>
      </w:r>
      <w:r w:rsidR="002B681F">
        <w:t>(s)</w:t>
      </w:r>
      <w:r w:rsidR="004269F7" w:rsidRPr="00C842CC">
        <w:rPr>
          <w:color w:val="FF0000"/>
        </w:rPr>
        <w:t xml:space="preserve"> </w:t>
      </w:r>
      <w:r w:rsidRPr="004C62B2">
        <w:t xml:space="preserve">of the </w:t>
      </w:r>
      <w:r w:rsidR="005746F5">
        <w:t>Council.  Any member of the General F</w:t>
      </w:r>
      <w:r w:rsidR="005731F8">
        <w:t>aculty may bring</w:t>
      </w:r>
      <w:r w:rsidR="005746F5">
        <w:t xml:space="preserve"> a concern</w:t>
      </w:r>
      <w:r w:rsidR="005731F8">
        <w:t xml:space="preserve"> to the attention of Council members, including conditions of faculty employment</w:t>
      </w:r>
      <w:r w:rsidR="005746F5">
        <w:t>, for discussion by the Council</w:t>
      </w:r>
      <w:r w:rsidR="005731F8">
        <w:t>.</w:t>
      </w:r>
      <w:r w:rsidR="0056074D">
        <w:rPr>
          <w:color w:val="FF0000"/>
        </w:rPr>
        <w:t xml:space="preserve"> </w:t>
      </w:r>
      <w:r w:rsidRPr="00046A8C">
        <w:t>The</w:t>
      </w:r>
      <w:r>
        <w:t xml:space="preserve"> </w:t>
      </w:r>
      <w:r w:rsidR="00E57331">
        <w:t>Council</w:t>
      </w:r>
      <w:r>
        <w:t xml:space="preserve"> </w:t>
      </w:r>
      <w:r w:rsidR="00E14D4D">
        <w:t>will</w:t>
      </w:r>
      <w:r>
        <w:t xml:space="preserve"> meet at least once each term, at the call of the Dean, or upon the request of at least three of its members addressed to the Dean.</w:t>
      </w:r>
      <w:r w:rsidRPr="00603152">
        <w:t xml:space="preserve"> </w:t>
      </w:r>
    </w:p>
    <w:p w14:paraId="25BFBA76" w14:textId="736B615A" w:rsidR="00E57331" w:rsidRDefault="008C4581" w:rsidP="00C842CC">
      <w:pPr>
        <w:pStyle w:val="Heading3"/>
      </w:pPr>
      <w:r>
        <w:t>Membership</w:t>
      </w:r>
    </w:p>
    <w:p w14:paraId="47610AD2" w14:textId="3F30EAFD" w:rsidR="008C4581" w:rsidRDefault="00FE40EC" w:rsidP="00C842CC">
      <w:r>
        <w:t xml:space="preserve">The </w:t>
      </w:r>
      <w:r w:rsidR="00E57331">
        <w:t>Council</w:t>
      </w:r>
      <w:r>
        <w:t xml:space="preserve"> </w:t>
      </w:r>
      <w:r w:rsidR="0016642D">
        <w:t>is</w:t>
      </w:r>
      <w:r>
        <w:t xml:space="preserve"> composed of the Dean of the College serv</w:t>
      </w:r>
      <w:r w:rsidR="00C14CA4">
        <w:t>ing</w:t>
      </w:r>
      <w:r>
        <w:t xml:space="preserve"> as Chair</w:t>
      </w:r>
      <w:r w:rsidR="00941A3D">
        <w:t>;</w:t>
      </w:r>
      <w:r>
        <w:t xml:space="preserve"> </w:t>
      </w:r>
      <w:r w:rsidR="002B681F">
        <w:t xml:space="preserve">nine </w:t>
      </w:r>
      <w:r w:rsidR="00E57331">
        <w:t>members of the General Faculty</w:t>
      </w:r>
      <w:r w:rsidR="006A2957">
        <w:t>, each from a different department</w:t>
      </w:r>
      <w:r w:rsidR="002B681F">
        <w:t xml:space="preserve">; one external representative </w:t>
      </w:r>
      <w:r>
        <w:t xml:space="preserve">from </w:t>
      </w:r>
      <w:r w:rsidR="00C14CA4">
        <w:t xml:space="preserve">another </w:t>
      </w:r>
      <w:r w:rsidRPr="00FA4848">
        <w:t>undergraduate C</w:t>
      </w:r>
      <w:r>
        <w:t>ollege of the University</w:t>
      </w:r>
      <w:r w:rsidR="00C14CA4">
        <w:t>;</w:t>
      </w:r>
      <w:r>
        <w:t xml:space="preserve"> and the Faculty Secretary, </w:t>
      </w:r>
      <w:r w:rsidRPr="00E57331">
        <w:t>ex-officio</w:t>
      </w:r>
      <w:r>
        <w:t xml:space="preserve">. Department Heads </w:t>
      </w:r>
      <w:r w:rsidR="0016642D">
        <w:t>are not</w:t>
      </w:r>
      <w:r>
        <w:t xml:space="preserve"> eligible to serve on the </w:t>
      </w:r>
      <w:r w:rsidR="00E57331">
        <w:t>Council</w:t>
      </w:r>
      <w:r>
        <w:t>.</w:t>
      </w:r>
      <w:r w:rsidR="00603152" w:rsidRPr="00603152">
        <w:t xml:space="preserve"> </w:t>
      </w:r>
      <w:r w:rsidR="0016642D">
        <w:t xml:space="preserve">All members </w:t>
      </w:r>
      <w:r w:rsidR="0016642D" w:rsidRPr="00827B84">
        <w:t>serve three-year terms</w:t>
      </w:r>
      <w:r w:rsidR="0016642D">
        <w:t xml:space="preserve"> and are eligible for re-election only after one year off of the Council.</w:t>
      </w:r>
      <w:r w:rsidR="00603152">
        <w:t xml:space="preserve"> The </w:t>
      </w:r>
      <w:r w:rsidR="002B681F">
        <w:t xml:space="preserve">external </w:t>
      </w:r>
      <w:r w:rsidR="00603152">
        <w:t xml:space="preserve">representative must come from </w:t>
      </w:r>
      <w:r w:rsidR="002B681F">
        <w:t xml:space="preserve">a </w:t>
      </w:r>
      <w:r w:rsidR="00603152">
        <w:t>different College in successive terms.</w:t>
      </w:r>
    </w:p>
    <w:p w14:paraId="70E8FED7" w14:textId="0813A9D3" w:rsidR="00E57331" w:rsidRDefault="006A2957" w:rsidP="00C842CC">
      <w:pPr>
        <w:pStyle w:val="Heading3"/>
      </w:pPr>
      <w:r>
        <w:t>Method of Sel</w:t>
      </w:r>
      <w:r w:rsidR="008C4581">
        <w:t>ection</w:t>
      </w:r>
    </w:p>
    <w:p w14:paraId="3585752B" w14:textId="08A8087C" w:rsidR="008C4581" w:rsidRDefault="00E57331" w:rsidP="00C842CC">
      <w:r>
        <w:t>N</w:t>
      </w:r>
      <w:r w:rsidR="002B681F">
        <w:t>ine</w:t>
      </w:r>
      <w:r>
        <w:t xml:space="preserve"> faculty m</w:t>
      </w:r>
      <w:r w:rsidR="002B681F">
        <w:t>embers</w:t>
      </w:r>
      <w:r w:rsidR="0016642D">
        <w:t xml:space="preserve"> </w:t>
      </w:r>
      <w:r>
        <w:t>are elected from</w:t>
      </w:r>
      <w:r w:rsidR="00114F72">
        <w:t xml:space="preserve"> among</w:t>
      </w:r>
      <w:r>
        <w:t xml:space="preserve"> the General Faculty</w:t>
      </w:r>
      <w:r w:rsidR="0016642D">
        <w:t xml:space="preserve"> with the provision that all members must come from a different department.</w:t>
      </w:r>
      <w:r>
        <w:t xml:space="preserve"> </w:t>
      </w:r>
      <w:r w:rsidRPr="00C842CC">
        <w:t xml:space="preserve">The external representative </w:t>
      </w:r>
      <w:r w:rsidR="0016642D" w:rsidRPr="00C842CC">
        <w:t>is</w:t>
      </w:r>
      <w:r w:rsidRPr="00C842CC">
        <w:t xml:space="preserve"> elected by the General Faculty</w:t>
      </w:r>
      <w:r w:rsidR="0016642D">
        <w:t>.</w:t>
      </w:r>
    </w:p>
    <w:p w14:paraId="5B57EDD9" w14:textId="50416E50" w:rsidR="008C4581" w:rsidRDefault="008C4581" w:rsidP="00C842CC">
      <w:pPr>
        <w:pStyle w:val="Heading2"/>
      </w:pPr>
      <w:bookmarkStart w:id="19" w:name="_Toc288851274"/>
      <w:r>
        <w:lastRenderedPageBreak/>
        <w:t xml:space="preserve">Student Advisory </w:t>
      </w:r>
      <w:r w:rsidR="00A43BDB">
        <w:t>Council</w:t>
      </w:r>
      <w:bookmarkEnd w:id="19"/>
    </w:p>
    <w:p w14:paraId="574C889B" w14:textId="53E023ED" w:rsidR="009E193D" w:rsidRDefault="008C4581" w:rsidP="00C842CC">
      <w:pPr>
        <w:pStyle w:val="Heading3"/>
      </w:pPr>
      <w:r>
        <w:t>Purpose</w:t>
      </w:r>
      <w:r w:rsidR="009E193D">
        <w:t xml:space="preserve"> and Responsibilities</w:t>
      </w:r>
    </w:p>
    <w:p w14:paraId="54B5FA36" w14:textId="4CDC8DEF" w:rsidR="008C4581" w:rsidRDefault="004408FF" w:rsidP="00C842CC">
      <w:r>
        <w:t>The</w:t>
      </w:r>
      <w:r w:rsidR="00BE4002">
        <w:t xml:space="preserve"> </w:t>
      </w:r>
      <w:r w:rsidR="00A43BDB">
        <w:t>Council</w:t>
      </w:r>
      <w:r>
        <w:t xml:space="preserve"> advise</w:t>
      </w:r>
      <w:r w:rsidR="00114F72">
        <w:t>s</w:t>
      </w:r>
      <w:r>
        <w:t xml:space="preserve"> the Dean</w:t>
      </w:r>
      <w:r w:rsidRPr="00FA4848">
        <w:t xml:space="preserve"> </w:t>
      </w:r>
      <w:r>
        <w:t>on matters of mutual interest.</w:t>
      </w:r>
      <w:r w:rsidR="009E193D">
        <w:t xml:space="preserve"> </w:t>
      </w:r>
      <w:r w:rsidRPr="004408FF">
        <w:t xml:space="preserve"> </w:t>
      </w:r>
      <w:r>
        <w:t xml:space="preserve">The </w:t>
      </w:r>
      <w:r w:rsidR="00A43BDB">
        <w:t>Council</w:t>
      </w:r>
      <w:r>
        <w:t xml:space="preserve"> meet</w:t>
      </w:r>
      <w:r w:rsidR="00114F72">
        <w:t>s</w:t>
      </w:r>
      <w:r>
        <w:t xml:space="preserve"> at least </w:t>
      </w:r>
      <w:r w:rsidRPr="00FA4848">
        <w:t xml:space="preserve">once </w:t>
      </w:r>
      <w:r>
        <w:t xml:space="preserve">each term and at the call of its Chair or </w:t>
      </w:r>
      <w:r w:rsidR="007C0CD1">
        <w:t>upon the request of at least three of its members addressed to the Dean.</w:t>
      </w:r>
    </w:p>
    <w:p w14:paraId="644CBFC8" w14:textId="3D675742" w:rsidR="009E193D" w:rsidRDefault="008C4581" w:rsidP="00C842CC">
      <w:pPr>
        <w:pStyle w:val="Heading3"/>
      </w:pPr>
      <w:r>
        <w:t>Membership</w:t>
      </w:r>
    </w:p>
    <w:p w14:paraId="6F665783" w14:textId="4273422A" w:rsidR="008C4581" w:rsidRPr="00C842CC" w:rsidRDefault="004408FF" w:rsidP="00C842CC">
      <w:pPr>
        <w:rPr>
          <w:rFonts w:ascii="Times New Roman" w:hAnsi="Times New Roman"/>
        </w:rPr>
      </w:pPr>
      <w:r>
        <w:t xml:space="preserve">The </w:t>
      </w:r>
      <w:r w:rsidR="00A43BDB">
        <w:t>Council</w:t>
      </w:r>
      <w:r>
        <w:t xml:space="preserve"> </w:t>
      </w:r>
      <w:r w:rsidR="00114F72">
        <w:t>is</w:t>
      </w:r>
      <w:r>
        <w:t xml:space="preserve"> composed of </w:t>
      </w:r>
      <w:r w:rsidR="009E193D">
        <w:t>a</w:t>
      </w:r>
      <w:r>
        <w:t xml:space="preserve"> </w:t>
      </w:r>
      <w:r w:rsidRPr="00FA4848">
        <w:t xml:space="preserve">designated </w:t>
      </w:r>
      <w:r>
        <w:t>Associate Dean, who serve</w:t>
      </w:r>
      <w:r w:rsidR="00114F72">
        <w:t>s</w:t>
      </w:r>
      <w:r>
        <w:t xml:space="preserve"> as Chair, and </w:t>
      </w:r>
      <w:r w:rsidR="009E193D">
        <w:t>one student selected from each D</w:t>
      </w:r>
      <w:r>
        <w:t xml:space="preserve">epartment of the College. All </w:t>
      </w:r>
      <w:r w:rsidR="00114F72">
        <w:t>members serve one-year terms and are eligible for re-appointment.</w:t>
      </w:r>
    </w:p>
    <w:p w14:paraId="44382018" w14:textId="31154258" w:rsidR="009E193D" w:rsidRDefault="006A2957" w:rsidP="00C842CC">
      <w:pPr>
        <w:pStyle w:val="Heading3"/>
      </w:pPr>
      <w:r>
        <w:t>Method of Sel</w:t>
      </w:r>
      <w:r w:rsidR="008C4581">
        <w:t>ection</w:t>
      </w:r>
    </w:p>
    <w:p w14:paraId="3C216CEA" w14:textId="4AF66E3F" w:rsidR="008C4581" w:rsidRDefault="004408FF" w:rsidP="00C842CC">
      <w:r>
        <w:t>Each department select</w:t>
      </w:r>
      <w:r w:rsidR="00114F72">
        <w:t>s</w:t>
      </w:r>
      <w:r>
        <w:t xml:space="preserve"> one student</w:t>
      </w:r>
      <w:r w:rsidR="00114F72">
        <w:t>,</w:t>
      </w:r>
      <w:r>
        <w:t xml:space="preserve"> who is a junior or senior majoring in </w:t>
      </w:r>
      <w:r w:rsidR="009E193D">
        <w:t xml:space="preserve">a program within </w:t>
      </w:r>
      <w:r>
        <w:t>the department</w:t>
      </w:r>
      <w:r w:rsidR="00114F72">
        <w:t>,</w:t>
      </w:r>
      <w:r>
        <w:t xml:space="preserve"> as its representative to the </w:t>
      </w:r>
      <w:r w:rsidR="00A43BDB">
        <w:t>Council</w:t>
      </w:r>
      <w:r>
        <w:t xml:space="preserve">. Every effort </w:t>
      </w:r>
      <w:r w:rsidR="00114F72">
        <w:t>should</w:t>
      </w:r>
      <w:r>
        <w:t xml:space="preserve"> be made to involve students in the selection process.</w:t>
      </w:r>
    </w:p>
    <w:p w14:paraId="73C5A794" w14:textId="1F57CF1B" w:rsidR="008C4581" w:rsidRDefault="008C4581" w:rsidP="00C842CC">
      <w:pPr>
        <w:pStyle w:val="Heading2"/>
      </w:pPr>
      <w:bookmarkStart w:id="20" w:name="_Toc288851275"/>
      <w:r>
        <w:t>Collegial Review Committee</w:t>
      </w:r>
      <w:bookmarkEnd w:id="20"/>
    </w:p>
    <w:p w14:paraId="183155BA" w14:textId="671CE1D1" w:rsidR="00905553" w:rsidRDefault="008C4581" w:rsidP="00C842CC">
      <w:pPr>
        <w:pStyle w:val="Heading3"/>
      </w:pPr>
      <w:r>
        <w:t>Purpose and Responsibilities</w:t>
      </w:r>
      <w:r w:rsidR="00E13BF6" w:rsidRPr="00E13BF6">
        <w:t xml:space="preserve"> </w:t>
      </w:r>
    </w:p>
    <w:p w14:paraId="37B2801D" w14:textId="178F60E6" w:rsidR="008C4581" w:rsidRDefault="00597CF8" w:rsidP="00C842CC">
      <w:r w:rsidRPr="00CB611B">
        <w:t>The Committee reviews and makes recommendations to the Dean on all candidates for tenure, promotion, and emeritus status within the College, following the procedures in the WCU Faculty Handbook and written procedures guiding the review of candidates’ materials and voting</w:t>
      </w:r>
      <w:r w:rsidR="00E13BF6" w:rsidRPr="00CB611B">
        <w:t xml:space="preserve">. </w:t>
      </w:r>
      <w:r w:rsidR="00CB611B" w:rsidRPr="00CB611B">
        <w:t>The Committee also reviews and provides written feedback on the dossiers of all candidates in the College in the second and fourth year of the probationary period as well as those under administrative review.</w:t>
      </w:r>
    </w:p>
    <w:p w14:paraId="55E998B6" w14:textId="30DCACF8" w:rsidR="00905553" w:rsidRDefault="008C4581" w:rsidP="00C842CC">
      <w:pPr>
        <w:pStyle w:val="Heading3"/>
      </w:pPr>
      <w:r>
        <w:t>Membership</w:t>
      </w:r>
      <w:r w:rsidR="004408FF" w:rsidRPr="004408FF">
        <w:t xml:space="preserve"> </w:t>
      </w:r>
    </w:p>
    <w:p w14:paraId="3F6F3EA2" w14:textId="61B6178A" w:rsidR="004408FF" w:rsidRDefault="004408FF" w:rsidP="00C842CC">
      <w:r>
        <w:t xml:space="preserve">The Committee </w:t>
      </w:r>
      <w:r w:rsidR="00E60E14">
        <w:t>is</w:t>
      </w:r>
      <w:r>
        <w:t xml:space="preserve"> composed of the Dean as the nonvoting Chair and twelve faculty members</w:t>
      </w:r>
      <w:r w:rsidR="006A2957">
        <w:t xml:space="preserve">, each </w:t>
      </w:r>
      <w:r w:rsidR="00342AAF">
        <w:t>representing</w:t>
      </w:r>
      <w:r w:rsidR="006A2957">
        <w:t xml:space="preserve"> a different department</w:t>
      </w:r>
      <w:r>
        <w:t>. All members must be full-time, tenured faculty members of the College.</w:t>
      </w:r>
      <w:r w:rsidR="00342AAF">
        <w:t xml:space="preserve"> </w:t>
      </w:r>
      <w:r w:rsidRPr="004408FF">
        <w:t xml:space="preserve"> </w:t>
      </w:r>
      <w:r w:rsidR="00342AAF">
        <w:t xml:space="preserve">Initially, the committee will consist of 4 faculty members with 3 year terms, 4 faculty members with 2 year terms, and 4 faculty members with 1 year terms.  Faculty members who were on this committee under the previous By-Laws will remain on the committee and fulfil their terms.  Faculty members who were appointed to the committee by the Dean under the previous By-Laws will vacate their seats and be replaced by newly-elected faculty.  The term lengths of all newly-elected faculty on the initial committee will vary in order to assure that there are equal numbers of faculty with one, two, and three-year terms.  </w:t>
      </w:r>
      <w:r w:rsidR="00E60E14">
        <w:t>A</w:t>
      </w:r>
      <w:r w:rsidR="00342AAF">
        <w:t>fter the initial committee is selected, a</w:t>
      </w:r>
      <w:r w:rsidR="00E60E14">
        <w:t xml:space="preserve">ll members serve </w:t>
      </w:r>
      <w:r w:rsidR="00342AAF">
        <w:t xml:space="preserve">staggered </w:t>
      </w:r>
      <w:r w:rsidR="00E60E14">
        <w:t>three-year terms and are eligible f</w:t>
      </w:r>
      <w:r w:rsidR="009816BB">
        <w:t>or re-election</w:t>
      </w:r>
      <w:r w:rsidR="00E60E14">
        <w:t>.</w:t>
      </w:r>
    </w:p>
    <w:p w14:paraId="29C29F0D" w14:textId="00E2CC8C" w:rsidR="00905553" w:rsidRDefault="006A2957" w:rsidP="00C842CC">
      <w:pPr>
        <w:pStyle w:val="Heading3"/>
      </w:pPr>
      <w:r>
        <w:t>Method of Sel</w:t>
      </w:r>
      <w:r w:rsidR="008C4581">
        <w:t>ection</w:t>
      </w:r>
      <w:r w:rsidR="004408FF" w:rsidRPr="004408FF">
        <w:t xml:space="preserve"> </w:t>
      </w:r>
    </w:p>
    <w:p w14:paraId="2A5C732A" w14:textId="4844657E" w:rsidR="008C4581" w:rsidRDefault="00342AAF" w:rsidP="00C842CC">
      <w:r>
        <w:lastRenderedPageBreak/>
        <w:t>Twelve</w:t>
      </w:r>
      <w:r w:rsidR="004408FF">
        <w:t xml:space="preserve"> </w:t>
      </w:r>
      <w:r w:rsidR="006617CB">
        <w:t xml:space="preserve">full-time, tenured </w:t>
      </w:r>
      <w:r w:rsidR="004408FF">
        <w:t xml:space="preserve">faculty members are elected from the </w:t>
      </w:r>
      <w:r w:rsidR="006617CB">
        <w:t xml:space="preserve">General </w:t>
      </w:r>
      <w:r w:rsidR="003C126A">
        <w:t xml:space="preserve">with the provision that </w:t>
      </w:r>
      <w:r>
        <w:t>each member</w:t>
      </w:r>
      <w:r w:rsidR="003C126A">
        <w:t xml:space="preserve"> must come from a different department</w:t>
      </w:r>
      <w:r w:rsidR="004408FF">
        <w:t>.</w:t>
      </w:r>
      <w:r w:rsidR="00905553">
        <w:t xml:space="preserve">  </w:t>
      </w:r>
      <w:r w:rsidRPr="0018092E">
        <w:rPr>
          <w:color w:val="000000"/>
        </w:rPr>
        <w:t xml:space="preserve">In departments with no tenured faculty members or an insufficient number of tenured faculty members, the department head, in consultation with the dean, will nominate tenured faculty from other departments within the College to </w:t>
      </w:r>
      <w:r>
        <w:rPr>
          <w:color w:val="000000"/>
        </w:rPr>
        <w:t>be candidates in the election</w:t>
      </w:r>
      <w:r w:rsidRPr="0018092E">
        <w:rPr>
          <w:color w:val="000000"/>
        </w:rPr>
        <w:t xml:space="preserve">.  </w:t>
      </w:r>
    </w:p>
    <w:p w14:paraId="5F42CFC6" w14:textId="77777777" w:rsidR="0016710F" w:rsidRPr="00E17775" w:rsidRDefault="0016710F" w:rsidP="0016710F">
      <w:pPr>
        <w:pStyle w:val="Heading2"/>
      </w:pPr>
      <w:bookmarkStart w:id="21" w:name="_Toc288851276"/>
      <w:r w:rsidRPr="00E17775">
        <w:t>Curriculum Committee</w:t>
      </w:r>
      <w:bookmarkEnd w:id="21"/>
    </w:p>
    <w:p w14:paraId="2129C19D" w14:textId="77777777" w:rsidR="0016710F" w:rsidRDefault="0016710F" w:rsidP="0016710F">
      <w:pPr>
        <w:pStyle w:val="Heading3"/>
      </w:pPr>
      <w:r>
        <w:t>Purpose and Responsibilities</w:t>
      </w:r>
    </w:p>
    <w:p w14:paraId="59F55FFA" w14:textId="77777777" w:rsidR="0016710F" w:rsidRPr="00E17775" w:rsidRDefault="0016710F" w:rsidP="0016710F">
      <w:r w:rsidRPr="00E17775">
        <w:t>The Committee review</w:t>
      </w:r>
      <w:r>
        <w:t>s</w:t>
      </w:r>
      <w:r w:rsidRPr="00E17775">
        <w:t xml:space="preserve"> curriculum proposals from departments</w:t>
      </w:r>
      <w:r>
        <w:t xml:space="preserve"> in the College</w:t>
      </w:r>
      <w:r w:rsidRPr="00E17775">
        <w:t xml:space="preserve">.  The Committee </w:t>
      </w:r>
      <w:r>
        <w:t xml:space="preserve">also </w:t>
      </w:r>
      <w:r w:rsidRPr="00E17775">
        <w:t>advise</w:t>
      </w:r>
      <w:r>
        <w:t>s</w:t>
      </w:r>
      <w:r w:rsidRPr="00E17775">
        <w:t xml:space="preserve"> the Dean on any issues of concern to the Dean or the Committee related to </w:t>
      </w:r>
      <w:r>
        <w:t>c</w:t>
      </w:r>
      <w:r w:rsidRPr="00E17775">
        <w:t>urriculum</w:t>
      </w:r>
      <w:r>
        <w:t>.</w:t>
      </w:r>
      <w:r w:rsidDel="00FF3666">
        <w:t xml:space="preserve"> </w:t>
      </w:r>
      <w:r w:rsidRPr="00E17775">
        <w:t xml:space="preserve">The Dean may </w:t>
      </w:r>
      <w:r>
        <w:t xml:space="preserve">also </w:t>
      </w:r>
      <w:r w:rsidRPr="00E17775">
        <w:t xml:space="preserve">refer problems related to </w:t>
      </w:r>
      <w:r>
        <w:t>c</w:t>
      </w:r>
      <w:r w:rsidRPr="00E17775">
        <w:t xml:space="preserve">urriculum to the Committee for its </w:t>
      </w:r>
      <w:r>
        <w:t xml:space="preserve">review and </w:t>
      </w:r>
      <w:r w:rsidRPr="00E17775">
        <w:t xml:space="preserve">advice.  </w:t>
      </w:r>
      <w:r>
        <w:t xml:space="preserve">  </w:t>
      </w:r>
    </w:p>
    <w:p w14:paraId="356FDFA6" w14:textId="77777777" w:rsidR="0016710F" w:rsidRDefault="0016710F" w:rsidP="0016710F">
      <w:pPr>
        <w:pStyle w:val="Heading3"/>
      </w:pPr>
      <w:r>
        <w:t>Membership</w:t>
      </w:r>
    </w:p>
    <w:p w14:paraId="1FE3B760" w14:textId="77777777" w:rsidR="0016710F" w:rsidRDefault="0016710F" w:rsidP="0016710F">
      <w:r w:rsidRPr="00E17775">
        <w:t xml:space="preserve">The Committee </w:t>
      </w:r>
      <w:r>
        <w:t>is</w:t>
      </w:r>
      <w:r w:rsidRPr="00E17775">
        <w:t xml:space="preserve"> composed of three Department Heads and three full-time faculty members</w:t>
      </w:r>
      <w:r>
        <w:t>, each from a different department.</w:t>
      </w:r>
      <w:r w:rsidRPr="00E62E60">
        <w:t xml:space="preserve"> </w:t>
      </w:r>
      <w:r>
        <w:t>All members serve three-year terms and are not eligible for successive re-appointment.</w:t>
      </w:r>
      <w:r w:rsidRPr="00E17775">
        <w:t xml:space="preserve"> A</w:t>
      </w:r>
      <w:r>
        <w:t xml:space="preserve"> designated</w:t>
      </w:r>
      <w:r w:rsidRPr="00E17775">
        <w:t xml:space="preserve"> Associate Dean will </w:t>
      </w:r>
      <w:r>
        <w:t>serve as the C</w:t>
      </w:r>
      <w:r w:rsidRPr="00E17775">
        <w:t>hair.</w:t>
      </w:r>
      <w:r>
        <w:t xml:space="preserve"> Non-Committee f</w:t>
      </w:r>
      <w:r w:rsidRPr="00E17775">
        <w:t>aculty members may</w:t>
      </w:r>
      <w:r>
        <w:t xml:space="preserve"> attend meetings to</w:t>
      </w:r>
      <w:r w:rsidRPr="00E17775">
        <w:t xml:space="preserve"> present statements of need and perceived problems </w:t>
      </w:r>
      <w:r>
        <w:t>regarding</w:t>
      </w:r>
      <w:r w:rsidRPr="00E17775">
        <w:t xml:space="preserve"> </w:t>
      </w:r>
      <w:r>
        <w:t>c</w:t>
      </w:r>
      <w:r w:rsidRPr="00E17775">
        <w:t>urriculum</w:t>
      </w:r>
      <w:r>
        <w:t xml:space="preserve">. </w:t>
      </w:r>
    </w:p>
    <w:p w14:paraId="7DFEB011" w14:textId="77777777" w:rsidR="0016710F" w:rsidRDefault="0016710F" w:rsidP="0016710F">
      <w:pPr>
        <w:pStyle w:val="Heading3"/>
      </w:pPr>
      <w:r>
        <w:t>Method of Selection</w:t>
      </w:r>
    </w:p>
    <w:p w14:paraId="2F3354A3" w14:textId="2EB58658" w:rsidR="0016710F" w:rsidRDefault="0016710F" w:rsidP="00C842CC">
      <w:r>
        <w:t>All members are appointed by a designated Associate Dean with the provision that all members must come from a different department.</w:t>
      </w:r>
    </w:p>
    <w:p w14:paraId="4375EFE7" w14:textId="77777777" w:rsidR="0016710F" w:rsidRDefault="0016710F" w:rsidP="0016710F">
      <w:pPr>
        <w:pStyle w:val="Heading2"/>
      </w:pPr>
      <w:bookmarkStart w:id="22" w:name="_Toc288851277"/>
      <w:r>
        <w:t>Teacher Education Committee</w:t>
      </w:r>
      <w:bookmarkEnd w:id="22"/>
    </w:p>
    <w:p w14:paraId="1E814E81" w14:textId="77777777" w:rsidR="0016710F" w:rsidRDefault="0016710F" w:rsidP="0016710F">
      <w:pPr>
        <w:pStyle w:val="Heading3"/>
      </w:pPr>
      <w:r>
        <w:t>Purpose and Responsibilities</w:t>
      </w:r>
    </w:p>
    <w:p w14:paraId="4BE8EB87" w14:textId="105E5A27" w:rsidR="0016710F" w:rsidRDefault="0016710F" w:rsidP="0016710F">
      <w:r>
        <w:t>The Committee advises the Dean</w:t>
      </w:r>
      <w:r w:rsidRPr="00FA4848">
        <w:t xml:space="preserve"> </w:t>
      </w:r>
      <w:r>
        <w:t>on all matters relating to the College’s responsibilities in the area of teacher education.</w:t>
      </w:r>
      <w:r w:rsidR="00E53041">
        <w:t xml:space="preserve"> </w:t>
      </w:r>
      <w:r>
        <w:t xml:space="preserve">The Committee meets at least </w:t>
      </w:r>
      <w:r w:rsidR="00D01D48">
        <w:t>once</w:t>
      </w:r>
      <w:r>
        <w:t xml:space="preserve"> each term, at the call of its Chair, or upon the request of at least </w:t>
      </w:r>
      <w:r w:rsidR="00D01D48">
        <w:t>three</w:t>
      </w:r>
      <w:r>
        <w:t xml:space="preserve"> of its members addressed to its Chair.</w:t>
      </w:r>
    </w:p>
    <w:p w14:paraId="41A07588" w14:textId="77777777" w:rsidR="0016710F" w:rsidRDefault="0016710F" w:rsidP="0016710F">
      <w:pPr>
        <w:pStyle w:val="Heading3"/>
      </w:pPr>
      <w:r>
        <w:t>Membership</w:t>
      </w:r>
    </w:p>
    <w:p w14:paraId="43C9B3EE" w14:textId="77777777" w:rsidR="0016710F" w:rsidRDefault="0016710F" w:rsidP="0016710F">
      <w:r>
        <w:t>The Committee is composed of those faculty members of the College who serve on the Professional Education Council of the College of Education and Allied Professions, plus one additional member from a content area related to teacher education, appointed by the Dean, who serves a two-year term and is not eligible for successive re-appointment.  A designated</w:t>
      </w:r>
      <w:r w:rsidRPr="00FA4848">
        <w:t xml:space="preserve"> Associate </w:t>
      </w:r>
      <w:r>
        <w:t>Dean serves as the Chair.</w:t>
      </w:r>
    </w:p>
    <w:p w14:paraId="2C087CEA" w14:textId="77777777" w:rsidR="0016710F" w:rsidRDefault="0016710F" w:rsidP="0016710F">
      <w:pPr>
        <w:pStyle w:val="Heading3"/>
      </w:pPr>
      <w:r>
        <w:t>Method of Selection</w:t>
      </w:r>
    </w:p>
    <w:p w14:paraId="4FBA91BD" w14:textId="72055A52" w:rsidR="0016710F" w:rsidRDefault="0016710F" w:rsidP="00C842CC">
      <w:r>
        <w:lastRenderedPageBreak/>
        <w:t>Faculty serving as program directors of secondary education programs are members by nature of their administrative position. The additional Committee member will be appointed by the Dean.</w:t>
      </w:r>
    </w:p>
    <w:p w14:paraId="5F2E0DE8" w14:textId="57D53ABD" w:rsidR="008C4581" w:rsidRDefault="00970C1F" w:rsidP="00C842CC">
      <w:pPr>
        <w:pStyle w:val="Heading2"/>
      </w:pPr>
      <w:bookmarkStart w:id="23" w:name="_Toc288851278"/>
      <w:r>
        <w:t xml:space="preserve">Student Awards </w:t>
      </w:r>
      <w:r w:rsidR="008C4581">
        <w:t>Committee</w:t>
      </w:r>
      <w:bookmarkEnd w:id="23"/>
    </w:p>
    <w:p w14:paraId="249C5EE9" w14:textId="2A3B549B" w:rsidR="004F1F07" w:rsidRDefault="008C4581" w:rsidP="00C842CC">
      <w:pPr>
        <w:pStyle w:val="Heading3"/>
      </w:pPr>
      <w:r>
        <w:t>Purpose</w:t>
      </w:r>
      <w:r w:rsidR="004C0A0B">
        <w:t xml:space="preserve"> and Responsibilities</w:t>
      </w:r>
    </w:p>
    <w:p w14:paraId="7ECBE14E" w14:textId="56FFDA56" w:rsidR="008C4581" w:rsidRPr="00C842CC" w:rsidRDefault="004C0A0B" w:rsidP="00C842CC">
      <w:pPr>
        <w:rPr>
          <w:rFonts w:ascii="Times New Roman" w:hAnsi="Times New Roman"/>
        </w:rPr>
      </w:pPr>
      <w:r>
        <w:t xml:space="preserve">The Committee recognizes excellence in students’ academic achievements by </w:t>
      </w:r>
      <w:r w:rsidR="00976CF0">
        <w:t>selecting s</w:t>
      </w:r>
      <w:r>
        <w:t>tudent</w:t>
      </w:r>
      <w:r w:rsidR="00976CF0">
        <w:t>s for scholarships and</w:t>
      </w:r>
      <w:r>
        <w:t xml:space="preserve"> </w:t>
      </w:r>
      <w:r w:rsidR="00976CF0">
        <w:t xml:space="preserve">College- and </w:t>
      </w:r>
      <w:r>
        <w:t xml:space="preserve">University-level awards. </w:t>
      </w:r>
      <w:r w:rsidR="00976CF0">
        <w:t>Scholarship applications are provided through the University scholarship portal.  Award n</w:t>
      </w:r>
      <w:r>
        <w:t xml:space="preserve">ominations are solicited from the faculty </w:t>
      </w:r>
      <w:r w:rsidR="00976CF0">
        <w:t xml:space="preserve">or </w:t>
      </w:r>
      <w:r w:rsidR="0016710F">
        <w:t xml:space="preserve">provided </w:t>
      </w:r>
      <w:r>
        <w:t>by the Committee</w:t>
      </w:r>
      <w:r w:rsidR="00976CF0">
        <w:t>.  A l</w:t>
      </w:r>
      <w:r>
        <w:t>ist of all nominees is provided to the Dean so that appropriate recognition may be given. The Committee meets at the call of its Chair.</w:t>
      </w:r>
    </w:p>
    <w:p w14:paraId="66231893" w14:textId="30680AA8" w:rsidR="004F1F07" w:rsidRDefault="008C4581" w:rsidP="00C842CC">
      <w:pPr>
        <w:pStyle w:val="Heading3"/>
      </w:pPr>
      <w:r>
        <w:t>Membership</w:t>
      </w:r>
    </w:p>
    <w:p w14:paraId="267E8DD5" w14:textId="643A7C8F" w:rsidR="005C559D" w:rsidRDefault="004644E6" w:rsidP="00C842CC">
      <w:r>
        <w:t xml:space="preserve">The Committee </w:t>
      </w:r>
      <w:r w:rsidR="004C0A0B">
        <w:t>is</w:t>
      </w:r>
      <w:r>
        <w:t xml:space="preserve"> composed of </w:t>
      </w:r>
      <w:r w:rsidR="004C0A0B">
        <w:t>five</w:t>
      </w:r>
      <w:r>
        <w:t xml:space="preserve"> </w:t>
      </w:r>
      <w:r w:rsidR="004C0A0B">
        <w:t>members of the General Faculty</w:t>
      </w:r>
      <w:r>
        <w:t xml:space="preserve">, </w:t>
      </w:r>
      <w:r w:rsidR="006A2957">
        <w:t>each from a different department</w:t>
      </w:r>
      <w:r w:rsidR="008F65A1">
        <w:t xml:space="preserve">. </w:t>
      </w:r>
      <w:r w:rsidR="004C0A0B">
        <w:t>All members serve three-year terms and are eligible for re-</w:t>
      </w:r>
      <w:r w:rsidR="00100C08">
        <w:t>election</w:t>
      </w:r>
      <w:r w:rsidR="004C0A0B">
        <w:t xml:space="preserve">. </w:t>
      </w:r>
    </w:p>
    <w:p w14:paraId="3841FEEA" w14:textId="3359EA26" w:rsidR="004F1F07" w:rsidRDefault="006A2957" w:rsidP="00C842CC">
      <w:pPr>
        <w:pStyle w:val="Heading3"/>
      </w:pPr>
      <w:r>
        <w:t>Method of Sel</w:t>
      </w:r>
      <w:r w:rsidR="008C4581">
        <w:t>ection</w:t>
      </w:r>
    </w:p>
    <w:p w14:paraId="0B791C9B" w14:textId="77777777" w:rsidR="00A43BDB" w:rsidRDefault="00A43BDB" w:rsidP="00A43BDB">
      <w:r>
        <w:t>All members are elected from the General Faculty with the provision that all members must come from a different department.</w:t>
      </w:r>
    </w:p>
    <w:p w14:paraId="73739405" w14:textId="7D3EE592" w:rsidR="00BD3ED8" w:rsidRDefault="00A5401D" w:rsidP="00C842CC">
      <w:pPr>
        <w:pStyle w:val="Heading2"/>
      </w:pPr>
      <w:bookmarkStart w:id="24" w:name="_Toc288851279"/>
      <w:r w:rsidRPr="00FA4848">
        <w:t xml:space="preserve">Faculty </w:t>
      </w:r>
      <w:r w:rsidR="00BD3ED8" w:rsidRPr="00FA4848">
        <w:t>Award</w:t>
      </w:r>
      <w:r w:rsidRPr="00FA4848">
        <w:t>s</w:t>
      </w:r>
      <w:r w:rsidR="00BD3ED8">
        <w:t xml:space="preserve"> Committee</w:t>
      </w:r>
      <w:bookmarkEnd w:id="24"/>
    </w:p>
    <w:p w14:paraId="30768ECE" w14:textId="5F12F50E" w:rsidR="004F1F07" w:rsidRDefault="00B3384C" w:rsidP="00C842CC">
      <w:pPr>
        <w:pStyle w:val="Heading3"/>
      </w:pPr>
      <w:r>
        <w:t>Purpose</w:t>
      </w:r>
      <w:r w:rsidR="00B621A1">
        <w:t xml:space="preserve"> and Responsibilities</w:t>
      </w:r>
    </w:p>
    <w:p w14:paraId="03F0F0C4" w14:textId="42D920B7" w:rsidR="00B621A1" w:rsidRDefault="009A5004" w:rsidP="00C842CC">
      <w:r>
        <w:t>The Committee refines, implements, and annually evaluates the plan and schedule for administering</w:t>
      </w:r>
      <w:r w:rsidR="00677F88">
        <w:t xml:space="preserve"> College-level</w:t>
      </w:r>
      <w:r>
        <w:t xml:space="preserve"> faculty awards</w:t>
      </w:r>
      <w:r w:rsidR="00677F88">
        <w:t xml:space="preserve"> and grants.</w:t>
      </w:r>
      <w:r>
        <w:t xml:space="preserve"> The Committee also </w:t>
      </w:r>
      <w:r w:rsidR="00F31035">
        <w:t>selects</w:t>
      </w:r>
      <w:r w:rsidR="00677F88">
        <w:t xml:space="preserve"> the finalists and awardees</w:t>
      </w:r>
      <w:r w:rsidR="00F31035">
        <w:t xml:space="preserve"> from among nominees and applicants</w:t>
      </w:r>
      <w:r>
        <w:t xml:space="preserve">. </w:t>
      </w:r>
      <w:r w:rsidR="00677F88">
        <w:t xml:space="preserve">The Committee is responsible for suitably recognizing finalists and awardees, as well as for making arrangements to have awards presented in an appropriate forum. </w:t>
      </w:r>
      <w:r>
        <w:t>The Committee meets at the call of its Chair.</w:t>
      </w:r>
      <w:r w:rsidR="00B621A1" w:rsidDel="004F1F07">
        <w:t xml:space="preserve"> </w:t>
      </w:r>
    </w:p>
    <w:p w14:paraId="4710443A" w14:textId="716CEF0B" w:rsidR="00C712A0" w:rsidRDefault="00B3384C" w:rsidP="00C842CC">
      <w:pPr>
        <w:pStyle w:val="Heading3"/>
      </w:pPr>
      <w:r>
        <w:t>Membership</w:t>
      </w:r>
    </w:p>
    <w:p w14:paraId="1CB12AFC" w14:textId="20E1838D" w:rsidR="00B3384C" w:rsidRDefault="00B3384C" w:rsidP="00C842CC">
      <w:r>
        <w:t xml:space="preserve">The Committee </w:t>
      </w:r>
      <w:r w:rsidR="00F3216C">
        <w:t>is</w:t>
      </w:r>
      <w:r>
        <w:t xml:space="preserve"> composed of five </w:t>
      </w:r>
      <w:r w:rsidR="007B1F7B">
        <w:t xml:space="preserve">tenure-track or tenured </w:t>
      </w:r>
      <w:r w:rsidR="00F3216C">
        <w:t>members of the General Faculty</w:t>
      </w:r>
      <w:r w:rsidR="006A2957">
        <w:t>, each from a different department</w:t>
      </w:r>
      <w:r>
        <w:t xml:space="preserve"> with at least </w:t>
      </w:r>
      <w:r w:rsidR="005243D0">
        <w:t>three</w:t>
      </w:r>
      <w:r>
        <w:t xml:space="preserve"> years of service at WCU</w:t>
      </w:r>
      <w:r w:rsidR="0068140C">
        <w:t>.</w:t>
      </w:r>
      <w:r>
        <w:t xml:space="preserve"> </w:t>
      </w:r>
      <w:r w:rsidR="00F3216C">
        <w:t xml:space="preserve">All members serve three-year terms and are eligible for re-election. </w:t>
      </w:r>
    </w:p>
    <w:p w14:paraId="2F3319E9" w14:textId="2FF2A94E" w:rsidR="00C712A0" w:rsidRDefault="00B3384C" w:rsidP="00C842CC">
      <w:pPr>
        <w:pStyle w:val="Heading3"/>
      </w:pPr>
      <w:r>
        <w:t>Method of Selection</w:t>
      </w:r>
    </w:p>
    <w:p w14:paraId="143D760C" w14:textId="2237FD8C" w:rsidR="002545B2" w:rsidRDefault="00B3384C" w:rsidP="00C842CC">
      <w:r>
        <w:t xml:space="preserve">All members are elected </w:t>
      </w:r>
      <w:r w:rsidR="00F3216C">
        <w:t>from the General Faculty with the provision that all members must come from a different department.</w:t>
      </w:r>
    </w:p>
    <w:p w14:paraId="7D989FF0" w14:textId="5E5178B8" w:rsidR="00E534AC" w:rsidRPr="00E534AC" w:rsidRDefault="00E534AC" w:rsidP="00C842CC">
      <w:pPr>
        <w:pStyle w:val="Heading2"/>
      </w:pPr>
      <w:bookmarkStart w:id="25" w:name="_Toc288851280"/>
      <w:r w:rsidRPr="00E534AC">
        <w:lastRenderedPageBreak/>
        <w:t>Student Appeals Committee</w:t>
      </w:r>
      <w:bookmarkEnd w:id="25"/>
    </w:p>
    <w:p w14:paraId="633CBB5D" w14:textId="339A07E4" w:rsidR="00FF3666" w:rsidRDefault="00FE0C1A" w:rsidP="00C842CC">
      <w:pPr>
        <w:pStyle w:val="Heading3"/>
      </w:pPr>
      <w:r>
        <w:t>Purpose</w:t>
      </w:r>
      <w:r w:rsidR="00FF3666">
        <w:t xml:space="preserve"> and Responsibilities</w:t>
      </w:r>
    </w:p>
    <w:p w14:paraId="4891A623" w14:textId="76E035A7" w:rsidR="00E534AC" w:rsidRPr="00E534AC" w:rsidRDefault="003A1387" w:rsidP="00C842CC">
      <w:r>
        <w:t>The Committee hear</w:t>
      </w:r>
      <w:r w:rsidR="0016710F">
        <w:t>s</w:t>
      </w:r>
      <w:r>
        <w:t xml:space="preserve"> academic student appeals according</w:t>
      </w:r>
      <w:r w:rsidR="00F31035">
        <w:t xml:space="preserve"> to</w:t>
      </w:r>
      <w:r>
        <w:t xml:space="preserve"> the University’s student appeals process and make</w:t>
      </w:r>
      <w:r w:rsidR="0016710F">
        <w:t>s</w:t>
      </w:r>
      <w:r>
        <w:t xml:space="preserve"> recommendations to the Dean on the cases. The Committee meet</w:t>
      </w:r>
      <w:r w:rsidR="0016710F">
        <w:t>s</w:t>
      </w:r>
      <w:r>
        <w:t xml:space="preserve"> when a student appeal is forwarded to the </w:t>
      </w:r>
      <w:r w:rsidR="009365AC">
        <w:t xml:space="preserve">designated </w:t>
      </w:r>
      <w:r>
        <w:t xml:space="preserve">Associate Dean. </w:t>
      </w:r>
      <w:r w:rsidR="0016710F">
        <w:t>T</w:t>
      </w:r>
      <w:r>
        <w:t xml:space="preserve">he </w:t>
      </w:r>
      <w:r w:rsidR="009365AC">
        <w:t xml:space="preserve">designated </w:t>
      </w:r>
      <w:r>
        <w:t>Associate Dean select</w:t>
      </w:r>
      <w:r w:rsidR="0016710F">
        <w:t xml:space="preserve">s </w:t>
      </w:r>
      <w:r w:rsidR="00905425">
        <w:t xml:space="preserve">three </w:t>
      </w:r>
      <w:r w:rsidR="0016710F">
        <w:t>Committee</w:t>
      </w:r>
      <w:r>
        <w:t xml:space="preserve"> members </w:t>
      </w:r>
      <w:r w:rsidR="00905425">
        <w:t>and two members of the Student Advisory Council in disciplines closely related to each case to hear the appeal. In the case of academic integrity appeals, this group serves in the capacity of the Academic Integrity Hearing Board of the College.</w:t>
      </w:r>
    </w:p>
    <w:p w14:paraId="169F595F" w14:textId="22E60A42" w:rsidR="00FF3666" w:rsidRDefault="00FE0C1A" w:rsidP="00C842CC">
      <w:pPr>
        <w:pStyle w:val="Heading3"/>
      </w:pPr>
      <w:r>
        <w:t>Membership</w:t>
      </w:r>
    </w:p>
    <w:p w14:paraId="7A343E04" w14:textId="46084AB3" w:rsidR="00FE0C1A" w:rsidRPr="00E534AC" w:rsidRDefault="003A1387" w:rsidP="00C842CC">
      <w:r>
        <w:t xml:space="preserve">The Committee </w:t>
      </w:r>
      <w:r w:rsidR="0016710F">
        <w:t>is</w:t>
      </w:r>
      <w:r>
        <w:t xml:space="preserve"> composed of </w:t>
      </w:r>
      <w:r w:rsidR="009365AC">
        <w:t>a designated</w:t>
      </w:r>
      <w:r>
        <w:t xml:space="preserve"> Associate Dean, serving as Chair, and </w:t>
      </w:r>
      <w:r w:rsidR="006A2957" w:rsidRPr="006975D0">
        <w:t>twelve</w:t>
      </w:r>
      <w:r>
        <w:t xml:space="preserve"> </w:t>
      </w:r>
      <w:r w:rsidR="0016710F">
        <w:t>members of the General F</w:t>
      </w:r>
      <w:r>
        <w:t>aculty</w:t>
      </w:r>
      <w:r w:rsidR="0016710F">
        <w:t>, each from a different department</w:t>
      </w:r>
      <w:r>
        <w:t xml:space="preserve">. All </w:t>
      </w:r>
      <w:r w:rsidR="0016710F">
        <w:t xml:space="preserve">members serve four-year </w:t>
      </w:r>
      <w:r>
        <w:t xml:space="preserve">terms </w:t>
      </w:r>
      <w:r w:rsidR="0016710F">
        <w:t>and are eligible for re-appointment.</w:t>
      </w:r>
    </w:p>
    <w:p w14:paraId="39FC08C3" w14:textId="4BE1D12C" w:rsidR="00FF3666" w:rsidRDefault="006A2957" w:rsidP="00C842CC">
      <w:pPr>
        <w:pStyle w:val="Heading3"/>
      </w:pPr>
      <w:r>
        <w:t>Method of Sel</w:t>
      </w:r>
      <w:r w:rsidR="00FE0C1A">
        <w:t>ection</w:t>
      </w:r>
    </w:p>
    <w:p w14:paraId="14E8F98F" w14:textId="089A6374" w:rsidR="00012752" w:rsidRPr="0016710F" w:rsidRDefault="0016710F" w:rsidP="00C842CC">
      <w:r>
        <w:t>Members are appointed by their individual departments.</w:t>
      </w:r>
    </w:p>
    <w:p w14:paraId="48BA98D3" w14:textId="77777777" w:rsidR="003E368C" w:rsidRDefault="003E368C" w:rsidP="00C842CC">
      <w:pPr>
        <w:pStyle w:val="Heading2"/>
      </w:pPr>
      <w:bookmarkStart w:id="26" w:name="_Toc288851281"/>
      <w:r>
        <w:t>Science Safety Committee</w:t>
      </w:r>
      <w:bookmarkEnd w:id="26"/>
    </w:p>
    <w:p w14:paraId="3985A122" w14:textId="592132AE" w:rsidR="003E368C" w:rsidRDefault="003E368C" w:rsidP="00C842CC">
      <w:pPr>
        <w:pStyle w:val="Heading3"/>
      </w:pPr>
      <w:r>
        <w:t>Purpose and Responsibilities</w:t>
      </w:r>
    </w:p>
    <w:p w14:paraId="56835DF5" w14:textId="76BF6476" w:rsidR="003E368C" w:rsidRDefault="003E368C" w:rsidP="00C842CC">
      <w:r>
        <w:t>The Committee acts as a liaison among the College faculty, the Dean and the University</w:t>
      </w:r>
      <w:r w:rsidR="00100C08">
        <w:t xml:space="preserve"> Office of</w:t>
      </w:r>
      <w:r>
        <w:t xml:space="preserve"> Safety </w:t>
      </w:r>
      <w:r w:rsidR="00100C08">
        <w:t>and Risk Management</w:t>
      </w:r>
      <w:r>
        <w:t xml:space="preserve">. The Committee meets </w:t>
      </w:r>
      <w:r w:rsidR="0016710F">
        <w:t>as needed</w:t>
      </w:r>
      <w:r>
        <w:t xml:space="preserve"> to review accident reports, </w:t>
      </w:r>
      <w:r w:rsidR="0016710F">
        <w:t xml:space="preserve">and propose and implement methods </w:t>
      </w:r>
      <w:r>
        <w:t>for accident prevention in science laboratory settings.</w:t>
      </w:r>
    </w:p>
    <w:p w14:paraId="08B85A39" w14:textId="69A2152D" w:rsidR="003E368C" w:rsidRDefault="003E368C" w:rsidP="00C842CC">
      <w:pPr>
        <w:pStyle w:val="Heading3"/>
      </w:pPr>
      <w:r>
        <w:t>Membership</w:t>
      </w:r>
    </w:p>
    <w:p w14:paraId="2369E47F" w14:textId="277DFFA0" w:rsidR="003E368C" w:rsidRDefault="003E368C" w:rsidP="00C842CC">
      <w:r>
        <w:t xml:space="preserve">The Committee </w:t>
      </w:r>
      <w:r w:rsidR="0016710F">
        <w:t>is</w:t>
      </w:r>
      <w:r>
        <w:t xml:space="preserve"> composed of the Research Operations Manager, a representative from the University </w:t>
      </w:r>
      <w:r w:rsidR="007C6CAC">
        <w:t xml:space="preserve">Office of </w:t>
      </w:r>
      <w:r>
        <w:t>Safety</w:t>
      </w:r>
      <w:r w:rsidR="007C6CAC">
        <w:t xml:space="preserve"> and Risk Management</w:t>
      </w:r>
      <w:r>
        <w:t xml:space="preserve"> and </w:t>
      </w:r>
      <w:r w:rsidR="0016710F">
        <w:t>members of the General Faculty</w:t>
      </w:r>
      <w:r>
        <w:t xml:space="preserve"> from the following Departments: Biology, Chemistry and Physics, and Geoscience and Natural Resources. A designated Associate Dean serve</w:t>
      </w:r>
      <w:r w:rsidR="0016710F">
        <w:t>s</w:t>
      </w:r>
      <w:r>
        <w:t xml:space="preserve"> as the Chair of the Committee.</w:t>
      </w:r>
      <w:r w:rsidR="0016710F">
        <w:t xml:space="preserve"> Faculty members serve two-year terms and are eligible for re-appointment</w:t>
      </w:r>
      <w:r w:rsidR="00100C08">
        <w:t>.</w:t>
      </w:r>
    </w:p>
    <w:p w14:paraId="306FA0EC" w14:textId="1F8F258C" w:rsidR="003E368C" w:rsidRDefault="006A2957" w:rsidP="00C842CC">
      <w:pPr>
        <w:pStyle w:val="Heading3"/>
      </w:pPr>
      <w:r>
        <w:t>Method of Sel</w:t>
      </w:r>
      <w:r w:rsidR="003E368C">
        <w:t>ection</w:t>
      </w:r>
    </w:p>
    <w:p w14:paraId="24D11082" w14:textId="4545FD09" w:rsidR="00012752" w:rsidRDefault="003E368C" w:rsidP="00C842CC">
      <w:r>
        <w:t xml:space="preserve">Faculty from departments </w:t>
      </w:r>
      <w:r w:rsidR="0016710F">
        <w:t>are</w:t>
      </w:r>
      <w:r>
        <w:t xml:space="preserve"> appointed by </w:t>
      </w:r>
      <w:r w:rsidR="00100C08">
        <w:t>their individual departments</w:t>
      </w:r>
      <w:r>
        <w:t xml:space="preserve">, and the representative from the University Safety Office </w:t>
      </w:r>
      <w:r w:rsidR="0016710F">
        <w:t>is</w:t>
      </w:r>
      <w:r>
        <w:t xml:space="preserve"> appointed by the </w:t>
      </w:r>
      <w:r w:rsidR="007C6CAC">
        <w:t>Director of Safety and Risk Management.</w:t>
      </w:r>
    </w:p>
    <w:p w14:paraId="7259C1CC" w14:textId="1C0D4B0D" w:rsidR="00BD3ED8" w:rsidRDefault="00BD3ED8" w:rsidP="00C842CC">
      <w:pPr>
        <w:pStyle w:val="Heading1"/>
      </w:pPr>
      <w:bookmarkStart w:id="27" w:name="_Toc288851282"/>
      <w:r>
        <w:lastRenderedPageBreak/>
        <w:t>PARLIAMENTARY AUTHORITY</w:t>
      </w:r>
      <w:bookmarkEnd w:id="27"/>
    </w:p>
    <w:p w14:paraId="786CA0B3" w14:textId="10DFCA30" w:rsidR="00BD3ED8" w:rsidRDefault="00BD3ED8" w:rsidP="00C842CC">
      <w:r>
        <w:t xml:space="preserve">The rules contained in the current edition of Robert’s Rules of Order, Newly Revised </w:t>
      </w:r>
      <w:r w:rsidR="00E14D4D">
        <w:t>will</w:t>
      </w:r>
      <w:r>
        <w:t xml:space="preserve"> govern the College in all cases to which they are applicable and in which they are not inconsistent with these By-Laws and any special rules of order the College may adopt.</w:t>
      </w:r>
    </w:p>
    <w:p w14:paraId="7A5DDAF3" w14:textId="745C55F9" w:rsidR="00BD3ED8" w:rsidRDefault="00BD3ED8" w:rsidP="00C842CC">
      <w:pPr>
        <w:pStyle w:val="Heading1"/>
      </w:pPr>
      <w:bookmarkStart w:id="28" w:name="_Toc288851283"/>
      <w:r>
        <w:t>AMENDMENT OF BY-LAWS</w:t>
      </w:r>
      <w:bookmarkEnd w:id="28"/>
    </w:p>
    <w:p w14:paraId="7DA59A14" w14:textId="77F56335" w:rsidR="00BD3ED8" w:rsidRDefault="00BD3ED8" w:rsidP="00C842CC">
      <w:r>
        <w:t xml:space="preserve">These By-Laws can be amended </w:t>
      </w:r>
      <w:r w:rsidR="006975D0">
        <w:t xml:space="preserve">following </w:t>
      </w:r>
      <w:r>
        <w:t>any meeting of the College by a two-thirds majority of those voting</w:t>
      </w:r>
      <w:r w:rsidR="006975D0">
        <w:t xml:space="preserve"> (see Article V.3)</w:t>
      </w:r>
      <w:r>
        <w:t xml:space="preserve">, </w:t>
      </w:r>
      <w:r w:rsidR="001F085F">
        <w:t xml:space="preserve">given </w:t>
      </w:r>
      <w:r>
        <w:t xml:space="preserve">that the amendment has been </w:t>
      </w:r>
      <w:r w:rsidR="001F085F">
        <w:t>provided</w:t>
      </w:r>
      <w:r>
        <w:t xml:space="preserve"> to each faculty member of the College at least two weeks in advance of the meeting</w:t>
      </w:r>
      <w:r w:rsidR="001F085F">
        <w:t>.</w:t>
      </w:r>
    </w:p>
    <w:p w14:paraId="346EABBB" w14:textId="77777777" w:rsidR="005A1732" w:rsidRDefault="005A1732" w:rsidP="00C842CC"/>
    <w:p w14:paraId="5514F091" w14:textId="77777777" w:rsidR="005D5282" w:rsidRDefault="00BD3ED8" w:rsidP="008B4731">
      <w:pPr>
        <w:pStyle w:val="NormalWeb"/>
        <w:spacing w:before="0" w:beforeAutospacing="0" w:after="0" w:afterAutospacing="0"/>
        <w:rPr>
          <w:rFonts w:ascii="Arial" w:hAnsi="Arial" w:cs="Arial"/>
          <w:sz w:val="20"/>
          <w:szCs w:val="20"/>
        </w:rPr>
      </w:pPr>
      <w:r>
        <w:rPr>
          <w:rFonts w:ascii="Arial" w:hAnsi="Arial" w:cs="Arial"/>
          <w:sz w:val="20"/>
          <w:szCs w:val="20"/>
        </w:rPr>
        <w:t>Adopted by the Faculty at the Arts and Sciences Fac</w:t>
      </w:r>
      <w:r w:rsidR="00C229E6">
        <w:rPr>
          <w:rFonts w:ascii="Arial" w:hAnsi="Arial" w:cs="Arial"/>
          <w:sz w:val="20"/>
          <w:szCs w:val="20"/>
        </w:rPr>
        <w:t>ulty Meeting on August 15, 1989.</w:t>
      </w:r>
      <w:r w:rsidR="00C229E6">
        <w:rPr>
          <w:rFonts w:ascii="Arial" w:hAnsi="Arial" w:cs="Arial"/>
          <w:sz w:val="20"/>
          <w:szCs w:val="20"/>
        </w:rPr>
        <w:br/>
      </w:r>
      <w:r>
        <w:rPr>
          <w:rFonts w:ascii="Arial" w:hAnsi="Arial" w:cs="Arial"/>
          <w:sz w:val="20"/>
          <w:szCs w:val="20"/>
        </w:rPr>
        <w:t>Revised by the Faculty at the Arts and Sciences Fac</w:t>
      </w:r>
      <w:r w:rsidR="00C229E6">
        <w:rPr>
          <w:rFonts w:ascii="Arial" w:hAnsi="Arial" w:cs="Arial"/>
          <w:sz w:val="20"/>
          <w:szCs w:val="20"/>
        </w:rPr>
        <w:t>ulty Meeting on April 22, 1993.</w:t>
      </w:r>
      <w:r>
        <w:rPr>
          <w:rFonts w:ascii="Arial" w:hAnsi="Arial" w:cs="Arial"/>
          <w:sz w:val="20"/>
          <w:szCs w:val="20"/>
        </w:rPr>
        <w:br/>
        <w:t>Revised by the Faculty at the Arts and Sciences Fac</w:t>
      </w:r>
      <w:r w:rsidR="00C229E6">
        <w:rPr>
          <w:rFonts w:ascii="Arial" w:hAnsi="Arial" w:cs="Arial"/>
          <w:sz w:val="20"/>
          <w:szCs w:val="20"/>
        </w:rPr>
        <w:t>ulty Meeting on April 29, 1998.</w:t>
      </w:r>
      <w:r>
        <w:rPr>
          <w:rFonts w:ascii="Arial" w:hAnsi="Arial" w:cs="Arial"/>
          <w:sz w:val="20"/>
          <w:szCs w:val="20"/>
        </w:rPr>
        <w:br/>
        <w:t>Revised by the Faculty at the Arts and Sciences Fac</w:t>
      </w:r>
      <w:r w:rsidR="00C229E6">
        <w:rPr>
          <w:rFonts w:ascii="Arial" w:hAnsi="Arial" w:cs="Arial"/>
          <w:sz w:val="20"/>
          <w:szCs w:val="20"/>
        </w:rPr>
        <w:t>ulty Meeting on April 26, 1999.</w:t>
      </w:r>
      <w:r>
        <w:rPr>
          <w:rFonts w:ascii="Arial" w:hAnsi="Arial" w:cs="Arial"/>
          <w:sz w:val="20"/>
          <w:szCs w:val="20"/>
        </w:rPr>
        <w:br/>
        <w:t>Revised by the Faculty at the Arts and Sciences Fac</w:t>
      </w:r>
      <w:r w:rsidR="00C229E6">
        <w:rPr>
          <w:rFonts w:ascii="Arial" w:hAnsi="Arial" w:cs="Arial"/>
          <w:sz w:val="20"/>
          <w:szCs w:val="20"/>
        </w:rPr>
        <w:t>ulty Meeting on April 24, 2002.</w:t>
      </w:r>
      <w:r>
        <w:rPr>
          <w:rFonts w:ascii="Arial" w:hAnsi="Arial" w:cs="Arial"/>
          <w:sz w:val="20"/>
          <w:szCs w:val="20"/>
        </w:rPr>
        <w:br/>
        <w:t>Revised by the Faculty at the Arts and Sciences Fac</w:t>
      </w:r>
      <w:r w:rsidR="00C229E6">
        <w:rPr>
          <w:rFonts w:ascii="Arial" w:hAnsi="Arial" w:cs="Arial"/>
          <w:sz w:val="20"/>
          <w:szCs w:val="20"/>
        </w:rPr>
        <w:t>ulty Meeting on April 21, 2004.</w:t>
      </w:r>
      <w:r>
        <w:rPr>
          <w:rFonts w:ascii="Arial" w:hAnsi="Arial" w:cs="Arial"/>
          <w:sz w:val="20"/>
          <w:szCs w:val="20"/>
        </w:rPr>
        <w:br/>
        <w:t>Revised by the Faculty at the Arts and Sciences Facu</w:t>
      </w:r>
      <w:r w:rsidR="00C229E6">
        <w:rPr>
          <w:rFonts w:ascii="Arial" w:hAnsi="Arial" w:cs="Arial"/>
          <w:sz w:val="20"/>
          <w:szCs w:val="20"/>
        </w:rPr>
        <w:t>lty Meeting on August 19, 2005.</w:t>
      </w:r>
      <w:r w:rsidR="00E17775">
        <w:rPr>
          <w:rFonts w:ascii="Arial" w:hAnsi="Arial" w:cs="Arial"/>
          <w:sz w:val="20"/>
          <w:szCs w:val="20"/>
        </w:rPr>
        <w:br/>
      </w:r>
      <w:r w:rsidR="00621AA7" w:rsidRPr="00E17775">
        <w:rPr>
          <w:rFonts w:ascii="Arial" w:hAnsi="Arial" w:cs="Arial"/>
          <w:sz w:val="20"/>
          <w:szCs w:val="20"/>
        </w:rPr>
        <w:t>Revised by the Faculty at the Arts and Sciences Faculty Meeting on A</w:t>
      </w:r>
      <w:r w:rsidR="002B383D" w:rsidRPr="00E17775">
        <w:rPr>
          <w:rFonts w:ascii="Arial" w:hAnsi="Arial" w:cs="Arial"/>
          <w:sz w:val="20"/>
          <w:szCs w:val="20"/>
        </w:rPr>
        <w:t>pril 21</w:t>
      </w:r>
      <w:r w:rsidR="00621AA7" w:rsidRPr="00E17775">
        <w:rPr>
          <w:rFonts w:ascii="Arial" w:hAnsi="Arial" w:cs="Arial"/>
          <w:sz w:val="20"/>
          <w:szCs w:val="20"/>
        </w:rPr>
        <w:t>, 2008.</w:t>
      </w:r>
      <w:r w:rsidR="001F1C91">
        <w:rPr>
          <w:rFonts w:ascii="Arial" w:hAnsi="Arial" w:cs="Arial"/>
          <w:sz w:val="20"/>
          <w:szCs w:val="20"/>
        </w:rPr>
        <w:br/>
      </w:r>
      <w:r w:rsidR="001F1C91" w:rsidRPr="00E17775">
        <w:rPr>
          <w:rFonts w:ascii="Arial" w:hAnsi="Arial" w:cs="Arial"/>
          <w:sz w:val="20"/>
          <w:szCs w:val="20"/>
        </w:rPr>
        <w:t>Revised by the Faculty at the Arts and Sciences Faculty Meeting on A</w:t>
      </w:r>
      <w:r w:rsidR="001F1C91">
        <w:rPr>
          <w:rFonts w:ascii="Arial" w:hAnsi="Arial" w:cs="Arial"/>
          <w:sz w:val="20"/>
          <w:szCs w:val="20"/>
        </w:rPr>
        <w:t>ugust 19, 2009</w:t>
      </w:r>
      <w:r w:rsidR="001F1C91" w:rsidRPr="00E17775">
        <w:rPr>
          <w:rFonts w:ascii="Arial" w:hAnsi="Arial" w:cs="Arial"/>
          <w:sz w:val="20"/>
          <w:szCs w:val="20"/>
        </w:rPr>
        <w:t>.</w:t>
      </w:r>
      <w:r w:rsidR="005010F9">
        <w:rPr>
          <w:rFonts w:ascii="Arial" w:hAnsi="Arial" w:cs="Arial"/>
          <w:sz w:val="20"/>
          <w:szCs w:val="20"/>
        </w:rPr>
        <w:br/>
      </w:r>
      <w:r w:rsidR="005010F9" w:rsidRPr="004C62B2">
        <w:rPr>
          <w:rFonts w:ascii="Arial" w:hAnsi="Arial" w:cs="Arial"/>
          <w:sz w:val="20"/>
          <w:szCs w:val="20"/>
        </w:rPr>
        <w:t>Revised by the Faculty at the Arts and Sciences Faculty Meeting on February 8, 2010.</w:t>
      </w:r>
      <w:r w:rsidR="003C7D5A">
        <w:rPr>
          <w:rFonts w:ascii="Arial" w:hAnsi="Arial" w:cs="Arial"/>
          <w:sz w:val="20"/>
          <w:szCs w:val="20"/>
        </w:rPr>
        <w:br/>
        <w:t>Revised by the Faculty at the Arts and Sciences Faculty Meeting on April 12, 2010.</w:t>
      </w:r>
      <w:r w:rsidR="005D5282">
        <w:rPr>
          <w:rFonts w:ascii="Arial" w:hAnsi="Arial" w:cs="Arial"/>
          <w:sz w:val="20"/>
          <w:szCs w:val="20"/>
        </w:rPr>
        <w:br/>
        <w:t>Revised by the Faculty at the Arts and Sciences Faculty Meeting on April 27, 2011.</w:t>
      </w:r>
    </w:p>
    <w:p w14:paraId="1F5DDBE5" w14:textId="7ED905CA" w:rsidR="00633A32" w:rsidRDefault="00633A32" w:rsidP="008B4731">
      <w:pPr>
        <w:pStyle w:val="NormalWeb"/>
        <w:spacing w:before="0" w:beforeAutospacing="0" w:after="0" w:afterAutospacing="0"/>
        <w:rPr>
          <w:rFonts w:ascii="Arial" w:hAnsi="Arial" w:cs="Arial"/>
          <w:sz w:val="20"/>
          <w:szCs w:val="20"/>
        </w:rPr>
      </w:pPr>
      <w:r>
        <w:rPr>
          <w:rFonts w:ascii="Arial" w:hAnsi="Arial" w:cs="Arial"/>
          <w:sz w:val="20"/>
          <w:szCs w:val="20"/>
        </w:rPr>
        <w:t>Revised by the Faculty at the Arts and Sciences Faculty Meeting on April 10, 2013</w:t>
      </w:r>
      <w:r w:rsidR="007C6CAC">
        <w:rPr>
          <w:rFonts w:ascii="Arial" w:hAnsi="Arial" w:cs="Arial"/>
          <w:sz w:val="20"/>
          <w:szCs w:val="20"/>
        </w:rPr>
        <w:t>.</w:t>
      </w:r>
    </w:p>
    <w:p w14:paraId="6EC9A546" w14:textId="423C3988" w:rsidR="007C6CAC" w:rsidRDefault="007C6CAC" w:rsidP="008B4731">
      <w:pPr>
        <w:pStyle w:val="NormalWeb"/>
        <w:spacing w:before="0" w:beforeAutospacing="0" w:after="0" w:afterAutospacing="0"/>
        <w:rPr>
          <w:rFonts w:ascii="Arial" w:hAnsi="Arial" w:cs="Arial"/>
          <w:sz w:val="20"/>
          <w:szCs w:val="20"/>
        </w:rPr>
      </w:pPr>
      <w:r>
        <w:rPr>
          <w:rFonts w:ascii="Arial" w:hAnsi="Arial" w:cs="Arial"/>
          <w:sz w:val="20"/>
          <w:szCs w:val="20"/>
        </w:rPr>
        <w:t xml:space="preserve">Revised by the Faculty at the Arts and Sciences Faculty Meeting on </w:t>
      </w:r>
      <w:r w:rsidR="00B334FE">
        <w:rPr>
          <w:rFonts w:ascii="Arial" w:hAnsi="Arial" w:cs="Arial"/>
          <w:sz w:val="20"/>
          <w:szCs w:val="20"/>
        </w:rPr>
        <w:t>April 27, 2015</w:t>
      </w:r>
      <w:r>
        <w:rPr>
          <w:rFonts w:ascii="Arial" w:hAnsi="Arial" w:cs="Arial"/>
          <w:sz w:val="20"/>
          <w:szCs w:val="20"/>
        </w:rPr>
        <w:t>.</w:t>
      </w:r>
    </w:p>
    <w:p w14:paraId="5F000ACD" w14:textId="4B36B6A1" w:rsidR="00432AF7" w:rsidRPr="004C62B2" w:rsidRDefault="00432AF7" w:rsidP="00432AF7">
      <w:pPr>
        <w:pStyle w:val="NormalWeb"/>
        <w:spacing w:before="0" w:beforeAutospacing="0" w:after="0" w:afterAutospacing="0"/>
        <w:rPr>
          <w:rFonts w:ascii="Arial" w:hAnsi="Arial" w:cs="Arial"/>
          <w:sz w:val="20"/>
          <w:szCs w:val="20"/>
        </w:rPr>
      </w:pPr>
      <w:r>
        <w:rPr>
          <w:rFonts w:ascii="Arial" w:hAnsi="Arial" w:cs="Arial"/>
          <w:sz w:val="20"/>
          <w:szCs w:val="20"/>
        </w:rPr>
        <w:t>Revised by the Faculty at the Arts and Sciences after the Faculty Meeting on February 6, 2017 (</w:t>
      </w:r>
      <w:r w:rsidR="00C81BC2">
        <w:rPr>
          <w:rFonts w:ascii="Arial" w:hAnsi="Arial" w:cs="Arial"/>
          <w:sz w:val="20"/>
          <w:szCs w:val="20"/>
        </w:rPr>
        <w:t xml:space="preserve">with </w:t>
      </w:r>
      <w:r>
        <w:rPr>
          <w:rFonts w:ascii="Arial" w:hAnsi="Arial" w:cs="Arial"/>
          <w:sz w:val="20"/>
          <w:szCs w:val="20"/>
        </w:rPr>
        <w:t xml:space="preserve">voting </w:t>
      </w:r>
      <w:r w:rsidR="00C81BC2">
        <w:rPr>
          <w:rFonts w:ascii="Arial" w:hAnsi="Arial" w:cs="Arial"/>
          <w:sz w:val="20"/>
          <w:szCs w:val="20"/>
        </w:rPr>
        <w:t>period February 9 -</w:t>
      </w:r>
      <w:r>
        <w:rPr>
          <w:rFonts w:ascii="Arial" w:hAnsi="Arial" w:cs="Arial"/>
          <w:sz w:val="20"/>
          <w:szCs w:val="20"/>
        </w:rPr>
        <w:t xml:space="preserve"> 13, 2017).</w:t>
      </w:r>
    </w:p>
    <w:p w14:paraId="4C868097" w14:textId="77777777" w:rsidR="00432AF7" w:rsidRPr="004C62B2" w:rsidRDefault="00432AF7" w:rsidP="008B4731">
      <w:pPr>
        <w:pStyle w:val="NormalWeb"/>
        <w:spacing w:before="0" w:beforeAutospacing="0" w:after="0" w:afterAutospacing="0"/>
        <w:rPr>
          <w:rFonts w:ascii="Arial" w:hAnsi="Arial" w:cs="Arial"/>
          <w:sz w:val="20"/>
          <w:szCs w:val="20"/>
        </w:rPr>
      </w:pPr>
    </w:p>
    <w:sectPr w:rsidR="00432AF7" w:rsidRPr="004C62B2" w:rsidSect="00042D7F">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825A2" w14:textId="77777777" w:rsidR="00EB3E4F" w:rsidRDefault="00EB3E4F">
      <w:r>
        <w:separator/>
      </w:r>
    </w:p>
  </w:endnote>
  <w:endnote w:type="continuationSeparator" w:id="0">
    <w:p w14:paraId="7724BD5B" w14:textId="77777777" w:rsidR="00EB3E4F" w:rsidRDefault="00EB3E4F">
      <w:r>
        <w:continuationSeparator/>
      </w:r>
    </w:p>
  </w:endnote>
  <w:endnote w:type="continuationNotice" w:id="1">
    <w:p w14:paraId="155A8378" w14:textId="77777777" w:rsidR="00EB3E4F" w:rsidRDefault="00EB3E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08638" w14:textId="1C9863DF" w:rsidR="005E3832" w:rsidRPr="00366A8B" w:rsidRDefault="005E3832" w:rsidP="00C842CC">
    <w:pPr>
      <w:pStyle w:val="Footer"/>
      <w:jc w:val="center"/>
      <w:rPr>
        <w:rFonts w:ascii="Arial" w:hAnsi="Arial" w:cs="Arial"/>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6A00F" w14:textId="3DC4E063" w:rsidR="005E3832" w:rsidRPr="009D39B0" w:rsidRDefault="005E3832">
    <w:pPr>
      <w:pStyle w:val="Footer"/>
    </w:pPr>
    <w:r w:rsidRPr="009D39B0">
      <w:tab/>
    </w:r>
    <w:r w:rsidRPr="00C842CC">
      <w:t xml:space="preserve">Page </w:t>
    </w:r>
    <w:r w:rsidRPr="00C842CC">
      <w:fldChar w:fldCharType="begin"/>
    </w:r>
    <w:r w:rsidRPr="00C842CC">
      <w:instrText xml:space="preserve"> PAGE </w:instrText>
    </w:r>
    <w:r w:rsidRPr="00C842CC">
      <w:fldChar w:fldCharType="separate"/>
    </w:r>
    <w:r>
      <w:rPr>
        <w:noProof/>
      </w:rPr>
      <w:t>1</w:t>
    </w:r>
    <w:r w:rsidRPr="00C842CC">
      <w:fldChar w:fldCharType="end"/>
    </w:r>
    <w:r w:rsidRPr="00C842CC">
      <w:t xml:space="preserve"> of </w:t>
    </w:r>
    <w:fldSimple w:instr=" NUMPAGES ">
      <w:r>
        <w:rPr>
          <w:noProof/>
        </w:rPr>
        <w:t>12</w:t>
      </w:r>
    </w:fldSimple>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CBC38" w14:textId="03CEA6B7" w:rsidR="005E3832" w:rsidRPr="00C842CC" w:rsidRDefault="005E3832" w:rsidP="00C842CC">
    <w:pPr>
      <w:pStyle w:val="Footer"/>
      <w:jc w:val="center"/>
      <w:rPr>
        <w:rFonts w:cs="Arial"/>
        <w:sz w:val="20"/>
        <w:szCs w:val="20"/>
      </w:rPr>
    </w:pPr>
    <w:r w:rsidRPr="00C842CC">
      <w:rPr>
        <w:sz w:val="20"/>
        <w:szCs w:val="20"/>
      </w:rPr>
      <w:t xml:space="preserve">Page </w:t>
    </w:r>
    <w:r w:rsidRPr="00C842CC">
      <w:rPr>
        <w:sz w:val="20"/>
        <w:szCs w:val="20"/>
      </w:rPr>
      <w:fldChar w:fldCharType="begin"/>
    </w:r>
    <w:r w:rsidRPr="00C842CC">
      <w:rPr>
        <w:sz w:val="20"/>
        <w:szCs w:val="20"/>
      </w:rPr>
      <w:instrText xml:space="preserve"> PAGE </w:instrText>
    </w:r>
    <w:r w:rsidRPr="00C842CC">
      <w:rPr>
        <w:sz w:val="20"/>
        <w:szCs w:val="20"/>
      </w:rPr>
      <w:fldChar w:fldCharType="separate"/>
    </w:r>
    <w:r w:rsidR="000F04E2">
      <w:rPr>
        <w:noProof/>
        <w:sz w:val="20"/>
        <w:szCs w:val="20"/>
      </w:rPr>
      <w:t>1</w:t>
    </w:r>
    <w:r w:rsidRPr="00C842CC">
      <w:rPr>
        <w:sz w:val="20"/>
        <w:szCs w:val="20"/>
      </w:rPr>
      <w:fldChar w:fldCharType="end"/>
    </w:r>
    <w:r w:rsidRPr="00C842CC">
      <w:rPr>
        <w:sz w:val="20"/>
        <w:szCs w:val="20"/>
      </w:rPr>
      <w:t xml:space="preserve"> of</w:t>
    </w:r>
    <w:r>
      <w:rPr>
        <w:sz w:val="20"/>
        <w:szCs w:val="20"/>
      </w:rPr>
      <w:t xml:space="preserve"> </w:t>
    </w:r>
    <w:r>
      <w:rPr>
        <w:sz w:val="20"/>
        <w:szCs w:val="20"/>
      </w:rPr>
      <w:fldChar w:fldCharType="begin"/>
    </w:r>
    <w:r>
      <w:rPr>
        <w:sz w:val="20"/>
        <w:szCs w:val="20"/>
      </w:rPr>
      <w:instrText xml:space="preserve"> SECTIONPAGES  \* MERGEFORMAT </w:instrText>
    </w:r>
    <w:r>
      <w:rPr>
        <w:sz w:val="20"/>
        <w:szCs w:val="20"/>
      </w:rPr>
      <w:fldChar w:fldCharType="separate"/>
    </w:r>
    <w:r w:rsidR="000F04E2">
      <w:rPr>
        <w:noProof/>
        <w:sz w:val="20"/>
        <w:szCs w:val="20"/>
      </w:rPr>
      <w:t>11</w:t>
    </w:r>
    <w:r>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EC4BB" w14:textId="77777777" w:rsidR="00EB3E4F" w:rsidRDefault="00EB3E4F">
      <w:r>
        <w:separator/>
      </w:r>
    </w:p>
  </w:footnote>
  <w:footnote w:type="continuationSeparator" w:id="0">
    <w:p w14:paraId="7B4711A9" w14:textId="77777777" w:rsidR="00EB3E4F" w:rsidRDefault="00EB3E4F">
      <w:r>
        <w:continuationSeparator/>
      </w:r>
    </w:p>
  </w:footnote>
  <w:footnote w:type="continuationNotice" w:id="1">
    <w:p w14:paraId="18CCA9FE" w14:textId="77777777" w:rsidR="00EB3E4F" w:rsidRDefault="00EB3E4F"/>
  </w:footnote>
  <w:footnote w:id="2">
    <w:p w14:paraId="36F444A3" w14:textId="3A80418D" w:rsidR="005E3832" w:rsidRDefault="005E3832">
      <w:pPr>
        <w:pStyle w:val="FootnoteText"/>
      </w:pPr>
      <w:r>
        <w:rPr>
          <w:rStyle w:val="FootnoteReference"/>
        </w:rPr>
        <w:footnoteRef/>
      </w:r>
      <w:r>
        <w:t xml:space="preserve"> See </w:t>
      </w:r>
      <w:hyperlink r:id="rId1" w:history="1">
        <w:r w:rsidRPr="00EE0175">
          <w:rPr>
            <w:rStyle w:val="Hyperlink"/>
          </w:rPr>
          <w:t>http://www.wcu.edu/WebFiles/CHCOASStrategicPlan.pdf</w:t>
        </w:r>
      </w:hyperlink>
    </w:p>
    <w:p w14:paraId="56CB50FF" w14:textId="77777777" w:rsidR="005E3832" w:rsidRDefault="005E3832">
      <w:pPr>
        <w:pStyle w:val="FootnoteText"/>
      </w:pPr>
    </w:p>
  </w:footnote>
  <w:footnote w:id="3">
    <w:p w14:paraId="6E910AF8" w14:textId="77777777" w:rsidR="005E3832" w:rsidRDefault="005E3832">
      <w:pPr>
        <w:pStyle w:val="FootnoteText"/>
      </w:pPr>
      <w:r>
        <w:rPr>
          <w:rStyle w:val="FootnoteReference"/>
        </w:rPr>
        <w:footnoteRef/>
      </w:r>
      <w:r>
        <w:t xml:space="preserve"> “The Code” refers to a section of the UNC Policy Manual found at </w:t>
      </w:r>
      <w:r w:rsidRPr="00BC7F02">
        <w:t>http://www.northcarolina.edu/apps/policy/index.php</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54C98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8A8D5FE"/>
    <w:lvl w:ilvl="0">
      <w:start w:val="1"/>
      <w:numFmt w:val="decimal"/>
      <w:lvlText w:val="%1."/>
      <w:lvlJc w:val="left"/>
      <w:pPr>
        <w:tabs>
          <w:tab w:val="num" w:pos="1800"/>
        </w:tabs>
        <w:ind w:left="1800" w:hanging="360"/>
      </w:pPr>
    </w:lvl>
  </w:abstractNum>
  <w:abstractNum w:abstractNumId="2">
    <w:nsid w:val="FFFFFF7D"/>
    <w:multiLevelType w:val="singleLevel"/>
    <w:tmpl w:val="1E2CD6DC"/>
    <w:lvl w:ilvl="0">
      <w:start w:val="1"/>
      <w:numFmt w:val="decimal"/>
      <w:lvlText w:val="%1."/>
      <w:lvlJc w:val="left"/>
      <w:pPr>
        <w:tabs>
          <w:tab w:val="num" w:pos="1440"/>
        </w:tabs>
        <w:ind w:left="1440" w:hanging="360"/>
      </w:pPr>
    </w:lvl>
  </w:abstractNum>
  <w:abstractNum w:abstractNumId="3">
    <w:nsid w:val="FFFFFF7E"/>
    <w:multiLevelType w:val="singleLevel"/>
    <w:tmpl w:val="368AD15A"/>
    <w:lvl w:ilvl="0">
      <w:start w:val="1"/>
      <w:numFmt w:val="decimal"/>
      <w:lvlText w:val="%1."/>
      <w:lvlJc w:val="left"/>
      <w:pPr>
        <w:tabs>
          <w:tab w:val="num" w:pos="1080"/>
        </w:tabs>
        <w:ind w:left="1080" w:hanging="360"/>
      </w:pPr>
    </w:lvl>
  </w:abstractNum>
  <w:abstractNum w:abstractNumId="4">
    <w:nsid w:val="FFFFFF7F"/>
    <w:multiLevelType w:val="singleLevel"/>
    <w:tmpl w:val="0C5EF62E"/>
    <w:lvl w:ilvl="0">
      <w:start w:val="1"/>
      <w:numFmt w:val="decimal"/>
      <w:lvlText w:val="%1."/>
      <w:lvlJc w:val="left"/>
      <w:pPr>
        <w:tabs>
          <w:tab w:val="num" w:pos="720"/>
        </w:tabs>
        <w:ind w:left="720" w:hanging="360"/>
      </w:pPr>
    </w:lvl>
  </w:abstractNum>
  <w:abstractNum w:abstractNumId="5">
    <w:nsid w:val="FFFFFF80"/>
    <w:multiLevelType w:val="singleLevel"/>
    <w:tmpl w:val="F35CD26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2DC844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FFCFD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32E186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EAC03E0"/>
    <w:lvl w:ilvl="0">
      <w:start w:val="1"/>
      <w:numFmt w:val="decimal"/>
      <w:lvlText w:val="%1."/>
      <w:lvlJc w:val="left"/>
      <w:pPr>
        <w:tabs>
          <w:tab w:val="num" w:pos="360"/>
        </w:tabs>
        <w:ind w:left="360" w:hanging="360"/>
      </w:pPr>
    </w:lvl>
  </w:abstractNum>
  <w:abstractNum w:abstractNumId="10">
    <w:nsid w:val="FFFFFF89"/>
    <w:multiLevelType w:val="singleLevel"/>
    <w:tmpl w:val="37029160"/>
    <w:lvl w:ilvl="0">
      <w:start w:val="1"/>
      <w:numFmt w:val="bullet"/>
      <w:lvlText w:val=""/>
      <w:lvlJc w:val="left"/>
      <w:pPr>
        <w:tabs>
          <w:tab w:val="num" w:pos="360"/>
        </w:tabs>
        <w:ind w:left="360" w:hanging="360"/>
      </w:pPr>
      <w:rPr>
        <w:rFonts w:ascii="Symbol" w:hAnsi="Symbol" w:hint="default"/>
      </w:rPr>
    </w:lvl>
  </w:abstractNum>
  <w:abstractNum w:abstractNumId="11">
    <w:nsid w:val="000453BB"/>
    <w:multiLevelType w:val="multilevel"/>
    <w:tmpl w:val="0826099C"/>
    <w:lvl w:ilvl="0">
      <w:start w:val="1"/>
      <w:numFmt w:val="upperRoman"/>
      <w:suff w:val="space"/>
      <w:lvlText w:val="ARTICLE %1. "/>
      <w:lvlJc w:val="left"/>
      <w:pPr>
        <w:ind w:left="0" w:firstLine="0"/>
      </w:pPr>
      <w:rPr>
        <w:rFonts w:hint="default"/>
      </w:rPr>
    </w:lvl>
    <w:lvl w:ilvl="1">
      <w:start w:val="1"/>
      <w:numFmt w:val="decimal"/>
      <w:suff w:val="space"/>
      <w:lvlText w:val="Section %2. "/>
      <w:lvlJc w:val="left"/>
      <w:pPr>
        <w:ind w:left="0" w:firstLine="0"/>
      </w:pPr>
      <w:rPr>
        <w:rFonts w:hint="default"/>
      </w:rPr>
    </w:lvl>
    <w:lvl w:ilvl="2">
      <w:start w:val="1"/>
      <w:numFmt w:val="decimal"/>
      <w:suff w:val="space"/>
      <w:lvlText w:val="%1.%2.%3 "/>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nsid w:val="1B827258"/>
    <w:multiLevelType w:val="multilevel"/>
    <w:tmpl w:val="E76A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064E89"/>
    <w:multiLevelType w:val="multilevel"/>
    <w:tmpl w:val="A312796A"/>
    <w:lvl w:ilvl="0">
      <w:start w:val="1"/>
      <w:numFmt w:val="upperRoman"/>
      <w:suff w:val="space"/>
      <w:lvlText w:val="ARTICLE %1. "/>
      <w:lvlJc w:val="left"/>
      <w:pPr>
        <w:ind w:left="0" w:firstLine="0"/>
      </w:pPr>
      <w:rPr>
        <w:rFonts w:hint="default"/>
      </w:rPr>
    </w:lvl>
    <w:lvl w:ilvl="1">
      <w:start w:val="1"/>
      <w:numFmt w:val="decimal"/>
      <w:suff w:val="space"/>
      <w:lvlText w:val="Section %2. "/>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4">
    <w:nsid w:val="3AB97C35"/>
    <w:multiLevelType w:val="multilevel"/>
    <w:tmpl w:val="16CACCFA"/>
    <w:lvl w:ilvl="0">
      <w:start w:val="1"/>
      <w:numFmt w:val="upperRoman"/>
      <w:suff w:val="space"/>
      <w:lvlText w:val="ARTICLE %1. "/>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5">
    <w:nsid w:val="48BA52DB"/>
    <w:multiLevelType w:val="multilevel"/>
    <w:tmpl w:val="A056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9C3C0D"/>
    <w:multiLevelType w:val="multilevel"/>
    <w:tmpl w:val="35BCFC0C"/>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7">
    <w:nsid w:val="4DAD1F64"/>
    <w:multiLevelType w:val="multilevel"/>
    <w:tmpl w:val="240C4A06"/>
    <w:lvl w:ilvl="0">
      <w:start w:val="1"/>
      <w:numFmt w:val="upperRoman"/>
      <w:pStyle w:val="Heading1"/>
      <w:suff w:val="space"/>
      <w:lvlText w:val="ARTICLE %1. "/>
      <w:lvlJc w:val="left"/>
      <w:pPr>
        <w:ind w:left="0" w:firstLine="0"/>
      </w:pPr>
      <w:rPr>
        <w:rFonts w:hint="default"/>
      </w:rPr>
    </w:lvl>
    <w:lvl w:ilvl="1">
      <w:start w:val="1"/>
      <w:numFmt w:val="decimal"/>
      <w:pStyle w:val="Heading2"/>
      <w:suff w:val="space"/>
      <w:lvlText w:val="Section %2. "/>
      <w:lvlJc w:val="left"/>
      <w:pPr>
        <w:ind w:left="0" w:firstLine="0"/>
      </w:pPr>
      <w:rPr>
        <w:rFonts w:hint="default"/>
      </w:rPr>
    </w:lvl>
    <w:lvl w:ilvl="2">
      <w:start w:val="1"/>
      <w:numFmt w:val="decimal"/>
      <w:pStyle w:val="Heading3"/>
      <w:suff w:val="space"/>
      <w:lvlText w:val="%1.%2.%3 "/>
      <w:lvlJc w:val="left"/>
      <w:pPr>
        <w:ind w:left="720" w:hanging="720"/>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num w:numId="1">
    <w:abstractNumId w:val="12"/>
  </w:num>
  <w:num w:numId="2">
    <w:abstractNumId w:val="15"/>
  </w:num>
  <w:num w:numId="3">
    <w:abstractNumId w:val="0"/>
  </w:num>
  <w:num w:numId="4">
    <w:abstractNumId w:val="11"/>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6"/>
  </w:num>
  <w:num w:numId="16">
    <w:abstractNumId w:val="14"/>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D8"/>
    <w:rsid w:val="00012752"/>
    <w:rsid w:val="0001446D"/>
    <w:rsid w:val="00021435"/>
    <w:rsid w:val="00042D7F"/>
    <w:rsid w:val="00046A8C"/>
    <w:rsid w:val="00056AF3"/>
    <w:rsid w:val="000625A1"/>
    <w:rsid w:val="00066C7A"/>
    <w:rsid w:val="00072B62"/>
    <w:rsid w:val="0007371B"/>
    <w:rsid w:val="00076E68"/>
    <w:rsid w:val="000822F1"/>
    <w:rsid w:val="000B51E3"/>
    <w:rsid w:val="000B5926"/>
    <w:rsid w:val="000C1874"/>
    <w:rsid w:val="000C484B"/>
    <w:rsid w:val="000E42F5"/>
    <w:rsid w:val="000F04E2"/>
    <w:rsid w:val="00100C08"/>
    <w:rsid w:val="00112C2A"/>
    <w:rsid w:val="00114F72"/>
    <w:rsid w:val="00123578"/>
    <w:rsid w:val="0013433E"/>
    <w:rsid w:val="00146CBC"/>
    <w:rsid w:val="00153C87"/>
    <w:rsid w:val="00153DC9"/>
    <w:rsid w:val="00154CF6"/>
    <w:rsid w:val="00162A5C"/>
    <w:rsid w:val="0016357C"/>
    <w:rsid w:val="00163C10"/>
    <w:rsid w:val="0016642D"/>
    <w:rsid w:val="0016710F"/>
    <w:rsid w:val="00167BD4"/>
    <w:rsid w:val="00176D89"/>
    <w:rsid w:val="001B5786"/>
    <w:rsid w:val="001C7E04"/>
    <w:rsid w:val="001F085F"/>
    <w:rsid w:val="001F1C91"/>
    <w:rsid w:val="001F23F6"/>
    <w:rsid w:val="002025AB"/>
    <w:rsid w:val="00222CE9"/>
    <w:rsid w:val="002240F1"/>
    <w:rsid w:val="00237181"/>
    <w:rsid w:val="002545B2"/>
    <w:rsid w:val="00291BFE"/>
    <w:rsid w:val="0029774A"/>
    <w:rsid w:val="00297AE4"/>
    <w:rsid w:val="002B383D"/>
    <w:rsid w:val="002B681F"/>
    <w:rsid w:val="002D2571"/>
    <w:rsid w:val="002D2731"/>
    <w:rsid w:val="002D7817"/>
    <w:rsid w:val="002D7D22"/>
    <w:rsid w:val="002E2F90"/>
    <w:rsid w:val="002E63F9"/>
    <w:rsid w:val="002F0D34"/>
    <w:rsid w:val="00302AD7"/>
    <w:rsid w:val="00304D66"/>
    <w:rsid w:val="003060F2"/>
    <w:rsid w:val="0031340F"/>
    <w:rsid w:val="00342AAF"/>
    <w:rsid w:val="003550E9"/>
    <w:rsid w:val="00366A8B"/>
    <w:rsid w:val="0036741C"/>
    <w:rsid w:val="003677C3"/>
    <w:rsid w:val="00382D96"/>
    <w:rsid w:val="00385910"/>
    <w:rsid w:val="00391A43"/>
    <w:rsid w:val="00397EE9"/>
    <w:rsid w:val="003A1387"/>
    <w:rsid w:val="003A523D"/>
    <w:rsid w:val="003A5B7A"/>
    <w:rsid w:val="003C126A"/>
    <w:rsid w:val="003C2B07"/>
    <w:rsid w:val="003C7D5A"/>
    <w:rsid w:val="003E1C7B"/>
    <w:rsid w:val="003E368C"/>
    <w:rsid w:val="003F009B"/>
    <w:rsid w:val="003F502B"/>
    <w:rsid w:val="00400B4D"/>
    <w:rsid w:val="00407637"/>
    <w:rsid w:val="004269F7"/>
    <w:rsid w:val="00427D64"/>
    <w:rsid w:val="00432AF7"/>
    <w:rsid w:val="0043465B"/>
    <w:rsid w:val="004408FF"/>
    <w:rsid w:val="00452E0D"/>
    <w:rsid w:val="00460041"/>
    <w:rsid w:val="00463AE6"/>
    <w:rsid w:val="004644E6"/>
    <w:rsid w:val="004654E8"/>
    <w:rsid w:val="00471B13"/>
    <w:rsid w:val="004813EF"/>
    <w:rsid w:val="004A7513"/>
    <w:rsid w:val="004B144E"/>
    <w:rsid w:val="004B229E"/>
    <w:rsid w:val="004B29B0"/>
    <w:rsid w:val="004C05F7"/>
    <w:rsid w:val="004C0A0B"/>
    <w:rsid w:val="004C62B2"/>
    <w:rsid w:val="004D08C0"/>
    <w:rsid w:val="004E1805"/>
    <w:rsid w:val="004E1D9F"/>
    <w:rsid w:val="004E26E1"/>
    <w:rsid w:val="004E5942"/>
    <w:rsid w:val="004F036D"/>
    <w:rsid w:val="004F1F07"/>
    <w:rsid w:val="004F7958"/>
    <w:rsid w:val="005010F9"/>
    <w:rsid w:val="00506495"/>
    <w:rsid w:val="00515480"/>
    <w:rsid w:val="005243D0"/>
    <w:rsid w:val="0052713A"/>
    <w:rsid w:val="0053398F"/>
    <w:rsid w:val="005522FA"/>
    <w:rsid w:val="0056074D"/>
    <w:rsid w:val="005731F8"/>
    <w:rsid w:val="0057326D"/>
    <w:rsid w:val="005746F5"/>
    <w:rsid w:val="00582D9F"/>
    <w:rsid w:val="00583C14"/>
    <w:rsid w:val="00594211"/>
    <w:rsid w:val="00597CF8"/>
    <w:rsid w:val="005A1732"/>
    <w:rsid w:val="005B22C6"/>
    <w:rsid w:val="005C359F"/>
    <w:rsid w:val="005C559D"/>
    <w:rsid w:val="005D5282"/>
    <w:rsid w:val="005D7813"/>
    <w:rsid w:val="005E3832"/>
    <w:rsid w:val="0060136A"/>
    <w:rsid w:val="006014E7"/>
    <w:rsid w:val="0060243D"/>
    <w:rsid w:val="00603152"/>
    <w:rsid w:val="00606B56"/>
    <w:rsid w:val="00610F7C"/>
    <w:rsid w:val="00621AA7"/>
    <w:rsid w:val="00625D01"/>
    <w:rsid w:val="00626343"/>
    <w:rsid w:val="0063007A"/>
    <w:rsid w:val="00633A32"/>
    <w:rsid w:val="00644E2D"/>
    <w:rsid w:val="006617CB"/>
    <w:rsid w:val="00671E41"/>
    <w:rsid w:val="00677B3A"/>
    <w:rsid w:val="00677F88"/>
    <w:rsid w:val="0068140C"/>
    <w:rsid w:val="006975D0"/>
    <w:rsid w:val="006A2957"/>
    <w:rsid w:val="006A731A"/>
    <w:rsid w:val="006B45AA"/>
    <w:rsid w:val="006C3419"/>
    <w:rsid w:val="006E00D4"/>
    <w:rsid w:val="006F0901"/>
    <w:rsid w:val="006F1CA1"/>
    <w:rsid w:val="00705046"/>
    <w:rsid w:val="00705CE2"/>
    <w:rsid w:val="007200D8"/>
    <w:rsid w:val="00726781"/>
    <w:rsid w:val="00731079"/>
    <w:rsid w:val="0075150B"/>
    <w:rsid w:val="00764BC5"/>
    <w:rsid w:val="00765D4B"/>
    <w:rsid w:val="0077126C"/>
    <w:rsid w:val="00773BD5"/>
    <w:rsid w:val="00797109"/>
    <w:rsid w:val="007A4058"/>
    <w:rsid w:val="007B1F7B"/>
    <w:rsid w:val="007B2493"/>
    <w:rsid w:val="007C0CD1"/>
    <w:rsid w:val="007C6CAC"/>
    <w:rsid w:val="007F097F"/>
    <w:rsid w:val="007F3382"/>
    <w:rsid w:val="007F3DDC"/>
    <w:rsid w:val="007F4CA8"/>
    <w:rsid w:val="007F7188"/>
    <w:rsid w:val="008020C5"/>
    <w:rsid w:val="00804D49"/>
    <w:rsid w:val="00820319"/>
    <w:rsid w:val="0082612B"/>
    <w:rsid w:val="00827B84"/>
    <w:rsid w:val="00831615"/>
    <w:rsid w:val="00853A04"/>
    <w:rsid w:val="00857380"/>
    <w:rsid w:val="008730A1"/>
    <w:rsid w:val="008744F5"/>
    <w:rsid w:val="00887299"/>
    <w:rsid w:val="008920F9"/>
    <w:rsid w:val="00896392"/>
    <w:rsid w:val="008A4AF0"/>
    <w:rsid w:val="008B4731"/>
    <w:rsid w:val="008C4581"/>
    <w:rsid w:val="008C7795"/>
    <w:rsid w:val="008D2185"/>
    <w:rsid w:val="008E0474"/>
    <w:rsid w:val="008E2F8F"/>
    <w:rsid w:val="008F65A1"/>
    <w:rsid w:val="00905425"/>
    <w:rsid w:val="00905553"/>
    <w:rsid w:val="009365AC"/>
    <w:rsid w:val="00941A3D"/>
    <w:rsid w:val="00955E65"/>
    <w:rsid w:val="00960556"/>
    <w:rsid w:val="00970C1F"/>
    <w:rsid w:val="00976CF0"/>
    <w:rsid w:val="009816BB"/>
    <w:rsid w:val="009843DD"/>
    <w:rsid w:val="009874A4"/>
    <w:rsid w:val="00990793"/>
    <w:rsid w:val="009A4C33"/>
    <w:rsid w:val="009A5004"/>
    <w:rsid w:val="009D39B0"/>
    <w:rsid w:val="009D7C49"/>
    <w:rsid w:val="009E193D"/>
    <w:rsid w:val="00A05BE4"/>
    <w:rsid w:val="00A0792C"/>
    <w:rsid w:val="00A43BDB"/>
    <w:rsid w:val="00A5401D"/>
    <w:rsid w:val="00A554F3"/>
    <w:rsid w:val="00A57D32"/>
    <w:rsid w:val="00A62D95"/>
    <w:rsid w:val="00A87C82"/>
    <w:rsid w:val="00A91042"/>
    <w:rsid w:val="00AC3285"/>
    <w:rsid w:val="00AC7BA7"/>
    <w:rsid w:val="00B11CA7"/>
    <w:rsid w:val="00B15556"/>
    <w:rsid w:val="00B30FBD"/>
    <w:rsid w:val="00B334FE"/>
    <w:rsid w:val="00B3384C"/>
    <w:rsid w:val="00B41032"/>
    <w:rsid w:val="00B43E37"/>
    <w:rsid w:val="00B621A1"/>
    <w:rsid w:val="00B7234B"/>
    <w:rsid w:val="00BC0E5C"/>
    <w:rsid w:val="00BC161C"/>
    <w:rsid w:val="00BC7F02"/>
    <w:rsid w:val="00BD1E7C"/>
    <w:rsid w:val="00BD3ED8"/>
    <w:rsid w:val="00BE4002"/>
    <w:rsid w:val="00BE6EB9"/>
    <w:rsid w:val="00BE7D48"/>
    <w:rsid w:val="00BF6483"/>
    <w:rsid w:val="00C10AB9"/>
    <w:rsid w:val="00C11CD1"/>
    <w:rsid w:val="00C14CA4"/>
    <w:rsid w:val="00C1517A"/>
    <w:rsid w:val="00C204A5"/>
    <w:rsid w:val="00C229E6"/>
    <w:rsid w:val="00C712A0"/>
    <w:rsid w:val="00C727E7"/>
    <w:rsid w:val="00C7508B"/>
    <w:rsid w:val="00C81BC2"/>
    <w:rsid w:val="00C842CC"/>
    <w:rsid w:val="00C8514F"/>
    <w:rsid w:val="00CA5A81"/>
    <w:rsid w:val="00CB40DE"/>
    <w:rsid w:val="00CB4283"/>
    <w:rsid w:val="00CB611B"/>
    <w:rsid w:val="00D01D48"/>
    <w:rsid w:val="00D040CA"/>
    <w:rsid w:val="00D165C5"/>
    <w:rsid w:val="00D326B1"/>
    <w:rsid w:val="00D46C93"/>
    <w:rsid w:val="00D5249B"/>
    <w:rsid w:val="00D57E5D"/>
    <w:rsid w:val="00D90D95"/>
    <w:rsid w:val="00D92E41"/>
    <w:rsid w:val="00DA4EEF"/>
    <w:rsid w:val="00E00566"/>
    <w:rsid w:val="00E03ABE"/>
    <w:rsid w:val="00E13BF6"/>
    <w:rsid w:val="00E14D4D"/>
    <w:rsid w:val="00E16C96"/>
    <w:rsid w:val="00E17775"/>
    <w:rsid w:val="00E40AF1"/>
    <w:rsid w:val="00E46CAE"/>
    <w:rsid w:val="00E47411"/>
    <w:rsid w:val="00E53041"/>
    <w:rsid w:val="00E534AC"/>
    <w:rsid w:val="00E562F0"/>
    <w:rsid w:val="00E57331"/>
    <w:rsid w:val="00E60E14"/>
    <w:rsid w:val="00E62E60"/>
    <w:rsid w:val="00E653FC"/>
    <w:rsid w:val="00E67E45"/>
    <w:rsid w:val="00E829F5"/>
    <w:rsid w:val="00EA0A48"/>
    <w:rsid w:val="00EB36F7"/>
    <w:rsid w:val="00EB3E4F"/>
    <w:rsid w:val="00EF20A6"/>
    <w:rsid w:val="00F021C0"/>
    <w:rsid w:val="00F1257D"/>
    <w:rsid w:val="00F14901"/>
    <w:rsid w:val="00F26CC1"/>
    <w:rsid w:val="00F31035"/>
    <w:rsid w:val="00F3216C"/>
    <w:rsid w:val="00F46AF4"/>
    <w:rsid w:val="00F4733D"/>
    <w:rsid w:val="00F65052"/>
    <w:rsid w:val="00F71EE1"/>
    <w:rsid w:val="00F86CC9"/>
    <w:rsid w:val="00F94BF0"/>
    <w:rsid w:val="00F9640D"/>
    <w:rsid w:val="00FA2398"/>
    <w:rsid w:val="00FA4848"/>
    <w:rsid w:val="00FB06C7"/>
    <w:rsid w:val="00FB4970"/>
    <w:rsid w:val="00FE0C1A"/>
    <w:rsid w:val="00FE40EC"/>
    <w:rsid w:val="00FE5E5F"/>
    <w:rsid w:val="00FF20CC"/>
    <w:rsid w:val="00FF366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DA59ED"/>
  <w15:docId w15:val="{F2CC51EC-8237-462C-9ABA-D6D1D85E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E7D48"/>
    <w:pPr>
      <w:spacing w:after="120"/>
    </w:pPr>
    <w:rPr>
      <w:rFonts w:ascii="Calibri" w:hAnsi="Calibri"/>
      <w:sz w:val="24"/>
      <w:szCs w:val="24"/>
    </w:rPr>
  </w:style>
  <w:style w:type="paragraph" w:styleId="Heading1">
    <w:name w:val="heading 1"/>
    <w:basedOn w:val="Normal"/>
    <w:next w:val="Normal"/>
    <w:link w:val="Heading1Char"/>
    <w:autoRedefine/>
    <w:qFormat/>
    <w:rsid w:val="00797109"/>
    <w:pPr>
      <w:keepNext/>
      <w:numPr>
        <w:numId w:val="18"/>
      </w:numPr>
      <w:spacing w:before="240"/>
      <w:outlineLvl w:val="0"/>
    </w:pPr>
    <w:rPr>
      <w:rFonts w:asciiTheme="majorHAnsi" w:eastAsiaTheme="majorEastAsia" w:hAnsiTheme="majorHAnsi" w:cstheme="majorBidi"/>
      <w:b/>
      <w:bCs/>
      <w:kern w:val="32"/>
      <w:sz w:val="28"/>
      <w:szCs w:val="32"/>
    </w:rPr>
  </w:style>
  <w:style w:type="paragraph" w:styleId="Heading2">
    <w:name w:val="heading 2"/>
    <w:basedOn w:val="Normal"/>
    <w:next w:val="Normal"/>
    <w:link w:val="Heading2Char"/>
    <w:unhideWhenUsed/>
    <w:qFormat/>
    <w:rsid w:val="00797109"/>
    <w:pPr>
      <w:keepNext/>
      <w:numPr>
        <w:ilvl w:val="1"/>
        <w:numId w:val="18"/>
      </w:numPr>
      <w:spacing w:before="240"/>
      <w:outlineLvl w:val="1"/>
    </w:pPr>
    <w:rPr>
      <w:rFonts w:asciiTheme="majorHAnsi" w:eastAsiaTheme="majorEastAsia" w:hAnsiTheme="majorHAnsi" w:cstheme="majorBidi"/>
      <w:b/>
      <w:bCs/>
      <w:i/>
      <w:iCs/>
      <w:sz w:val="28"/>
      <w:szCs w:val="28"/>
    </w:rPr>
  </w:style>
  <w:style w:type="paragraph" w:styleId="Heading3">
    <w:name w:val="heading 3"/>
    <w:basedOn w:val="Normal"/>
    <w:autoRedefine/>
    <w:qFormat/>
    <w:rsid w:val="00797109"/>
    <w:pPr>
      <w:numPr>
        <w:ilvl w:val="2"/>
        <w:numId w:val="18"/>
      </w:numPr>
      <w:spacing w:before="240"/>
      <w:outlineLvl w:val="2"/>
    </w:pPr>
    <w:rPr>
      <w:bCs/>
      <w:sz w:val="28"/>
      <w:szCs w:val="27"/>
    </w:rPr>
  </w:style>
  <w:style w:type="paragraph" w:styleId="Heading4">
    <w:name w:val="heading 4"/>
    <w:basedOn w:val="Normal"/>
    <w:next w:val="Normal"/>
    <w:link w:val="Heading4Char"/>
    <w:semiHidden/>
    <w:unhideWhenUsed/>
    <w:qFormat/>
    <w:rsid w:val="00797109"/>
    <w:pPr>
      <w:keepNext/>
      <w:numPr>
        <w:ilvl w:val="3"/>
        <w:numId w:val="18"/>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797109"/>
    <w:pPr>
      <w:numPr>
        <w:ilvl w:val="4"/>
        <w:numId w:val="18"/>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797109"/>
    <w:pPr>
      <w:numPr>
        <w:ilvl w:val="5"/>
        <w:numId w:val="18"/>
      </w:num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797109"/>
    <w:pPr>
      <w:numPr>
        <w:ilvl w:val="6"/>
        <w:numId w:val="18"/>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797109"/>
    <w:pPr>
      <w:numPr>
        <w:ilvl w:val="7"/>
        <w:numId w:val="18"/>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797109"/>
    <w:pPr>
      <w:numPr>
        <w:ilvl w:val="8"/>
        <w:numId w:val="18"/>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D3ED8"/>
    <w:pPr>
      <w:spacing w:before="100" w:beforeAutospacing="1" w:after="100" w:afterAutospacing="1"/>
    </w:pPr>
  </w:style>
  <w:style w:type="character" w:styleId="Strong">
    <w:name w:val="Strong"/>
    <w:qFormat/>
    <w:rsid w:val="00BD3ED8"/>
    <w:rPr>
      <w:b/>
      <w:bCs/>
    </w:rPr>
  </w:style>
  <w:style w:type="paragraph" w:styleId="BalloonText">
    <w:name w:val="Balloon Text"/>
    <w:basedOn w:val="Normal"/>
    <w:semiHidden/>
    <w:rsid w:val="0082612B"/>
    <w:rPr>
      <w:rFonts w:ascii="Tahoma" w:hAnsi="Tahoma" w:cs="Tahoma"/>
      <w:sz w:val="16"/>
      <w:szCs w:val="16"/>
    </w:rPr>
  </w:style>
  <w:style w:type="paragraph" w:styleId="Header">
    <w:name w:val="header"/>
    <w:basedOn w:val="Normal"/>
    <w:rsid w:val="00366A8B"/>
    <w:pPr>
      <w:tabs>
        <w:tab w:val="center" w:pos="4320"/>
        <w:tab w:val="right" w:pos="8640"/>
      </w:tabs>
    </w:pPr>
  </w:style>
  <w:style w:type="paragraph" w:styleId="Footer">
    <w:name w:val="footer"/>
    <w:basedOn w:val="Normal"/>
    <w:rsid w:val="00366A8B"/>
    <w:pPr>
      <w:tabs>
        <w:tab w:val="center" w:pos="4320"/>
        <w:tab w:val="right" w:pos="8640"/>
      </w:tabs>
    </w:pPr>
  </w:style>
  <w:style w:type="character" w:styleId="CommentReference">
    <w:name w:val="annotation reference"/>
    <w:rsid w:val="00633A32"/>
    <w:rPr>
      <w:sz w:val="16"/>
      <w:szCs w:val="16"/>
    </w:rPr>
  </w:style>
  <w:style w:type="paragraph" w:styleId="CommentText">
    <w:name w:val="annotation text"/>
    <w:basedOn w:val="Normal"/>
    <w:link w:val="CommentTextChar"/>
    <w:rsid w:val="00633A32"/>
    <w:rPr>
      <w:sz w:val="20"/>
      <w:szCs w:val="20"/>
    </w:rPr>
  </w:style>
  <w:style w:type="character" w:customStyle="1" w:styleId="CommentTextChar">
    <w:name w:val="Comment Text Char"/>
    <w:basedOn w:val="DefaultParagraphFont"/>
    <w:link w:val="CommentText"/>
    <w:rsid w:val="00633A32"/>
  </w:style>
  <w:style w:type="paragraph" w:styleId="CommentSubject">
    <w:name w:val="annotation subject"/>
    <w:basedOn w:val="CommentText"/>
    <w:next w:val="CommentText"/>
    <w:link w:val="CommentSubjectChar"/>
    <w:rsid w:val="00633A32"/>
    <w:rPr>
      <w:b/>
      <w:bCs/>
    </w:rPr>
  </w:style>
  <w:style w:type="character" w:customStyle="1" w:styleId="CommentSubjectChar">
    <w:name w:val="Comment Subject Char"/>
    <w:link w:val="CommentSubject"/>
    <w:rsid w:val="00633A32"/>
    <w:rPr>
      <w:b/>
      <w:bCs/>
    </w:rPr>
  </w:style>
  <w:style w:type="character" w:styleId="Hyperlink">
    <w:name w:val="Hyperlink"/>
    <w:rsid w:val="007A4058"/>
    <w:rPr>
      <w:color w:val="0000FF"/>
      <w:u w:val="single"/>
    </w:rPr>
  </w:style>
  <w:style w:type="paragraph" w:customStyle="1" w:styleId="Default">
    <w:name w:val="Default"/>
    <w:rsid w:val="000625A1"/>
    <w:pPr>
      <w:autoSpaceDE w:val="0"/>
      <w:autoSpaceDN w:val="0"/>
      <w:adjustRightInd w:val="0"/>
    </w:pPr>
    <w:rPr>
      <w:color w:val="000000"/>
      <w:sz w:val="24"/>
      <w:szCs w:val="24"/>
    </w:rPr>
  </w:style>
  <w:style w:type="paragraph" w:styleId="EndnoteText">
    <w:name w:val="endnote text"/>
    <w:basedOn w:val="Normal"/>
    <w:link w:val="EndnoteTextChar"/>
    <w:rsid w:val="000625A1"/>
    <w:rPr>
      <w:sz w:val="20"/>
      <w:szCs w:val="20"/>
    </w:rPr>
  </w:style>
  <w:style w:type="character" w:customStyle="1" w:styleId="EndnoteTextChar">
    <w:name w:val="Endnote Text Char"/>
    <w:basedOn w:val="DefaultParagraphFont"/>
    <w:link w:val="EndnoteText"/>
    <w:rsid w:val="000625A1"/>
  </w:style>
  <w:style w:type="character" w:styleId="EndnoteReference">
    <w:name w:val="endnote reference"/>
    <w:rsid w:val="000625A1"/>
    <w:rPr>
      <w:vertAlign w:val="superscript"/>
    </w:rPr>
  </w:style>
  <w:style w:type="paragraph" w:styleId="FootnoteText">
    <w:name w:val="footnote text"/>
    <w:basedOn w:val="Normal"/>
    <w:link w:val="FootnoteTextChar"/>
    <w:rsid w:val="000625A1"/>
    <w:rPr>
      <w:sz w:val="20"/>
      <w:szCs w:val="20"/>
    </w:rPr>
  </w:style>
  <w:style w:type="character" w:customStyle="1" w:styleId="FootnoteTextChar">
    <w:name w:val="Footnote Text Char"/>
    <w:basedOn w:val="DefaultParagraphFont"/>
    <w:link w:val="FootnoteText"/>
    <w:rsid w:val="000625A1"/>
  </w:style>
  <w:style w:type="character" w:styleId="FootnoteReference">
    <w:name w:val="footnote reference"/>
    <w:rsid w:val="000625A1"/>
    <w:rPr>
      <w:vertAlign w:val="superscript"/>
    </w:rPr>
  </w:style>
  <w:style w:type="paragraph" w:styleId="Revision">
    <w:name w:val="Revision"/>
    <w:hidden/>
    <w:uiPriority w:val="99"/>
    <w:semiHidden/>
    <w:rsid w:val="00046A8C"/>
    <w:rPr>
      <w:sz w:val="24"/>
      <w:szCs w:val="24"/>
    </w:rPr>
  </w:style>
  <w:style w:type="character" w:customStyle="1" w:styleId="Heading1Char">
    <w:name w:val="Heading 1 Char"/>
    <w:basedOn w:val="DefaultParagraphFont"/>
    <w:link w:val="Heading1"/>
    <w:rsid w:val="00797109"/>
    <w:rPr>
      <w:rFonts w:asciiTheme="majorHAnsi" w:eastAsiaTheme="majorEastAsia" w:hAnsiTheme="majorHAnsi" w:cstheme="majorBidi"/>
      <w:b/>
      <w:bCs/>
      <w:kern w:val="32"/>
      <w:sz w:val="28"/>
      <w:szCs w:val="32"/>
    </w:rPr>
  </w:style>
  <w:style w:type="paragraph" w:styleId="Title">
    <w:name w:val="Title"/>
    <w:basedOn w:val="Normal"/>
    <w:next w:val="Normal"/>
    <w:link w:val="TitleChar"/>
    <w:autoRedefine/>
    <w:qFormat/>
    <w:rsid w:val="00797109"/>
    <w:pPr>
      <w:spacing w:before="240" w:after="60"/>
      <w:contextualSpacing/>
      <w:jc w:val="center"/>
      <w:outlineLvl w:val="0"/>
    </w:pPr>
    <w:rPr>
      <w:rFonts w:asciiTheme="majorHAnsi" w:eastAsiaTheme="majorEastAsia" w:hAnsiTheme="majorHAnsi" w:cstheme="majorBidi"/>
      <w:b/>
      <w:bCs/>
      <w:kern w:val="28"/>
      <w:sz w:val="32"/>
      <w:szCs w:val="32"/>
    </w:rPr>
  </w:style>
  <w:style w:type="character" w:customStyle="1" w:styleId="Heading2Char">
    <w:name w:val="Heading 2 Char"/>
    <w:basedOn w:val="DefaultParagraphFont"/>
    <w:link w:val="Heading2"/>
    <w:rsid w:val="00797109"/>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semiHidden/>
    <w:rsid w:val="0079710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79710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797109"/>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797109"/>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79710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797109"/>
    <w:rPr>
      <w:rFonts w:asciiTheme="majorHAnsi" w:eastAsiaTheme="majorEastAsia" w:hAnsiTheme="majorHAnsi" w:cstheme="majorBidi"/>
      <w:sz w:val="22"/>
      <w:szCs w:val="22"/>
    </w:rPr>
  </w:style>
  <w:style w:type="character" w:customStyle="1" w:styleId="TitleChar">
    <w:name w:val="Title Char"/>
    <w:basedOn w:val="DefaultParagraphFont"/>
    <w:link w:val="Title"/>
    <w:rsid w:val="0079710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BE7D48"/>
    <w:pPr>
      <w:numPr>
        <w:ilvl w:val="1"/>
      </w:numPr>
      <w:jc w:val="cente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rsid w:val="00BE7D48"/>
    <w:rPr>
      <w:rFonts w:asciiTheme="majorHAnsi" w:eastAsiaTheme="majorEastAsia" w:hAnsiTheme="majorHAnsi" w:cstheme="majorBidi"/>
      <w:i/>
      <w:iCs/>
      <w:spacing w:val="15"/>
      <w:sz w:val="24"/>
      <w:szCs w:val="24"/>
    </w:rPr>
  </w:style>
  <w:style w:type="paragraph" w:styleId="TOCHeading">
    <w:name w:val="TOC Heading"/>
    <w:basedOn w:val="Heading1"/>
    <w:next w:val="Normal"/>
    <w:uiPriority w:val="39"/>
    <w:unhideWhenUsed/>
    <w:qFormat/>
    <w:rsid w:val="00D92E41"/>
    <w:pPr>
      <w:keepLines/>
      <w:numPr>
        <w:numId w:val="0"/>
      </w:numPr>
      <w:spacing w:before="480" w:after="0" w:line="276" w:lineRule="auto"/>
      <w:outlineLvl w:val="9"/>
    </w:pPr>
    <w:rPr>
      <w:kern w:val="0"/>
      <w:szCs w:val="28"/>
    </w:rPr>
  </w:style>
  <w:style w:type="paragraph" w:styleId="TOC1">
    <w:name w:val="toc 1"/>
    <w:basedOn w:val="Normal"/>
    <w:next w:val="Normal"/>
    <w:autoRedefine/>
    <w:uiPriority w:val="39"/>
    <w:unhideWhenUsed/>
    <w:rsid w:val="00D92E41"/>
    <w:pPr>
      <w:spacing w:before="120" w:after="0"/>
    </w:pPr>
    <w:rPr>
      <w:b/>
    </w:rPr>
  </w:style>
  <w:style w:type="paragraph" w:styleId="TOC2">
    <w:name w:val="toc 2"/>
    <w:basedOn w:val="Normal"/>
    <w:next w:val="Normal"/>
    <w:autoRedefine/>
    <w:uiPriority w:val="39"/>
    <w:unhideWhenUsed/>
    <w:rsid w:val="00D92E41"/>
    <w:pPr>
      <w:spacing w:after="0"/>
      <w:ind w:left="240"/>
    </w:pPr>
    <w:rPr>
      <w:b/>
      <w:sz w:val="22"/>
      <w:szCs w:val="22"/>
    </w:rPr>
  </w:style>
  <w:style w:type="paragraph" w:styleId="TOC3">
    <w:name w:val="toc 3"/>
    <w:basedOn w:val="Normal"/>
    <w:next w:val="Normal"/>
    <w:autoRedefine/>
    <w:uiPriority w:val="39"/>
    <w:unhideWhenUsed/>
    <w:rsid w:val="00D92E41"/>
    <w:pPr>
      <w:spacing w:after="0"/>
      <w:ind w:left="480"/>
    </w:pPr>
    <w:rPr>
      <w:rFonts w:asciiTheme="minorHAnsi" w:hAnsiTheme="minorHAnsi"/>
      <w:sz w:val="22"/>
      <w:szCs w:val="22"/>
    </w:rPr>
  </w:style>
  <w:style w:type="paragraph" w:styleId="TOC4">
    <w:name w:val="toc 4"/>
    <w:basedOn w:val="Normal"/>
    <w:next w:val="Normal"/>
    <w:autoRedefine/>
    <w:unhideWhenUsed/>
    <w:rsid w:val="00D92E41"/>
    <w:pPr>
      <w:spacing w:after="0"/>
      <w:ind w:left="720"/>
    </w:pPr>
    <w:rPr>
      <w:rFonts w:asciiTheme="minorHAnsi" w:hAnsiTheme="minorHAnsi"/>
      <w:sz w:val="20"/>
      <w:szCs w:val="20"/>
    </w:rPr>
  </w:style>
  <w:style w:type="paragraph" w:styleId="TOC5">
    <w:name w:val="toc 5"/>
    <w:basedOn w:val="Normal"/>
    <w:next w:val="Normal"/>
    <w:autoRedefine/>
    <w:unhideWhenUsed/>
    <w:rsid w:val="00D92E41"/>
    <w:pPr>
      <w:spacing w:after="0"/>
      <w:ind w:left="960"/>
    </w:pPr>
    <w:rPr>
      <w:rFonts w:asciiTheme="minorHAnsi" w:hAnsiTheme="minorHAnsi"/>
      <w:sz w:val="20"/>
      <w:szCs w:val="20"/>
    </w:rPr>
  </w:style>
  <w:style w:type="paragraph" w:styleId="TOC6">
    <w:name w:val="toc 6"/>
    <w:basedOn w:val="Normal"/>
    <w:next w:val="Normal"/>
    <w:autoRedefine/>
    <w:unhideWhenUsed/>
    <w:rsid w:val="00D92E41"/>
    <w:pPr>
      <w:spacing w:after="0"/>
      <w:ind w:left="1200"/>
    </w:pPr>
    <w:rPr>
      <w:rFonts w:asciiTheme="minorHAnsi" w:hAnsiTheme="minorHAnsi"/>
      <w:sz w:val="20"/>
      <w:szCs w:val="20"/>
    </w:rPr>
  </w:style>
  <w:style w:type="paragraph" w:styleId="TOC7">
    <w:name w:val="toc 7"/>
    <w:basedOn w:val="Normal"/>
    <w:next w:val="Normal"/>
    <w:autoRedefine/>
    <w:unhideWhenUsed/>
    <w:rsid w:val="00D92E41"/>
    <w:pPr>
      <w:spacing w:after="0"/>
      <w:ind w:left="1440"/>
    </w:pPr>
    <w:rPr>
      <w:rFonts w:asciiTheme="minorHAnsi" w:hAnsiTheme="minorHAnsi"/>
      <w:sz w:val="20"/>
      <w:szCs w:val="20"/>
    </w:rPr>
  </w:style>
  <w:style w:type="paragraph" w:styleId="TOC8">
    <w:name w:val="toc 8"/>
    <w:basedOn w:val="Normal"/>
    <w:next w:val="Normal"/>
    <w:autoRedefine/>
    <w:unhideWhenUsed/>
    <w:rsid w:val="00D92E41"/>
    <w:pPr>
      <w:spacing w:after="0"/>
      <w:ind w:left="1680"/>
    </w:pPr>
    <w:rPr>
      <w:rFonts w:asciiTheme="minorHAnsi" w:hAnsiTheme="minorHAnsi"/>
      <w:sz w:val="20"/>
      <w:szCs w:val="20"/>
    </w:rPr>
  </w:style>
  <w:style w:type="paragraph" w:styleId="TOC9">
    <w:name w:val="toc 9"/>
    <w:basedOn w:val="Normal"/>
    <w:next w:val="Normal"/>
    <w:autoRedefine/>
    <w:unhideWhenUsed/>
    <w:rsid w:val="00D92E41"/>
    <w:pPr>
      <w:spacing w:after="0"/>
      <w:ind w:left="1920"/>
    </w:pPr>
    <w:rPr>
      <w:rFonts w:asciiTheme="minorHAnsi" w:hAnsiTheme="minorHAnsi"/>
      <w:sz w:val="20"/>
      <w:szCs w:val="20"/>
    </w:rPr>
  </w:style>
  <w:style w:type="paragraph" w:styleId="DocumentMap">
    <w:name w:val="Document Map"/>
    <w:basedOn w:val="Normal"/>
    <w:link w:val="DocumentMapChar"/>
    <w:semiHidden/>
    <w:unhideWhenUsed/>
    <w:rsid w:val="00F4733D"/>
    <w:pPr>
      <w:spacing w:after="0"/>
    </w:pPr>
    <w:rPr>
      <w:rFonts w:ascii="Lucida Grande" w:hAnsi="Lucida Grande" w:cs="Lucida Grande"/>
    </w:rPr>
  </w:style>
  <w:style w:type="character" w:customStyle="1" w:styleId="DocumentMapChar">
    <w:name w:val="Document Map Char"/>
    <w:basedOn w:val="DefaultParagraphFont"/>
    <w:link w:val="DocumentMap"/>
    <w:semiHidden/>
    <w:rsid w:val="00F4733D"/>
    <w:rPr>
      <w:rFonts w:ascii="Lucida Grande" w:hAnsi="Lucida Grande" w:cs="Lucida Grande"/>
      <w:sz w:val="24"/>
      <w:szCs w:val="24"/>
    </w:rPr>
  </w:style>
  <w:style w:type="character" w:styleId="PageNumber">
    <w:name w:val="page number"/>
    <w:basedOn w:val="DefaultParagraphFont"/>
    <w:semiHidden/>
    <w:unhideWhenUsed/>
    <w:rsid w:val="009D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cu.edu/WebFiles/CHCOASStrategicPlan.pdf" TargetMode="Externa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wcu.edu/WebFiles/CHCOASStrategic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1E5CC-81FA-E94D-BDB7-C56D244AC6E1}">
  <ds:schemaRefs>
    <ds:schemaRef ds:uri="http://schemas.openxmlformats.org/officeDocument/2006/bibliography"/>
  </ds:schemaRefs>
</ds:datastoreItem>
</file>

<file path=customXml/itemProps2.xml><?xml version="1.0" encoding="utf-8"?>
<ds:datastoreItem xmlns:ds="http://schemas.openxmlformats.org/officeDocument/2006/customXml" ds:itemID="{F0B86360-A39F-5546-8E73-963981E5F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3772</Words>
  <Characters>21505</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BY-LAWS</vt:lpstr>
    </vt:vector>
  </TitlesOfParts>
  <Company>Western Carolina University</Company>
  <LinksUpToDate>false</LinksUpToDate>
  <CharactersWithSpaces>25227</CharactersWithSpaces>
  <SharedDoc>false</SharedDoc>
  <HLinks>
    <vt:vector size="6" baseType="variant">
      <vt:variant>
        <vt:i4>3735592</vt:i4>
      </vt:variant>
      <vt:variant>
        <vt:i4>0</vt:i4>
      </vt:variant>
      <vt:variant>
        <vt:i4>0</vt:i4>
      </vt:variant>
      <vt:variant>
        <vt:i4>5</vt:i4>
      </vt:variant>
      <vt:variant>
        <vt:lpwstr>http://www.wcu.edu/WebFiles/CHCOASStrategicPlan.pdf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WCU User</dc:creator>
  <cp:keywords/>
  <cp:lastModifiedBy>Carrie Hockman</cp:lastModifiedBy>
  <cp:revision>2</cp:revision>
  <cp:lastPrinted>2015-04-18T02:11:00Z</cp:lastPrinted>
  <dcterms:created xsi:type="dcterms:W3CDTF">2017-07-18T16:51:00Z</dcterms:created>
  <dcterms:modified xsi:type="dcterms:W3CDTF">2017-07-18T16:51:00Z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-1812268606</vt:i4>
  </property>
</Properties>
</file>